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F1AB0" w14:textId="599FC71C" w:rsidR="00DE6ECE" w:rsidRPr="00BD2AB4" w:rsidRDefault="00DE6ECE" w:rsidP="00BD2AB4">
      <w:pPr>
        <w:spacing w:after="0"/>
        <w:jc w:val="center"/>
        <w:rPr>
          <w:rFonts w:cstheme="minorHAnsi"/>
          <w:b/>
          <w:bCs/>
          <w:color w:val="000000" w:themeColor="text1"/>
          <w:sz w:val="28"/>
          <w:szCs w:val="28"/>
        </w:rPr>
      </w:pPr>
      <w:r w:rsidRPr="00BD2AB4">
        <w:rPr>
          <w:rFonts w:cstheme="minorHAnsi"/>
          <w:b/>
          <w:bCs/>
          <w:color w:val="000000" w:themeColor="text1"/>
          <w:sz w:val="28"/>
          <w:szCs w:val="28"/>
        </w:rPr>
        <w:t>Kopsavilkums d</w:t>
      </w:r>
      <w:r w:rsidR="00F81CDC" w:rsidRPr="00BD2AB4">
        <w:rPr>
          <w:rFonts w:cstheme="minorHAnsi"/>
          <w:b/>
          <w:bCs/>
          <w:color w:val="000000" w:themeColor="text1"/>
          <w:sz w:val="28"/>
          <w:szCs w:val="28"/>
        </w:rPr>
        <w:t>iskusija</w:t>
      </w:r>
      <w:r w:rsidRPr="00BD2AB4">
        <w:rPr>
          <w:rFonts w:cstheme="minorHAnsi"/>
          <w:b/>
          <w:bCs/>
          <w:color w:val="000000" w:themeColor="text1"/>
          <w:sz w:val="28"/>
          <w:szCs w:val="28"/>
        </w:rPr>
        <w:t>i</w:t>
      </w:r>
      <w:r w:rsidR="00F81CDC" w:rsidRPr="00BD2AB4">
        <w:rPr>
          <w:rFonts w:cstheme="minorHAnsi"/>
          <w:b/>
          <w:bCs/>
          <w:color w:val="000000" w:themeColor="text1"/>
          <w:sz w:val="28"/>
          <w:szCs w:val="28"/>
        </w:rPr>
        <w:t xml:space="preserve"> par</w:t>
      </w:r>
    </w:p>
    <w:p w14:paraId="4F4853EC" w14:textId="2F90FDDE" w:rsidR="0060383A" w:rsidRPr="00BD2AB4" w:rsidRDefault="00F81CDC" w:rsidP="00BD2AB4">
      <w:pPr>
        <w:spacing w:after="0"/>
        <w:jc w:val="center"/>
        <w:rPr>
          <w:rFonts w:cstheme="minorHAnsi"/>
          <w:b/>
          <w:bCs/>
          <w:sz w:val="28"/>
          <w:szCs w:val="28"/>
        </w:rPr>
      </w:pPr>
      <w:r w:rsidRPr="00BD2AB4">
        <w:rPr>
          <w:rFonts w:cstheme="minorHAnsi"/>
          <w:b/>
          <w:bCs/>
          <w:color w:val="000000" w:themeColor="text1"/>
          <w:sz w:val="28"/>
          <w:szCs w:val="28"/>
        </w:rPr>
        <w:t xml:space="preserve">Sabiedrības virzītu vietējo attīstību </w:t>
      </w:r>
      <w:r w:rsidR="00BD2AB4">
        <w:rPr>
          <w:rFonts w:cstheme="minorHAnsi"/>
          <w:b/>
          <w:bCs/>
          <w:color w:val="000000" w:themeColor="text1"/>
          <w:sz w:val="28"/>
          <w:szCs w:val="28"/>
        </w:rPr>
        <w:t xml:space="preserve">(SVVA) </w:t>
      </w:r>
      <w:r w:rsidRPr="00BD2AB4">
        <w:rPr>
          <w:rFonts w:cstheme="minorHAnsi"/>
          <w:b/>
          <w:bCs/>
          <w:color w:val="000000" w:themeColor="text1"/>
          <w:sz w:val="28"/>
          <w:szCs w:val="28"/>
        </w:rPr>
        <w:t>pēc 2027.gada</w:t>
      </w:r>
    </w:p>
    <w:p w14:paraId="2951EA04" w14:textId="77777777" w:rsidR="004E0A05" w:rsidRPr="00BD2AB4" w:rsidRDefault="004E0A05" w:rsidP="00BD2AB4">
      <w:pPr>
        <w:spacing w:after="0"/>
        <w:jc w:val="both"/>
        <w:rPr>
          <w:rFonts w:cstheme="minorHAnsi"/>
          <w:sz w:val="24"/>
          <w:szCs w:val="24"/>
        </w:rPr>
      </w:pPr>
    </w:p>
    <w:p w14:paraId="7ABD05C4" w14:textId="40933BF2" w:rsidR="00BD2AB4" w:rsidRPr="00966E4C" w:rsidRDefault="00BD2AB4" w:rsidP="00BD2AB4">
      <w:pPr>
        <w:spacing w:after="0"/>
        <w:jc w:val="both"/>
        <w:rPr>
          <w:rFonts w:cstheme="minorHAnsi"/>
          <w:b/>
          <w:bCs/>
          <w:caps/>
          <w:sz w:val="24"/>
          <w:szCs w:val="24"/>
        </w:rPr>
      </w:pPr>
      <w:r w:rsidRPr="00966E4C">
        <w:rPr>
          <w:rFonts w:cstheme="minorHAnsi"/>
          <w:b/>
          <w:bCs/>
          <w:caps/>
          <w:sz w:val="24"/>
          <w:szCs w:val="24"/>
        </w:rPr>
        <w:t>Konteksts</w:t>
      </w:r>
    </w:p>
    <w:p w14:paraId="3018E990" w14:textId="77777777" w:rsidR="00BD2AB4" w:rsidRPr="00BD2AB4" w:rsidRDefault="00BD2AB4" w:rsidP="00BD2AB4">
      <w:pPr>
        <w:spacing w:after="0"/>
        <w:jc w:val="both"/>
        <w:rPr>
          <w:rFonts w:cstheme="minorHAnsi"/>
          <w:b/>
          <w:bCs/>
          <w:sz w:val="24"/>
          <w:szCs w:val="24"/>
        </w:rPr>
      </w:pPr>
    </w:p>
    <w:p w14:paraId="49F2F044" w14:textId="52B2107D" w:rsidR="00ED2A4E" w:rsidRDefault="00856825" w:rsidP="00BD2AB4">
      <w:pPr>
        <w:spacing w:after="0"/>
        <w:jc w:val="both"/>
        <w:rPr>
          <w:rFonts w:cstheme="minorHAnsi"/>
          <w:sz w:val="24"/>
          <w:szCs w:val="24"/>
        </w:rPr>
      </w:pPr>
      <w:r>
        <w:rPr>
          <w:rFonts w:cstheme="minorHAnsi"/>
          <w:sz w:val="24"/>
          <w:szCs w:val="24"/>
        </w:rPr>
        <w:t xml:space="preserve">2026. gada </w:t>
      </w:r>
      <w:r w:rsidR="00BD2AB4">
        <w:rPr>
          <w:rFonts w:cstheme="minorHAnsi"/>
          <w:sz w:val="24"/>
          <w:szCs w:val="24"/>
        </w:rPr>
        <w:t xml:space="preserve">26. maijā notika diskusija par </w:t>
      </w:r>
      <w:r w:rsidR="00BD2AB4" w:rsidRPr="00BD2AB4">
        <w:rPr>
          <w:rFonts w:cstheme="minorHAnsi"/>
          <w:b/>
          <w:bCs/>
          <w:sz w:val="24"/>
          <w:szCs w:val="24"/>
        </w:rPr>
        <w:t>Sabiedrības virzītas vietējās attīstības (</w:t>
      </w:r>
      <w:r w:rsidR="00BD2AB4" w:rsidRPr="00BD2AB4">
        <w:rPr>
          <w:rFonts w:cstheme="minorHAnsi"/>
          <w:sz w:val="24"/>
          <w:szCs w:val="24"/>
        </w:rPr>
        <w:t xml:space="preserve">turpmāk - </w:t>
      </w:r>
      <w:r w:rsidR="00BD2AB4" w:rsidRPr="00BD2AB4">
        <w:rPr>
          <w:rFonts w:cstheme="minorHAnsi"/>
          <w:b/>
          <w:bCs/>
          <w:sz w:val="24"/>
          <w:szCs w:val="24"/>
        </w:rPr>
        <w:t>SVVA)</w:t>
      </w:r>
      <w:r w:rsidR="00BD2AB4" w:rsidRPr="00BD2AB4">
        <w:rPr>
          <w:rFonts w:cstheme="minorHAnsi"/>
          <w:sz w:val="24"/>
          <w:szCs w:val="24"/>
        </w:rPr>
        <w:t xml:space="preserve"> nākotni pēc 2027.</w:t>
      </w:r>
      <w:r w:rsidR="00BD2AB4">
        <w:rPr>
          <w:rFonts w:cstheme="minorHAnsi"/>
          <w:sz w:val="24"/>
          <w:szCs w:val="24"/>
        </w:rPr>
        <w:t> </w:t>
      </w:r>
      <w:r w:rsidR="00BD2AB4" w:rsidRPr="00BD2AB4">
        <w:rPr>
          <w:rFonts w:cstheme="minorHAnsi"/>
          <w:sz w:val="24"/>
          <w:szCs w:val="24"/>
        </w:rPr>
        <w:t xml:space="preserve">gada, īpaši uzsverot piekrastes un zivsaimniecībai nozīmīgo teritoriju vajadzības. Diskusija notika laikā, kad Eiropas Savienībā tiek </w:t>
      </w:r>
      <w:r w:rsidR="00BD2AB4">
        <w:rPr>
          <w:rFonts w:cstheme="minorHAnsi"/>
          <w:sz w:val="24"/>
          <w:szCs w:val="24"/>
        </w:rPr>
        <w:t>plānota un apspriesta</w:t>
      </w:r>
      <w:r w:rsidR="00BD2AB4" w:rsidRPr="00BD2AB4">
        <w:rPr>
          <w:rFonts w:cstheme="minorHAnsi"/>
          <w:sz w:val="24"/>
          <w:szCs w:val="24"/>
        </w:rPr>
        <w:t xml:space="preserve"> nākamā daudzgadu budžeta 2028.–2034. gadam arhitektūra, tostarp jauna pieeja, kurā līdzšinēj</w:t>
      </w:r>
      <w:r w:rsidR="00BD2AB4">
        <w:rPr>
          <w:rFonts w:cstheme="minorHAnsi"/>
          <w:sz w:val="24"/>
          <w:szCs w:val="24"/>
        </w:rPr>
        <w:t>os</w:t>
      </w:r>
      <w:r w:rsidR="00BD2AB4" w:rsidRPr="00BD2AB4">
        <w:rPr>
          <w:rFonts w:cstheme="minorHAnsi"/>
          <w:sz w:val="24"/>
          <w:szCs w:val="24"/>
        </w:rPr>
        <w:t xml:space="preserve"> fond</w:t>
      </w:r>
      <w:r w:rsidR="00BD2AB4">
        <w:rPr>
          <w:rFonts w:cstheme="minorHAnsi"/>
          <w:sz w:val="24"/>
          <w:szCs w:val="24"/>
        </w:rPr>
        <w:t>us</w:t>
      </w:r>
      <w:r w:rsidR="00BD2AB4" w:rsidRPr="00BD2AB4">
        <w:rPr>
          <w:rFonts w:cstheme="minorHAnsi"/>
          <w:sz w:val="24"/>
          <w:szCs w:val="24"/>
        </w:rPr>
        <w:t xml:space="preserve"> un programmas </w:t>
      </w:r>
      <w:r w:rsidR="00BD2AB4">
        <w:rPr>
          <w:rFonts w:cstheme="minorHAnsi"/>
          <w:sz w:val="24"/>
          <w:szCs w:val="24"/>
        </w:rPr>
        <w:t>plānots</w:t>
      </w:r>
      <w:r w:rsidR="00BD2AB4" w:rsidRPr="00BD2AB4">
        <w:rPr>
          <w:rFonts w:cstheme="minorHAnsi"/>
          <w:sz w:val="24"/>
          <w:szCs w:val="24"/>
        </w:rPr>
        <w:t xml:space="preserve"> integrēt</w:t>
      </w:r>
      <w:r w:rsidR="00BD2AB4">
        <w:rPr>
          <w:rFonts w:cstheme="minorHAnsi"/>
          <w:sz w:val="24"/>
          <w:szCs w:val="24"/>
        </w:rPr>
        <w:t xml:space="preserve"> </w:t>
      </w:r>
      <w:r w:rsidR="00BD2AB4" w:rsidRPr="00BD2AB4">
        <w:rPr>
          <w:rFonts w:cstheme="minorHAnsi"/>
          <w:sz w:val="24"/>
          <w:szCs w:val="24"/>
        </w:rPr>
        <w:t xml:space="preserve">vienotos </w:t>
      </w:r>
      <w:r w:rsidR="00BD2AB4" w:rsidRPr="00BD2AB4">
        <w:rPr>
          <w:rFonts w:cstheme="minorHAnsi"/>
          <w:b/>
          <w:bCs/>
          <w:sz w:val="24"/>
          <w:szCs w:val="24"/>
        </w:rPr>
        <w:t>Nacionālajos un reģionālajos partnerības plānos</w:t>
      </w:r>
      <w:r w:rsidR="00BD2AB4" w:rsidRPr="00BD2AB4">
        <w:rPr>
          <w:rFonts w:cstheme="minorHAnsi"/>
          <w:sz w:val="24"/>
          <w:szCs w:val="24"/>
        </w:rPr>
        <w:t xml:space="preserve">. </w:t>
      </w:r>
      <w:r w:rsidR="003A2EB7">
        <w:rPr>
          <w:rFonts w:cstheme="minorHAnsi"/>
          <w:sz w:val="24"/>
          <w:szCs w:val="24"/>
        </w:rPr>
        <w:t xml:space="preserve">Eiropas Komisijas </w:t>
      </w:r>
      <w:r w:rsidR="00ED2A4E" w:rsidRPr="00BD2AB4">
        <w:rPr>
          <w:rFonts w:cstheme="minorHAnsi"/>
          <w:sz w:val="24"/>
          <w:szCs w:val="24"/>
        </w:rPr>
        <w:t>priekšlikums paredz dalībvalst</w:t>
      </w:r>
      <w:r w:rsidR="003A2EB7">
        <w:rPr>
          <w:rFonts w:cstheme="minorHAnsi"/>
          <w:sz w:val="24"/>
          <w:szCs w:val="24"/>
        </w:rPr>
        <w:t>u plānos</w:t>
      </w:r>
      <w:r w:rsidR="00ED2A4E" w:rsidRPr="00BD2AB4">
        <w:rPr>
          <w:rFonts w:cstheme="minorHAnsi"/>
          <w:sz w:val="24"/>
          <w:szCs w:val="24"/>
        </w:rPr>
        <w:t xml:space="preserve"> apvienot dažādas politikas jomas, tostarp kohēzij</w:t>
      </w:r>
      <w:r w:rsidR="003A2EB7">
        <w:rPr>
          <w:rFonts w:cstheme="minorHAnsi"/>
          <w:sz w:val="24"/>
          <w:szCs w:val="24"/>
        </w:rPr>
        <w:t>u</w:t>
      </w:r>
      <w:r w:rsidR="00ED2A4E" w:rsidRPr="00BD2AB4">
        <w:rPr>
          <w:rFonts w:cstheme="minorHAnsi"/>
          <w:sz w:val="24"/>
          <w:szCs w:val="24"/>
        </w:rPr>
        <w:t xml:space="preserve">, </w:t>
      </w:r>
      <w:r w:rsidR="00ED2A4E">
        <w:rPr>
          <w:rFonts w:cstheme="minorHAnsi"/>
          <w:sz w:val="24"/>
          <w:szCs w:val="24"/>
        </w:rPr>
        <w:t>zivsaimniecīb</w:t>
      </w:r>
      <w:r w:rsidR="003A2EB7">
        <w:rPr>
          <w:rFonts w:cstheme="minorHAnsi"/>
          <w:sz w:val="24"/>
          <w:szCs w:val="24"/>
        </w:rPr>
        <w:t>u</w:t>
      </w:r>
      <w:r w:rsidR="00ED2A4E">
        <w:rPr>
          <w:rFonts w:cstheme="minorHAnsi"/>
          <w:sz w:val="24"/>
          <w:szCs w:val="24"/>
        </w:rPr>
        <w:t xml:space="preserve">, </w:t>
      </w:r>
      <w:r w:rsidR="00ED2A4E" w:rsidRPr="00BD2AB4">
        <w:rPr>
          <w:rFonts w:cstheme="minorHAnsi"/>
          <w:sz w:val="24"/>
          <w:szCs w:val="24"/>
        </w:rPr>
        <w:t>lauksaimniecīb</w:t>
      </w:r>
      <w:r w:rsidR="003A2EB7">
        <w:rPr>
          <w:rFonts w:cstheme="minorHAnsi"/>
          <w:sz w:val="24"/>
          <w:szCs w:val="24"/>
        </w:rPr>
        <w:t>u</w:t>
      </w:r>
      <w:r w:rsidR="00ED2A4E" w:rsidRPr="00BD2AB4">
        <w:rPr>
          <w:rFonts w:cstheme="minorHAnsi"/>
          <w:sz w:val="24"/>
          <w:szCs w:val="24"/>
        </w:rPr>
        <w:t>, sociāl</w:t>
      </w:r>
      <w:r w:rsidR="003A2EB7">
        <w:rPr>
          <w:rFonts w:cstheme="minorHAnsi"/>
          <w:sz w:val="24"/>
          <w:szCs w:val="24"/>
        </w:rPr>
        <w:t>o</w:t>
      </w:r>
      <w:r w:rsidR="00ED2A4E" w:rsidRPr="00BD2AB4">
        <w:rPr>
          <w:rFonts w:cstheme="minorHAnsi"/>
          <w:sz w:val="24"/>
          <w:szCs w:val="24"/>
        </w:rPr>
        <w:t xml:space="preserve"> politik</w:t>
      </w:r>
      <w:r w:rsidR="003A2EB7">
        <w:rPr>
          <w:rFonts w:cstheme="minorHAnsi"/>
          <w:sz w:val="24"/>
          <w:szCs w:val="24"/>
        </w:rPr>
        <w:t xml:space="preserve">u, </w:t>
      </w:r>
      <w:r w:rsidR="00ED2A4E" w:rsidRPr="00BD2AB4">
        <w:rPr>
          <w:rFonts w:cstheme="minorHAnsi"/>
          <w:sz w:val="24"/>
          <w:szCs w:val="24"/>
        </w:rPr>
        <w:t>migrācij</w:t>
      </w:r>
      <w:r w:rsidR="003A2EB7">
        <w:rPr>
          <w:rFonts w:cstheme="minorHAnsi"/>
          <w:sz w:val="24"/>
          <w:szCs w:val="24"/>
        </w:rPr>
        <w:t>u</w:t>
      </w:r>
      <w:r w:rsidR="00ED2A4E">
        <w:rPr>
          <w:rFonts w:cstheme="minorHAnsi"/>
          <w:sz w:val="24"/>
          <w:szCs w:val="24"/>
        </w:rPr>
        <w:t xml:space="preserve"> un citas tēmas.</w:t>
      </w:r>
      <w:r w:rsidR="00ED2A4E" w:rsidRPr="00BD2AB4">
        <w:rPr>
          <w:rFonts w:cstheme="minorHAnsi"/>
          <w:sz w:val="24"/>
          <w:szCs w:val="24"/>
        </w:rPr>
        <w:t xml:space="preserve"> </w:t>
      </w:r>
      <w:r w:rsidR="003A2EB7">
        <w:rPr>
          <w:rFonts w:cstheme="minorHAnsi"/>
          <w:sz w:val="24"/>
          <w:szCs w:val="24"/>
        </w:rPr>
        <w:t>J</w:t>
      </w:r>
      <w:r w:rsidR="00BD2AB4" w:rsidRPr="00BD2AB4">
        <w:rPr>
          <w:rFonts w:cstheme="minorHAnsi"/>
          <w:sz w:val="24"/>
          <w:szCs w:val="24"/>
        </w:rPr>
        <w:t>aunā pieeja paredz vienkāršākus, elastīgākus un vietējām vajadzībām pielāgotus ieguldījumus, kas tiek plānoti partnerībā ar dalībvalstīm,</w:t>
      </w:r>
      <w:r w:rsidR="00BD2AB4">
        <w:rPr>
          <w:rFonts w:cstheme="minorHAnsi"/>
          <w:sz w:val="24"/>
          <w:szCs w:val="24"/>
        </w:rPr>
        <w:t xml:space="preserve"> </w:t>
      </w:r>
      <w:r w:rsidR="00BD2AB4" w:rsidRPr="00BD2AB4">
        <w:rPr>
          <w:rFonts w:cstheme="minorHAnsi"/>
          <w:sz w:val="24"/>
          <w:szCs w:val="24"/>
        </w:rPr>
        <w:t>vietējām kopienām un citām iesaistītajām pusēm.</w:t>
      </w:r>
      <w:r w:rsidR="00ED2A4E">
        <w:rPr>
          <w:rFonts w:cstheme="minorHAnsi"/>
          <w:sz w:val="24"/>
          <w:szCs w:val="24"/>
        </w:rPr>
        <w:t xml:space="preserve"> </w:t>
      </w:r>
      <w:r w:rsidR="00BD2AB4" w:rsidRPr="00BD2AB4">
        <w:rPr>
          <w:rFonts w:cstheme="minorHAnsi"/>
          <w:sz w:val="24"/>
          <w:szCs w:val="24"/>
        </w:rPr>
        <w:t xml:space="preserve">Vienlaikus diskusijās skaidri iezīmējās risks: ja integrētā pieeja netiek papildināta ar skaidriem vietējo teritoriju iesaistes, finansējuma un pārvaldības nosacījumiem, </w:t>
      </w:r>
      <w:r w:rsidR="00BD2AB4">
        <w:rPr>
          <w:rFonts w:cstheme="minorHAnsi"/>
          <w:sz w:val="24"/>
          <w:szCs w:val="24"/>
        </w:rPr>
        <w:t xml:space="preserve">tad </w:t>
      </w:r>
      <w:r w:rsidR="00BD2AB4" w:rsidRPr="00BD2AB4">
        <w:rPr>
          <w:rFonts w:cstheme="minorHAnsi"/>
          <w:sz w:val="24"/>
          <w:szCs w:val="24"/>
        </w:rPr>
        <w:t xml:space="preserve">pastāv iespēja, ka </w:t>
      </w:r>
      <w:r w:rsidR="003A2EB7">
        <w:rPr>
          <w:rFonts w:cstheme="minorHAnsi"/>
          <w:sz w:val="24"/>
          <w:szCs w:val="24"/>
        </w:rPr>
        <w:t>LEADER/</w:t>
      </w:r>
      <w:r w:rsidR="00BD2AB4" w:rsidRPr="00BD2AB4">
        <w:rPr>
          <w:rFonts w:cstheme="minorHAnsi"/>
          <w:sz w:val="24"/>
          <w:szCs w:val="24"/>
        </w:rPr>
        <w:t>SVVA kļūst mazāk redzam</w:t>
      </w:r>
      <w:r w:rsidR="003A2EB7">
        <w:rPr>
          <w:rFonts w:cstheme="minorHAnsi"/>
          <w:sz w:val="24"/>
          <w:szCs w:val="24"/>
        </w:rPr>
        <w:t>s</w:t>
      </w:r>
      <w:r w:rsidR="00BD2AB4">
        <w:rPr>
          <w:rFonts w:cstheme="minorHAnsi"/>
          <w:sz w:val="24"/>
          <w:szCs w:val="24"/>
        </w:rPr>
        <w:t>, ar šaurākiem mērķiem</w:t>
      </w:r>
      <w:r w:rsidR="00BD2AB4" w:rsidRPr="00BD2AB4">
        <w:rPr>
          <w:rFonts w:cstheme="minorHAnsi"/>
          <w:sz w:val="24"/>
          <w:szCs w:val="24"/>
        </w:rPr>
        <w:t>, vairāk centralizēt</w:t>
      </w:r>
      <w:r w:rsidR="003A2EB7">
        <w:rPr>
          <w:rFonts w:cstheme="minorHAnsi"/>
          <w:sz w:val="24"/>
          <w:szCs w:val="24"/>
        </w:rPr>
        <w:t>s</w:t>
      </w:r>
      <w:r w:rsidR="00BD2AB4" w:rsidRPr="00BD2AB4">
        <w:rPr>
          <w:rFonts w:cstheme="minorHAnsi"/>
          <w:sz w:val="24"/>
          <w:szCs w:val="24"/>
        </w:rPr>
        <w:t xml:space="preserve"> un vājāk sasaistīt</w:t>
      </w:r>
      <w:r w:rsidR="003A2EB7">
        <w:rPr>
          <w:rFonts w:cstheme="minorHAnsi"/>
          <w:sz w:val="24"/>
          <w:szCs w:val="24"/>
        </w:rPr>
        <w:t>s</w:t>
      </w:r>
      <w:r w:rsidR="00BD2AB4" w:rsidRPr="00BD2AB4">
        <w:rPr>
          <w:rFonts w:cstheme="minorHAnsi"/>
          <w:sz w:val="24"/>
          <w:szCs w:val="24"/>
        </w:rPr>
        <w:t xml:space="preserve"> ar vietējo kopienu vajadzībām. </w:t>
      </w:r>
    </w:p>
    <w:p w14:paraId="77B284F1" w14:textId="77777777" w:rsidR="00ED2A4E" w:rsidRDefault="00ED2A4E" w:rsidP="00ED2A4E">
      <w:pPr>
        <w:spacing w:after="0"/>
        <w:jc w:val="both"/>
        <w:rPr>
          <w:rFonts w:cstheme="minorHAnsi"/>
          <w:color w:val="00B050"/>
          <w:sz w:val="24"/>
          <w:szCs w:val="24"/>
        </w:rPr>
      </w:pPr>
    </w:p>
    <w:p w14:paraId="2F95E5F7" w14:textId="0C542928" w:rsidR="00ED2A4E" w:rsidRPr="00ED2A4E" w:rsidRDefault="003A2EB7" w:rsidP="00ED2A4E">
      <w:pPr>
        <w:spacing w:after="0"/>
        <w:jc w:val="both"/>
        <w:rPr>
          <w:rFonts w:cstheme="minorHAnsi"/>
          <w:sz w:val="24"/>
          <w:szCs w:val="24"/>
        </w:rPr>
      </w:pPr>
      <w:r>
        <w:rPr>
          <w:rFonts w:cstheme="minorHAnsi"/>
          <w:sz w:val="24"/>
          <w:szCs w:val="24"/>
        </w:rPr>
        <w:t>Jaunais piedāvājums rada</w:t>
      </w:r>
      <w:r w:rsidR="00ED2A4E" w:rsidRPr="00ED2A4E">
        <w:rPr>
          <w:rFonts w:cstheme="minorHAnsi"/>
          <w:sz w:val="24"/>
          <w:szCs w:val="24"/>
        </w:rPr>
        <w:t xml:space="preserve"> iespēju vienkāršot sistēmu un veidot integrētākus risinājumus, taču tikai tad, ja teritoriju vajadzības netiek zaudētas nacionālā līmeņa prioritāšu kopumā. Piekrastes teritorijām tas ir īpaši svarīgi, jo to attīstības jautājumi nav tikai par zivsaimniecību kā nozari. Tie ietver arī dzīves kvalitāti, nodarbinātību, piekrastes kopienu noturību, klimata pārmaiņu ietekmi, mazo ostu un vietējo pakalpojumu pieejamību, tūrisma un vietējās ekonomikas līdzsvaru, jauniešu iesaisti un kopienas identitāti.</w:t>
      </w:r>
    </w:p>
    <w:p w14:paraId="5AA56440" w14:textId="77777777" w:rsidR="00ED2A4E" w:rsidRDefault="00ED2A4E" w:rsidP="00BD2AB4">
      <w:pPr>
        <w:spacing w:after="0"/>
        <w:jc w:val="both"/>
        <w:rPr>
          <w:rFonts w:cstheme="minorHAnsi"/>
          <w:sz w:val="24"/>
          <w:szCs w:val="24"/>
        </w:rPr>
      </w:pPr>
    </w:p>
    <w:p w14:paraId="50C36EEF" w14:textId="557C476D" w:rsidR="00ED2A4E" w:rsidRPr="006840DB" w:rsidRDefault="00BD2AB4" w:rsidP="00ED2A4E">
      <w:pPr>
        <w:spacing w:after="0"/>
        <w:jc w:val="both"/>
        <w:rPr>
          <w:rFonts w:cstheme="minorHAnsi"/>
          <w:sz w:val="24"/>
          <w:szCs w:val="24"/>
        </w:rPr>
      </w:pPr>
      <w:r w:rsidRPr="00BD2AB4">
        <w:rPr>
          <w:rFonts w:cstheme="minorHAnsi"/>
          <w:sz w:val="24"/>
          <w:szCs w:val="24"/>
        </w:rPr>
        <w:t xml:space="preserve">Šajā kontekstā </w:t>
      </w:r>
      <w:r w:rsidR="00ED2A4E">
        <w:rPr>
          <w:rFonts w:cstheme="minorHAnsi"/>
          <w:sz w:val="24"/>
          <w:szCs w:val="24"/>
        </w:rPr>
        <w:t>diskusijas mērķis bija</w:t>
      </w:r>
      <w:r w:rsidRPr="00BD2AB4">
        <w:rPr>
          <w:rFonts w:cstheme="minorHAnsi"/>
          <w:sz w:val="24"/>
          <w:szCs w:val="24"/>
        </w:rPr>
        <w:t xml:space="preserve"> ne tikai runāt par LEADER</w:t>
      </w:r>
      <w:r w:rsidR="003A2EB7">
        <w:rPr>
          <w:rFonts w:cstheme="minorHAnsi"/>
          <w:sz w:val="24"/>
          <w:szCs w:val="24"/>
        </w:rPr>
        <w:t>/SVVA</w:t>
      </w:r>
      <w:r w:rsidRPr="00BD2AB4">
        <w:rPr>
          <w:rFonts w:cstheme="minorHAnsi"/>
          <w:sz w:val="24"/>
          <w:szCs w:val="24"/>
        </w:rPr>
        <w:t xml:space="preserve"> turpināšanu, bet plašāk — par </w:t>
      </w:r>
      <w:r w:rsidRPr="00BD2AB4">
        <w:rPr>
          <w:rFonts w:cstheme="minorHAnsi"/>
          <w:b/>
          <w:bCs/>
          <w:sz w:val="24"/>
          <w:szCs w:val="24"/>
        </w:rPr>
        <w:t>SVVA kā demokrātisku, vietējās iniciatīvās balstītu attīstības instrumentu</w:t>
      </w:r>
      <w:r w:rsidRPr="00BD2AB4">
        <w:rPr>
          <w:rFonts w:cstheme="minorHAnsi"/>
          <w:sz w:val="24"/>
          <w:szCs w:val="24"/>
        </w:rPr>
        <w:t xml:space="preserve">, kas ir piemērojams gan lauku, gan piekrastes, gan </w:t>
      </w:r>
      <w:r w:rsidR="00ED2A4E">
        <w:rPr>
          <w:rFonts w:cstheme="minorHAnsi"/>
          <w:sz w:val="24"/>
          <w:szCs w:val="24"/>
        </w:rPr>
        <w:t>citās, piemēram, pilsētu</w:t>
      </w:r>
      <w:r w:rsidRPr="00BD2AB4">
        <w:rPr>
          <w:rFonts w:cstheme="minorHAnsi"/>
          <w:sz w:val="24"/>
          <w:szCs w:val="24"/>
        </w:rPr>
        <w:t xml:space="preserve"> teritorijās. LEADER ir būtiska un atpazīstama SVVA daļa, bet SVVA nozīme ir plašāka: tā ļauj vietējām kopienām, uzņēmējiem, pašvaldībām, NVO un citiem partneriem kopīgi noteikt teritorijas attīstības vajadzības un īstenot risinājumus, kas nav tikai nozariski, bet balstīti konkrētas vietas potenciālā.</w:t>
      </w:r>
      <w:r w:rsidR="003A2EB7">
        <w:rPr>
          <w:rFonts w:cstheme="minorHAnsi"/>
          <w:sz w:val="24"/>
          <w:szCs w:val="24"/>
        </w:rPr>
        <w:t xml:space="preserve"> Diskusijās aktualizējās, ka ir b</w:t>
      </w:r>
      <w:r w:rsidR="00ED2A4E" w:rsidRPr="006840DB">
        <w:rPr>
          <w:rFonts w:cstheme="minorHAnsi"/>
          <w:sz w:val="24"/>
          <w:szCs w:val="24"/>
        </w:rPr>
        <w:t xml:space="preserve">ūtiski panākt, lai LEADER/SVVA netiek </w:t>
      </w:r>
      <w:r w:rsidR="003A2EB7">
        <w:rPr>
          <w:rFonts w:cstheme="minorHAnsi"/>
          <w:sz w:val="24"/>
          <w:szCs w:val="24"/>
        </w:rPr>
        <w:t xml:space="preserve">pārprasts un </w:t>
      </w:r>
      <w:r w:rsidR="00ED2A4E" w:rsidRPr="006840DB">
        <w:rPr>
          <w:rFonts w:cstheme="minorHAnsi"/>
          <w:sz w:val="24"/>
          <w:szCs w:val="24"/>
        </w:rPr>
        <w:t>uztverts kā šaurs projektu konkurss vai lauksaimniecības</w:t>
      </w:r>
      <w:r w:rsidR="003A2EB7">
        <w:rPr>
          <w:rFonts w:cstheme="minorHAnsi"/>
          <w:sz w:val="24"/>
          <w:szCs w:val="24"/>
        </w:rPr>
        <w:t xml:space="preserve"> un </w:t>
      </w:r>
      <w:r w:rsidR="00ED2A4E" w:rsidRPr="006840DB">
        <w:rPr>
          <w:rFonts w:cstheme="minorHAnsi"/>
          <w:sz w:val="24"/>
          <w:szCs w:val="24"/>
        </w:rPr>
        <w:t>zivsaimniecības atbalsta pasākums. Tai jābūt atzītai kā metodei, kas palīdz vietējām teritorijām pašām formulēt attīstības virzienu un īstenot starpnozaru risinājumus.</w:t>
      </w:r>
    </w:p>
    <w:p w14:paraId="5DE9102D" w14:textId="77777777" w:rsidR="00ED2A4E" w:rsidRDefault="00ED2A4E" w:rsidP="00BD2AB4">
      <w:pPr>
        <w:spacing w:after="0"/>
        <w:jc w:val="both"/>
        <w:rPr>
          <w:rFonts w:cstheme="minorHAnsi"/>
          <w:sz w:val="24"/>
          <w:szCs w:val="24"/>
        </w:rPr>
      </w:pPr>
    </w:p>
    <w:p w14:paraId="2E1D6245" w14:textId="77777777" w:rsidR="00424018" w:rsidRDefault="00424018" w:rsidP="00BD2AB4">
      <w:pPr>
        <w:spacing w:after="0"/>
        <w:jc w:val="both"/>
        <w:rPr>
          <w:rFonts w:cstheme="minorHAnsi"/>
          <w:sz w:val="24"/>
          <w:szCs w:val="24"/>
        </w:rPr>
      </w:pPr>
    </w:p>
    <w:p w14:paraId="66FD0567" w14:textId="77777777" w:rsidR="00424018" w:rsidRPr="00BD2AB4" w:rsidRDefault="00424018" w:rsidP="00BD2AB4">
      <w:pPr>
        <w:spacing w:after="0"/>
        <w:jc w:val="both"/>
        <w:rPr>
          <w:rFonts w:cstheme="minorHAnsi"/>
          <w:sz w:val="24"/>
          <w:szCs w:val="24"/>
        </w:rPr>
      </w:pPr>
    </w:p>
    <w:p w14:paraId="7941CE44" w14:textId="2A998850" w:rsidR="00BD2AB4" w:rsidRPr="00966E4C" w:rsidRDefault="00ED2A4E" w:rsidP="00BD2AB4">
      <w:pPr>
        <w:spacing w:after="0"/>
        <w:jc w:val="both"/>
        <w:rPr>
          <w:rFonts w:cstheme="minorHAnsi"/>
          <w:b/>
          <w:bCs/>
          <w:caps/>
          <w:sz w:val="24"/>
          <w:szCs w:val="24"/>
        </w:rPr>
      </w:pPr>
      <w:r w:rsidRPr="00966E4C">
        <w:rPr>
          <w:rFonts w:cstheme="minorHAnsi"/>
          <w:b/>
          <w:bCs/>
          <w:caps/>
          <w:sz w:val="24"/>
          <w:szCs w:val="24"/>
        </w:rPr>
        <w:lastRenderedPageBreak/>
        <w:t xml:space="preserve">Seminārā pārrunātie </w:t>
      </w:r>
      <w:r w:rsidR="00BD2AB4" w:rsidRPr="00966E4C">
        <w:rPr>
          <w:rFonts w:cstheme="minorHAnsi"/>
          <w:b/>
          <w:bCs/>
          <w:caps/>
          <w:sz w:val="24"/>
          <w:szCs w:val="24"/>
        </w:rPr>
        <w:t>izaicinājumi</w:t>
      </w:r>
    </w:p>
    <w:p w14:paraId="675D108B" w14:textId="77777777" w:rsidR="00ED2A4E" w:rsidRPr="00966E4C" w:rsidRDefault="00ED2A4E" w:rsidP="00BD2AB4">
      <w:pPr>
        <w:spacing w:after="0"/>
        <w:jc w:val="both"/>
        <w:rPr>
          <w:rFonts w:cstheme="minorHAnsi"/>
          <w:sz w:val="24"/>
          <w:szCs w:val="24"/>
        </w:rPr>
      </w:pPr>
    </w:p>
    <w:p w14:paraId="7C801889" w14:textId="265DFEDE" w:rsidR="003A2EB7" w:rsidRDefault="00BD2AB4" w:rsidP="00BD2AB4">
      <w:pPr>
        <w:spacing w:after="0"/>
        <w:jc w:val="both"/>
        <w:rPr>
          <w:rFonts w:cstheme="minorHAnsi"/>
          <w:sz w:val="24"/>
          <w:szCs w:val="24"/>
        </w:rPr>
      </w:pPr>
      <w:r w:rsidRPr="00966E4C">
        <w:rPr>
          <w:rFonts w:cstheme="minorHAnsi"/>
          <w:sz w:val="24"/>
          <w:szCs w:val="24"/>
        </w:rPr>
        <w:t>Pirmais izaicinājums</w:t>
      </w:r>
      <w:r w:rsidR="003A2EB7">
        <w:rPr>
          <w:rFonts w:cstheme="minorHAnsi"/>
          <w:sz w:val="24"/>
          <w:szCs w:val="24"/>
        </w:rPr>
        <w:t xml:space="preserve">, kas visspilgtāk parādījās savstarpējās diskusijās, ir </w:t>
      </w:r>
      <w:r w:rsidR="003A2EB7" w:rsidRPr="003A2EB7">
        <w:rPr>
          <w:rFonts w:cstheme="minorHAnsi"/>
          <w:b/>
          <w:bCs/>
          <w:sz w:val="24"/>
          <w:szCs w:val="24"/>
        </w:rPr>
        <w:t>vietējo rīcības grupu pārstāvju neziņa un uztraukums par nākotni.</w:t>
      </w:r>
      <w:r w:rsidR="003A2EB7">
        <w:rPr>
          <w:rFonts w:cstheme="minorHAnsi"/>
          <w:sz w:val="24"/>
          <w:szCs w:val="24"/>
        </w:rPr>
        <w:t xml:space="preserve"> Diskusijā piedalījās pārstāvji no vairāk nekā desmit Eiropas Savienības dalībvalstīm, un, lai arī process un progress ar nākamā daudzgadu budžeta veidošanu ir atšķirīgs dažādās dalībvalstīs, visu valstu VRG pārstāvji norādīja bažas</w:t>
      </w:r>
      <w:r w:rsidR="00BE3574">
        <w:rPr>
          <w:rFonts w:cstheme="minorHAnsi"/>
          <w:sz w:val="24"/>
          <w:szCs w:val="24"/>
        </w:rPr>
        <w:t xml:space="preserve"> par to, kā/vai vietējo teritoriju vajadzības tiks atspoguļotas nākamā perioda plānos</w:t>
      </w:r>
      <w:r w:rsidR="003A2EB7">
        <w:rPr>
          <w:rFonts w:cstheme="minorHAnsi"/>
          <w:sz w:val="24"/>
          <w:szCs w:val="24"/>
        </w:rPr>
        <w:t xml:space="preserve">. </w:t>
      </w:r>
    </w:p>
    <w:p w14:paraId="27E38597" w14:textId="77777777" w:rsidR="003A2EB7" w:rsidRDefault="003A2EB7" w:rsidP="00BD2AB4">
      <w:pPr>
        <w:spacing w:after="0"/>
        <w:jc w:val="both"/>
        <w:rPr>
          <w:rFonts w:cstheme="minorHAnsi"/>
          <w:sz w:val="24"/>
          <w:szCs w:val="24"/>
        </w:rPr>
      </w:pPr>
    </w:p>
    <w:p w14:paraId="6C9300E9" w14:textId="7AFF11E2" w:rsidR="00BD2AB4" w:rsidRPr="00966E4C" w:rsidRDefault="00BE3574" w:rsidP="00BD2AB4">
      <w:pPr>
        <w:spacing w:after="0"/>
        <w:jc w:val="both"/>
        <w:rPr>
          <w:rFonts w:cstheme="minorHAnsi"/>
          <w:sz w:val="24"/>
          <w:szCs w:val="24"/>
        </w:rPr>
      </w:pPr>
      <w:r>
        <w:rPr>
          <w:rFonts w:cstheme="minorHAnsi"/>
          <w:sz w:val="24"/>
          <w:szCs w:val="24"/>
        </w:rPr>
        <w:t>Nozīmīgs izaicinājums</w:t>
      </w:r>
      <w:r w:rsidR="00BD2AB4" w:rsidRPr="00966E4C">
        <w:rPr>
          <w:rFonts w:cstheme="minorHAnsi"/>
          <w:sz w:val="24"/>
          <w:szCs w:val="24"/>
        </w:rPr>
        <w:t xml:space="preserve"> ir </w:t>
      </w:r>
      <w:r w:rsidR="00BD2AB4" w:rsidRPr="00966E4C">
        <w:rPr>
          <w:rFonts w:cstheme="minorHAnsi"/>
          <w:b/>
          <w:bCs/>
          <w:sz w:val="24"/>
          <w:szCs w:val="24"/>
        </w:rPr>
        <w:t>centralizācijas risks</w:t>
      </w:r>
      <w:r w:rsidR="00BD2AB4" w:rsidRPr="00966E4C">
        <w:rPr>
          <w:rFonts w:cstheme="minorHAnsi"/>
          <w:sz w:val="24"/>
          <w:szCs w:val="24"/>
        </w:rPr>
        <w:t>. Ja lēmumi par finansējuma sadali un prioritātēm tiek pieņemti galvenokārt nacionālā līmenī, vietējās teritorijas var zaudēt iespēju pašas definēt savas vajadzības. Tas būtu pretrunā SVVA būtībai — vietējo cilvēku līdzdalībai un apakšup</w:t>
      </w:r>
      <w:r w:rsidR="00966E4C" w:rsidRPr="00966E4C">
        <w:rPr>
          <w:rFonts w:cstheme="minorHAnsi"/>
          <w:sz w:val="24"/>
          <w:szCs w:val="24"/>
        </w:rPr>
        <w:t>ejošai</w:t>
      </w:r>
      <w:r w:rsidR="00BD2AB4" w:rsidRPr="00966E4C">
        <w:rPr>
          <w:rFonts w:cstheme="minorHAnsi"/>
          <w:sz w:val="24"/>
          <w:szCs w:val="24"/>
        </w:rPr>
        <w:t xml:space="preserve"> pieejai.</w:t>
      </w:r>
    </w:p>
    <w:p w14:paraId="0B9F1DB0" w14:textId="77777777" w:rsidR="00966E4C" w:rsidRPr="00966E4C" w:rsidRDefault="00966E4C" w:rsidP="00BD2AB4">
      <w:pPr>
        <w:spacing w:after="0"/>
        <w:jc w:val="both"/>
        <w:rPr>
          <w:rFonts w:cstheme="minorHAnsi"/>
          <w:sz w:val="24"/>
          <w:szCs w:val="24"/>
        </w:rPr>
      </w:pPr>
    </w:p>
    <w:p w14:paraId="5E96CE5F" w14:textId="228D51F5" w:rsidR="00BD2AB4" w:rsidRPr="00966E4C" w:rsidRDefault="00BE3574" w:rsidP="00BD2AB4">
      <w:pPr>
        <w:spacing w:after="0"/>
        <w:jc w:val="both"/>
        <w:rPr>
          <w:rFonts w:cstheme="minorHAnsi"/>
          <w:sz w:val="24"/>
          <w:szCs w:val="24"/>
        </w:rPr>
      </w:pPr>
      <w:r>
        <w:rPr>
          <w:rFonts w:cstheme="minorHAnsi"/>
          <w:sz w:val="24"/>
          <w:szCs w:val="24"/>
        </w:rPr>
        <w:t>Treš</w:t>
      </w:r>
      <w:r w:rsidR="00BD2AB4" w:rsidRPr="00966E4C">
        <w:rPr>
          <w:rFonts w:cstheme="minorHAnsi"/>
          <w:sz w:val="24"/>
          <w:szCs w:val="24"/>
        </w:rPr>
        <w:t xml:space="preserve">ais izaicinājums ir </w:t>
      </w:r>
      <w:r w:rsidR="00BD2AB4" w:rsidRPr="00966E4C">
        <w:rPr>
          <w:rFonts w:cstheme="minorHAnsi"/>
          <w:b/>
          <w:bCs/>
          <w:sz w:val="24"/>
          <w:szCs w:val="24"/>
        </w:rPr>
        <w:t>SVVA redzamība jaunajā fondu arhitektūrā</w:t>
      </w:r>
      <w:r w:rsidR="00BD2AB4" w:rsidRPr="00966E4C">
        <w:rPr>
          <w:rFonts w:cstheme="minorHAnsi"/>
          <w:sz w:val="24"/>
          <w:szCs w:val="24"/>
        </w:rPr>
        <w:t>. Ja LEADER/</w:t>
      </w:r>
      <w:r w:rsidR="00966E4C" w:rsidRPr="00966E4C">
        <w:rPr>
          <w:rFonts w:cstheme="minorHAnsi"/>
          <w:sz w:val="24"/>
          <w:szCs w:val="24"/>
        </w:rPr>
        <w:t>SVVA</w:t>
      </w:r>
      <w:r>
        <w:rPr>
          <w:rFonts w:cstheme="minorHAnsi"/>
          <w:sz w:val="24"/>
          <w:szCs w:val="24"/>
        </w:rPr>
        <w:t xml:space="preserve"> pieeja</w:t>
      </w:r>
      <w:r w:rsidR="00966E4C" w:rsidRPr="00966E4C">
        <w:rPr>
          <w:rFonts w:cstheme="minorHAnsi"/>
          <w:sz w:val="24"/>
          <w:szCs w:val="24"/>
        </w:rPr>
        <w:t>, t.sk.</w:t>
      </w:r>
      <w:r w:rsidR="00BD2AB4" w:rsidRPr="00966E4C">
        <w:rPr>
          <w:rFonts w:cstheme="minorHAnsi"/>
          <w:sz w:val="24"/>
          <w:szCs w:val="24"/>
        </w:rPr>
        <w:t xml:space="preserve"> piekrastes SVVA netiek skaidri nosaukta nacionālajos dokumentos, pastāv risks, ka </w:t>
      </w:r>
      <w:r w:rsidR="00966E4C" w:rsidRPr="00966E4C">
        <w:rPr>
          <w:rFonts w:cstheme="minorHAnsi"/>
          <w:sz w:val="24"/>
          <w:szCs w:val="24"/>
        </w:rPr>
        <w:t xml:space="preserve">tas netiek ietverts vai tiek veidots kā </w:t>
      </w:r>
      <w:r w:rsidR="00BD2AB4" w:rsidRPr="00966E4C">
        <w:rPr>
          <w:rFonts w:cstheme="minorHAnsi"/>
          <w:sz w:val="24"/>
          <w:szCs w:val="24"/>
        </w:rPr>
        <w:t>formāl</w:t>
      </w:r>
      <w:r w:rsidR="00966E4C" w:rsidRPr="00966E4C">
        <w:rPr>
          <w:rFonts w:cstheme="minorHAnsi"/>
          <w:sz w:val="24"/>
          <w:szCs w:val="24"/>
        </w:rPr>
        <w:t>s</w:t>
      </w:r>
      <w:r w:rsidR="00BD2AB4" w:rsidRPr="00966E4C">
        <w:rPr>
          <w:rFonts w:cstheme="minorHAnsi"/>
          <w:sz w:val="24"/>
          <w:szCs w:val="24"/>
        </w:rPr>
        <w:t xml:space="preserve"> instrument</w:t>
      </w:r>
      <w:r w:rsidR="00966E4C" w:rsidRPr="00966E4C">
        <w:rPr>
          <w:rFonts w:cstheme="minorHAnsi"/>
          <w:sz w:val="24"/>
          <w:szCs w:val="24"/>
        </w:rPr>
        <w:t>s</w:t>
      </w:r>
      <w:r w:rsidR="00BD2AB4" w:rsidRPr="00966E4C">
        <w:rPr>
          <w:rFonts w:cstheme="minorHAnsi"/>
          <w:sz w:val="24"/>
          <w:szCs w:val="24"/>
        </w:rPr>
        <w:t xml:space="preserve">. </w:t>
      </w:r>
      <w:r w:rsidR="00966E4C" w:rsidRPr="00966E4C">
        <w:rPr>
          <w:rFonts w:cstheme="minorHAnsi"/>
          <w:sz w:val="24"/>
          <w:szCs w:val="24"/>
        </w:rPr>
        <w:t>D</w:t>
      </w:r>
      <w:r w:rsidR="00BD2AB4" w:rsidRPr="00966E4C">
        <w:rPr>
          <w:rFonts w:cstheme="minorHAnsi"/>
          <w:sz w:val="24"/>
          <w:szCs w:val="24"/>
        </w:rPr>
        <w:t>iskusijās tika uzsvērts, ka SVVA jānostiprina ne tikai kā finansējum</w:t>
      </w:r>
      <w:r w:rsidR="00966E4C" w:rsidRPr="00966E4C">
        <w:rPr>
          <w:rFonts w:cstheme="minorHAnsi"/>
          <w:sz w:val="24"/>
          <w:szCs w:val="24"/>
        </w:rPr>
        <w:t>a grozs</w:t>
      </w:r>
      <w:r w:rsidR="00BD2AB4" w:rsidRPr="00966E4C">
        <w:rPr>
          <w:rFonts w:cstheme="minorHAnsi"/>
          <w:sz w:val="24"/>
          <w:szCs w:val="24"/>
        </w:rPr>
        <w:t>, bet kā pārvaldības un vietējās demokrātijas metode.</w:t>
      </w:r>
    </w:p>
    <w:p w14:paraId="24BF15E5" w14:textId="77777777" w:rsidR="00966E4C" w:rsidRPr="00966E4C" w:rsidRDefault="00966E4C" w:rsidP="00BD2AB4">
      <w:pPr>
        <w:spacing w:after="0"/>
        <w:jc w:val="both"/>
        <w:rPr>
          <w:rFonts w:cstheme="minorHAnsi"/>
          <w:sz w:val="24"/>
          <w:szCs w:val="24"/>
        </w:rPr>
      </w:pPr>
    </w:p>
    <w:p w14:paraId="5A7809B9" w14:textId="159C6B92" w:rsidR="00BD2AB4" w:rsidRPr="00966E4C" w:rsidRDefault="00BE3574" w:rsidP="00BD2AB4">
      <w:pPr>
        <w:spacing w:after="0"/>
        <w:jc w:val="both"/>
        <w:rPr>
          <w:rFonts w:cstheme="minorHAnsi"/>
          <w:sz w:val="24"/>
          <w:szCs w:val="24"/>
        </w:rPr>
      </w:pPr>
      <w:r>
        <w:rPr>
          <w:rFonts w:cstheme="minorHAnsi"/>
          <w:sz w:val="24"/>
          <w:szCs w:val="24"/>
        </w:rPr>
        <w:t>Ceturt</w:t>
      </w:r>
      <w:r w:rsidR="00BD2AB4" w:rsidRPr="00966E4C">
        <w:rPr>
          <w:rFonts w:cstheme="minorHAnsi"/>
          <w:sz w:val="24"/>
          <w:szCs w:val="24"/>
        </w:rPr>
        <w:t xml:space="preserve">ais izaicinājums ir </w:t>
      </w:r>
      <w:r w:rsidR="00BD2AB4" w:rsidRPr="00966E4C">
        <w:rPr>
          <w:rFonts w:cstheme="minorHAnsi"/>
          <w:b/>
          <w:bCs/>
          <w:sz w:val="24"/>
          <w:szCs w:val="24"/>
        </w:rPr>
        <w:t>piekrastes teritoriju specifikas nepietiekama atzīšana</w:t>
      </w:r>
      <w:r w:rsidR="00BD2AB4" w:rsidRPr="00966E4C">
        <w:rPr>
          <w:rFonts w:cstheme="minorHAnsi"/>
          <w:sz w:val="24"/>
          <w:szCs w:val="24"/>
        </w:rPr>
        <w:t>. Piekrastes kopienas bieži saskaras ar sezonālu ekonomiku, klimata riskiem, infrastruktūras trūkumiem, iedzīvotāju novecošanos un spiedienu no tūrisma vai nekustamā īpašuma tirgus. Vienlaikus tās ir teritorijas ar augstu sociālo, kultūras, ekonomisko un vides potenciālu. Tāpēc ZVRG loma nedrīkst tikt reducēta tikai uz zivsaimniecības projektu administrēšanu.</w:t>
      </w:r>
    </w:p>
    <w:p w14:paraId="0E75161F" w14:textId="77777777" w:rsidR="00966E4C" w:rsidRPr="00966E4C" w:rsidRDefault="00966E4C" w:rsidP="00BD2AB4">
      <w:pPr>
        <w:spacing w:after="0"/>
        <w:jc w:val="both"/>
        <w:rPr>
          <w:rFonts w:cstheme="minorHAnsi"/>
          <w:sz w:val="24"/>
          <w:szCs w:val="24"/>
        </w:rPr>
      </w:pPr>
    </w:p>
    <w:p w14:paraId="4A19D7AC" w14:textId="6234C67D" w:rsidR="00BD2AB4" w:rsidRPr="00966E4C" w:rsidRDefault="00BE3574" w:rsidP="00BD2AB4">
      <w:pPr>
        <w:spacing w:after="0"/>
        <w:jc w:val="both"/>
        <w:rPr>
          <w:rFonts w:cstheme="minorHAnsi"/>
          <w:sz w:val="24"/>
          <w:szCs w:val="24"/>
        </w:rPr>
      </w:pPr>
      <w:r>
        <w:rPr>
          <w:rFonts w:cstheme="minorHAnsi"/>
          <w:sz w:val="24"/>
          <w:szCs w:val="24"/>
        </w:rPr>
        <w:t>Tāpat kā</w:t>
      </w:r>
      <w:r w:rsidR="00BD2AB4" w:rsidRPr="00966E4C">
        <w:rPr>
          <w:rFonts w:cstheme="minorHAnsi"/>
          <w:sz w:val="24"/>
          <w:szCs w:val="24"/>
        </w:rPr>
        <w:t xml:space="preserve"> izaicinājums </w:t>
      </w:r>
      <w:r>
        <w:rPr>
          <w:rFonts w:cstheme="minorHAnsi"/>
          <w:sz w:val="24"/>
          <w:szCs w:val="24"/>
        </w:rPr>
        <w:t xml:space="preserve">tika identificēts arī </w:t>
      </w:r>
      <w:r w:rsidR="00BD2AB4" w:rsidRPr="00966E4C">
        <w:rPr>
          <w:rFonts w:cstheme="minorHAnsi"/>
          <w:b/>
          <w:bCs/>
          <w:sz w:val="24"/>
          <w:szCs w:val="24"/>
        </w:rPr>
        <w:t>administratīvais slogs</w:t>
      </w:r>
      <w:r w:rsidR="00BD2AB4" w:rsidRPr="00966E4C">
        <w:rPr>
          <w:rFonts w:cstheme="minorHAnsi"/>
          <w:sz w:val="24"/>
          <w:szCs w:val="24"/>
        </w:rPr>
        <w:t xml:space="preserve">. Mazām biedrībām, kopienu iniciatīvām un piekrastes uzņēmējiem sarežģītas procedūras var kļūt par šķērsli dalībai. Ja </w:t>
      </w:r>
      <w:r>
        <w:rPr>
          <w:rFonts w:cstheme="minorHAnsi"/>
          <w:sz w:val="24"/>
          <w:szCs w:val="24"/>
        </w:rPr>
        <w:t>LEADER/</w:t>
      </w:r>
      <w:r w:rsidR="00BD2AB4" w:rsidRPr="00966E4C">
        <w:rPr>
          <w:rFonts w:cstheme="minorHAnsi"/>
          <w:sz w:val="24"/>
          <w:szCs w:val="24"/>
        </w:rPr>
        <w:t>SVVA mērķis ir sasniegt vietējos cilvēkus, sistēmai jābūt pietiekami vienkāršai, skaidrai un uzticēšanās principos balstītai.</w:t>
      </w:r>
    </w:p>
    <w:p w14:paraId="47A32605" w14:textId="77777777" w:rsidR="00ED2A4E" w:rsidRDefault="00ED2A4E" w:rsidP="00BD2AB4">
      <w:pPr>
        <w:spacing w:after="0"/>
        <w:jc w:val="both"/>
        <w:rPr>
          <w:rFonts w:cstheme="minorHAnsi"/>
          <w:b/>
          <w:bCs/>
          <w:color w:val="00B050"/>
          <w:sz w:val="24"/>
          <w:szCs w:val="24"/>
        </w:rPr>
      </w:pPr>
    </w:p>
    <w:p w14:paraId="3B58C3D0" w14:textId="77777777" w:rsidR="00966E4C" w:rsidRDefault="00966E4C" w:rsidP="00BD2AB4">
      <w:pPr>
        <w:spacing w:after="0"/>
        <w:jc w:val="both"/>
        <w:rPr>
          <w:rFonts w:cstheme="minorHAnsi"/>
          <w:b/>
          <w:bCs/>
          <w:sz w:val="24"/>
          <w:szCs w:val="24"/>
        </w:rPr>
      </w:pPr>
    </w:p>
    <w:p w14:paraId="5C73B6AD" w14:textId="3CDE686C" w:rsidR="00BD2AB4" w:rsidRPr="00966E4C" w:rsidRDefault="00ED2A4E" w:rsidP="00BD2AB4">
      <w:pPr>
        <w:spacing w:after="0"/>
        <w:jc w:val="both"/>
        <w:rPr>
          <w:rFonts w:cstheme="minorHAnsi"/>
          <w:b/>
          <w:bCs/>
          <w:caps/>
          <w:sz w:val="24"/>
          <w:szCs w:val="24"/>
        </w:rPr>
      </w:pPr>
      <w:r w:rsidRPr="00966E4C">
        <w:rPr>
          <w:rFonts w:cstheme="minorHAnsi"/>
          <w:b/>
          <w:bCs/>
          <w:caps/>
          <w:sz w:val="24"/>
          <w:szCs w:val="24"/>
        </w:rPr>
        <w:t>Aktualizētās i</w:t>
      </w:r>
      <w:r w:rsidR="00BD2AB4" w:rsidRPr="00966E4C">
        <w:rPr>
          <w:rFonts w:cstheme="minorHAnsi"/>
          <w:b/>
          <w:bCs/>
          <w:caps/>
          <w:sz w:val="24"/>
          <w:szCs w:val="24"/>
        </w:rPr>
        <w:t xml:space="preserve">espējas </w:t>
      </w:r>
    </w:p>
    <w:p w14:paraId="0043E616" w14:textId="77777777" w:rsidR="00ED2A4E" w:rsidRPr="00ED2A4E" w:rsidRDefault="00ED2A4E" w:rsidP="00BD2AB4">
      <w:pPr>
        <w:spacing w:after="0"/>
        <w:jc w:val="both"/>
        <w:rPr>
          <w:rFonts w:cstheme="minorHAnsi"/>
          <w:sz w:val="24"/>
          <w:szCs w:val="24"/>
        </w:rPr>
      </w:pPr>
    </w:p>
    <w:p w14:paraId="0BB64FA7" w14:textId="1FA2EA8C" w:rsidR="00BD2AB4" w:rsidRPr="00ED2A4E" w:rsidRDefault="00BD2AB4" w:rsidP="00BD2AB4">
      <w:pPr>
        <w:spacing w:after="0"/>
        <w:jc w:val="both"/>
        <w:rPr>
          <w:rFonts w:cstheme="minorHAnsi"/>
          <w:sz w:val="24"/>
          <w:szCs w:val="24"/>
        </w:rPr>
      </w:pPr>
      <w:r w:rsidRPr="00ED2A4E">
        <w:rPr>
          <w:rFonts w:cstheme="minorHAnsi"/>
          <w:sz w:val="24"/>
          <w:szCs w:val="24"/>
        </w:rPr>
        <w:t>Nākamais periods vienlaikus piedāvā būtiskas iespējas</w:t>
      </w:r>
      <w:r w:rsidR="00ED2A4E" w:rsidRPr="00ED2A4E">
        <w:rPr>
          <w:rFonts w:cstheme="minorHAnsi"/>
          <w:sz w:val="24"/>
          <w:szCs w:val="24"/>
        </w:rPr>
        <w:t xml:space="preserve"> - </w:t>
      </w:r>
      <w:r w:rsidR="00ED2A4E" w:rsidRPr="00BE3574">
        <w:rPr>
          <w:rFonts w:cstheme="minorHAnsi"/>
          <w:b/>
          <w:bCs/>
          <w:sz w:val="24"/>
          <w:szCs w:val="24"/>
        </w:rPr>
        <w:t>LEADER/</w:t>
      </w:r>
      <w:r w:rsidRPr="00BE3574">
        <w:rPr>
          <w:rFonts w:cstheme="minorHAnsi"/>
          <w:b/>
          <w:bCs/>
          <w:sz w:val="24"/>
          <w:szCs w:val="24"/>
        </w:rPr>
        <w:t>SVVA var kļūt par vienu no galvenajiem instrumentiem, kas palīdz savienot Eiropas politikas mērķus ar konkrētu teritoriju vajadzībām.</w:t>
      </w:r>
      <w:r w:rsidR="00ED2A4E" w:rsidRPr="00BE3574">
        <w:rPr>
          <w:rFonts w:cstheme="minorHAnsi"/>
          <w:b/>
          <w:bCs/>
          <w:sz w:val="24"/>
          <w:szCs w:val="24"/>
        </w:rPr>
        <w:t xml:space="preserve"> </w:t>
      </w:r>
      <w:r w:rsidRPr="00BE3574">
        <w:rPr>
          <w:rFonts w:cstheme="minorHAnsi"/>
          <w:b/>
          <w:bCs/>
          <w:sz w:val="24"/>
          <w:szCs w:val="24"/>
        </w:rPr>
        <w:t xml:space="preserve">SVVA ļauj finansēt ne tikai atsevišķus projektus, bet arī veidot ilgtermiņa pārmaiņas </w:t>
      </w:r>
      <w:r w:rsidR="00ED2A4E" w:rsidRPr="00BE3574">
        <w:rPr>
          <w:rFonts w:cstheme="minorHAnsi"/>
          <w:b/>
          <w:bCs/>
          <w:sz w:val="24"/>
          <w:szCs w:val="24"/>
        </w:rPr>
        <w:t>-</w:t>
      </w:r>
      <w:r w:rsidRPr="00BE3574">
        <w:rPr>
          <w:rFonts w:cstheme="minorHAnsi"/>
          <w:b/>
          <w:bCs/>
          <w:sz w:val="24"/>
          <w:szCs w:val="24"/>
        </w:rPr>
        <w:t xml:space="preserve"> </w:t>
      </w:r>
      <w:r w:rsidRPr="00ED2A4E">
        <w:rPr>
          <w:rFonts w:cstheme="minorHAnsi"/>
          <w:sz w:val="24"/>
          <w:szCs w:val="24"/>
        </w:rPr>
        <w:t>stiprināt vietējo ekonomiku, saglabāt pakalpojumus, aktivizēt iedzīvotājus, attīstīt kopienu infrastruktūru, veidot jaunus sadarbības modeļus un rast risinājumus klimata, demogrāfijas un drošības izaicinājumiem.</w:t>
      </w:r>
      <w:r w:rsidR="00ED2A4E" w:rsidRPr="00ED2A4E">
        <w:rPr>
          <w:rFonts w:cstheme="minorHAnsi"/>
          <w:sz w:val="24"/>
          <w:szCs w:val="24"/>
        </w:rPr>
        <w:t xml:space="preserve"> </w:t>
      </w:r>
      <w:r w:rsidRPr="00ED2A4E">
        <w:rPr>
          <w:rFonts w:cstheme="minorHAnsi"/>
          <w:sz w:val="24"/>
          <w:szCs w:val="24"/>
        </w:rPr>
        <w:t xml:space="preserve">Piekrastes teritorijās SVVA var palīdzēt attīstīt vietējās pārtikas ķēdes, zvejniecības tradīciju saglabāšanu, mazo ostu un publiskās infrastruktūras izmantošanu kopienas vajadzībām, </w:t>
      </w:r>
      <w:r w:rsidR="00BE3574">
        <w:rPr>
          <w:rFonts w:cstheme="minorHAnsi"/>
          <w:sz w:val="24"/>
          <w:szCs w:val="24"/>
        </w:rPr>
        <w:t xml:space="preserve">ilgtspējīga tūrisma </w:t>
      </w:r>
      <w:proofErr w:type="spellStart"/>
      <w:r w:rsidR="00BE3574">
        <w:rPr>
          <w:rFonts w:cstheme="minorHAnsi"/>
          <w:sz w:val="24"/>
          <w:szCs w:val="24"/>
        </w:rPr>
        <w:t>tūrisma</w:t>
      </w:r>
      <w:proofErr w:type="spellEnd"/>
      <w:r w:rsidR="00BE3574">
        <w:rPr>
          <w:rFonts w:cstheme="minorHAnsi"/>
          <w:sz w:val="24"/>
          <w:szCs w:val="24"/>
        </w:rPr>
        <w:t xml:space="preserve"> attīstību un </w:t>
      </w:r>
      <w:r w:rsidRPr="00ED2A4E">
        <w:rPr>
          <w:rFonts w:cstheme="minorHAnsi"/>
          <w:sz w:val="24"/>
          <w:szCs w:val="24"/>
        </w:rPr>
        <w:t xml:space="preserve">dabas un kultūras mantojuma gudru </w:t>
      </w:r>
      <w:r w:rsidRPr="00ED2A4E">
        <w:rPr>
          <w:rFonts w:cstheme="minorHAnsi"/>
          <w:sz w:val="24"/>
          <w:szCs w:val="24"/>
        </w:rPr>
        <w:lastRenderedPageBreak/>
        <w:t>apsaimniekošanu, piekrastes jauniešu iesaisti un jaunas uzņēmējdarbības formas, kas nav pretrunā vietējai identitātei.</w:t>
      </w:r>
    </w:p>
    <w:p w14:paraId="17270A21" w14:textId="77777777" w:rsidR="00ED2A4E" w:rsidRPr="00ED2A4E" w:rsidRDefault="00ED2A4E" w:rsidP="00BD2AB4">
      <w:pPr>
        <w:spacing w:after="0"/>
        <w:jc w:val="both"/>
        <w:rPr>
          <w:rFonts w:cstheme="minorHAnsi"/>
          <w:sz w:val="24"/>
          <w:szCs w:val="24"/>
        </w:rPr>
      </w:pPr>
    </w:p>
    <w:p w14:paraId="6C1A7994" w14:textId="14EDA6E5" w:rsidR="00BD2AB4" w:rsidRDefault="00BD2AB4" w:rsidP="00BD2AB4">
      <w:pPr>
        <w:spacing w:after="0"/>
        <w:jc w:val="both"/>
        <w:rPr>
          <w:rFonts w:cstheme="minorHAnsi"/>
          <w:sz w:val="24"/>
          <w:szCs w:val="24"/>
        </w:rPr>
      </w:pPr>
      <w:r w:rsidRPr="00ED2A4E">
        <w:rPr>
          <w:rFonts w:cstheme="minorHAnsi"/>
          <w:sz w:val="24"/>
          <w:szCs w:val="24"/>
        </w:rPr>
        <w:t>Diskusijā tika uzsvērts, ka LEADER</w:t>
      </w:r>
      <w:r w:rsidR="00BE3574">
        <w:rPr>
          <w:rFonts w:cstheme="minorHAnsi"/>
          <w:sz w:val="24"/>
          <w:szCs w:val="24"/>
        </w:rPr>
        <w:t>/</w:t>
      </w:r>
      <w:r w:rsidRPr="00ED2A4E">
        <w:rPr>
          <w:rFonts w:cstheme="minorHAnsi"/>
          <w:sz w:val="24"/>
          <w:szCs w:val="24"/>
        </w:rPr>
        <w:t>SVVA vērtība nav tikai finansējumā</w:t>
      </w:r>
      <w:r w:rsidR="00ED2A4E" w:rsidRPr="00ED2A4E">
        <w:rPr>
          <w:rFonts w:cstheme="minorHAnsi"/>
          <w:sz w:val="24"/>
          <w:szCs w:val="24"/>
        </w:rPr>
        <w:t xml:space="preserve">, bet </w:t>
      </w:r>
      <w:r w:rsidRPr="00ED2A4E">
        <w:rPr>
          <w:rFonts w:cstheme="minorHAnsi"/>
          <w:sz w:val="24"/>
          <w:szCs w:val="24"/>
        </w:rPr>
        <w:t xml:space="preserve">pievienotā vērtība ir spēja </w:t>
      </w:r>
      <w:r w:rsidRPr="00BE3574">
        <w:rPr>
          <w:rFonts w:cstheme="minorHAnsi"/>
          <w:b/>
          <w:bCs/>
          <w:sz w:val="24"/>
          <w:szCs w:val="24"/>
        </w:rPr>
        <w:t>iedot vietējiem cilvēkiem rīku, lai viņi ne tikai reaģētu uz pārmaiņām, bet paši kļūtu par attīstības virzītājiem.</w:t>
      </w:r>
      <w:r w:rsidRPr="00ED2A4E">
        <w:rPr>
          <w:rFonts w:cstheme="minorHAnsi"/>
          <w:sz w:val="24"/>
          <w:szCs w:val="24"/>
        </w:rPr>
        <w:t xml:space="preserve"> Tas ir īpaši būtiski laikā, kad lauku un piekrastes teritorijas saskaras ar demogrāfisku sarukumu, pakalpojumu koncentrāciju un pieaugošu vajadzību pēc noturīgām vietējām kopienām.</w:t>
      </w:r>
    </w:p>
    <w:p w14:paraId="30BEE9E4" w14:textId="77777777" w:rsidR="00BE3574" w:rsidRPr="00ED2A4E" w:rsidRDefault="00BE3574" w:rsidP="00BD2AB4">
      <w:pPr>
        <w:spacing w:after="0"/>
        <w:jc w:val="both"/>
        <w:rPr>
          <w:rFonts w:cstheme="minorHAnsi"/>
          <w:sz w:val="24"/>
          <w:szCs w:val="24"/>
        </w:rPr>
      </w:pPr>
    </w:p>
    <w:p w14:paraId="03022AB7" w14:textId="77777777" w:rsidR="00BE3574" w:rsidRDefault="00BE3574" w:rsidP="00966E4C">
      <w:pPr>
        <w:spacing w:after="0"/>
        <w:jc w:val="both"/>
        <w:rPr>
          <w:rFonts w:cstheme="minorHAnsi"/>
          <w:b/>
          <w:bCs/>
          <w:caps/>
          <w:sz w:val="24"/>
          <w:szCs w:val="24"/>
        </w:rPr>
      </w:pPr>
    </w:p>
    <w:p w14:paraId="071E4E3B" w14:textId="271F9E21" w:rsidR="00966E4C" w:rsidRPr="00966E4C" w:rsidRDefault="00966E4C" w:rsidP="00966E4C">
      <w:pPr>
        <w:spacing w:after="0"/>
        <w:jc w:val="both"/>
        <w:rPr>
          <w:rFonts w:cstheme="minorHAnsi"/>
          <w:b/>
          <w:bCs/>
          <w:caps/>
          <w:sz w:val="24"/>
          <w:szCs w:val="24"/>
        </w:rPr>
      </w:pPr>
      <w:r w:rsidRPr="00966E4C">
        <w:rPr>
          <w:rFonts w:cstheme="minorHAnsi"/>
          <w:b/>
          <w:bCs/>
          <w:caps/>
          <w:sz w:val="24"/>
          <w:szCs w:val="24"/>
        </w:rPr>
        <w:t>Galvenās atziņas un secinājumi</w:t>
      </w:r>
    </w:p>
    <w:p w14:paraId="26292FDC" w14:textId="77777777" w:rsidR="00ED2A4E" w:rsidRDefault="00ED2A4E" w:rsidP="00BD2AB4">
      <w:pPr>
        <w:spacing w:after="0"/>
        <w:jc w:val="both"/>
        <w:rPr>
          <w:rFonts w:cstheme="minorHAnsi"/>
          <w:b/>
          <w:bCs/>
          <w:color w:val="00B050"/>
          <w:sz w:val="24"/>
          <w:szCs w:val="24"/>
        </w:rPr>
      </w:pPr>
    </w:p>
    <w:p w14:paraId="279140D9" w14:textId="7E9DF622" w:rsidR="00D610DA" w:rsidRPr="00D610DA" w:rsidRDefault="00D610DA" w:rsidP="00D610DA">
      <w:pPr>
        <w:spacing w:after="0"/>
        <w:jc w:val="both"/>
        <w:rPr>
          <w:rFonts w:cstheme="minorHAnsi"/>
          <w:b/>
          <w:bCs/>
          <w:sz w:val="24"/>
          <w:szCs w:val="24"/>
        </w:rPr>
      </w:pPr>
      <w:r w:rsidRPr="00D610DA">
        <w:rPr>
          <w:rFonts w:cstheme="minorHAnsi"/>
          <w:b/>
          <w:bCs/>
          <w:sz w:val="24"/>
          <w:szCs w:val="24"/>
        </w:rPr>
        <w:t>1. LEADER/SVVA ir jāpaliek spēcīga</w:t>
      </w:r>
      <w:r w:rsidR="00227E0D">
        <w:rPr>
          <w:rFonts w:cstheme="minorHAnsi"/>
          <w:b/>
          <w:bCs/>
          <w:sz w:val="24"/>
          <w:szCs w:val="24"/>
        </w:rPr>
        <w:t>i</w:t>
      </w:r>
      <w:r w:rsidRPr="00D610DA">
        <w:rPr>
          <w:rFonts w:cstheme="minorHAnsi"/>
          <w:b/>
          <w:bCs/>
          <w:sz w:val="24"/>
          <w:szCs w:val="24"/>
        </w:rPr>
        <w:t xml:space="preserve"> augšup</w:t>
      </w:r>
      <w:r w:rsidR="00227E0D">
        <w:rPr>
          <w:rFonts w:cstheme="minorHAnsi"/>
          <w:b/>
          <w:bCs/>
          <w:sz w:val="24"/>
          <w:szCs w:val="24"/>
        </w:rPr>
        <w:t>ejošai metodei.</w:t>
      </w:r>
    </w:p>
    <w:p w14:paraId="0A71904A" w14:textId="0C68D21E" w:rsidR="00D610DA" w:rsidRPr="00227E0D" w:rsidRDefault="00D610DA" w:rsidP="00D610DA">
      <w:pPr>
        <w:spacing w:after="0"/>
        <w:jc w:val="both"/>
        <w:rPr>
          <w:rFonts w:cstheme="minorHAnsi"/>
          <w:sz w:val="24"/>
          <w:szCs w:val="24"/>
        </w:rPr>
      </w:pPr>
      <w:r w:rsidRPr="00D610DA">
        <w:rPr>
          <w:rFonts w:cstheme="minorHAnsi"/>
          <w:sz w:val="24"/>
          <w:szCs w:val="24"/>
        </w:rPr>
        <w:t xml:space="preserve">LEADER/SVVA ir ne tikai finansēšanas instruments, bet arī ir viens no jaudīgākajiem instrumentiem, lai </w:t>
      </w:r>
      <w:r w:rsidRPr="00D610DA">
        <w:rPr>
          <w:rFonts w:cstheme="minorHAnsi"/>
          <w:sz w:val="24"/>
          <w:szCs w:val="24"/>
          <w:u w:val="single"/>
        </w:rPr>
        <w:t>veicinātu cilvēku līdzdalību</w:t>
      </w:r>
      <w:r w:rsidRPr="00D610DA">
        <w:rPr>
          <w:rFonts w:cstheme="minorHAnsi"/>
          <w:sz w:val="24"/>
          <w:szCs w:val="24"/>
        </w:rPr>
        <w:t xml:space="preserve"> ar savām idejām </w:t>
      </w:r>
      <w:r w:rsidR="00227E0D">
        <w:rPr>
          <w:rFonts w:cstheme="minorHAnsi"/>
          <w:sz w:val="24"/>
          <w:szCs w:val="24"/>
        </w:rPr>
        <w:t xml:space="preserve">kopējās </w:t>
      </w:r>
      <w:r w:rsidRPr="00D610DA">
        <w:rPr>
          <w:rFonts w:cstheme="minorHAnsi"/>
          <w:sz w:val="24"/>
          <w:szCs w:val="24"/>
        </w:rPr>
        <w:t xml:space="preserve">sabiedrības labā, tādējādi stiprinot demokrātiju. LEADER/SVVA  </w:t>
      </w:r>
      <w:r w:rsidR="00227E0D">
        <w:rPr>
          <w:rFonts w:cstheme="minorHAnsi"/>
          <w:sz w:val="24"/>
          <w:szCs w:val="24"/>
        </w:rPr>
        <w:t xml:space="preserve">ir liela nozīme </w:t>
      </w:r>
      <w:r w:rsidRPr="00D610DA">
        <w:rPr>
          <w:rFonts w:cstheme="minorHAnsi"/>
          <w:sz w:val="24"/>
          <w:szCs w:val="24"/>
        </w:rPr>
        <w:t>iesai</w:t>
      </w:r>
      <w:r w:rsidR="00227E0D">
        <w:rPr>
          <w:rFonts w:cstheme="minorHAnsi"/>
          <w:sz w:val="24"/>
          <w:szCs w:val="24"/>
        </w:rPr>
        <w:t>stošas</w:t>
      </w:r>
      <w:r w:rsidRPr="00D610DA">
        <w:rPr>
          <w:rFonts w:cstheme="minorHAnsi"/>
          <w:sz w:val="24"/>
          <w:szCs w:val="24"/>
        </w:rPr>
        <w:t xml:space="preserve"> sabiedrības veidošanā, līdzdalības un demokrātijas stiprināšanā</w:t>
      </w:r>
      <w:r w:rsidR="00227E0D">
        <w:rPr>
          <w:rFonts w:cstheme="minorHAnsi"/>
          <w:sz w:val="24"/>
          <w:szCs w:val="24"/>
        </w:rPr>
        <w:t>, turklāt</w:t>
      </w:r>
      <w:r w:rsidRPr="00D610DA">
        <w:rPr>
          <w:rFonts w:cstheme="minorHAnsi"/>
          <w:sz w:val="24"/>
          <w:szCs w:val="24"/>
        </w:rPr>
        <w:t xml:space="preserve"> šādas uz vietējo rīcību balstītas pieejas satur </w:t>
      </w:r>
      <w:r w:rsidRPr="00D610DA">
        <w:rPr>
          <w:rFonts w:cstheme="minorHAnsi"/>
          <w:sz w:val="24"/>
          <w:szCs w:val="24"/>
          <w:u w:val="single"/>
        </w:rPr>
        <w:t>augstu inovāciju potenciālu</w:t>
      </w:r>
      <w:r w:rsidR="00227E0D">
        <w:rPr>
          <w:rFonts w:cstheme="minorHAnsi"/>
          <w:sz w:val="24"/>
          <w:szCs w:val="24"/>
        </w:rPr>
        <w:t>.</w:t>
      </w:r>
    </w:p>
    <w:p w14:paraId="44C78204" w14:textId="77777777" w:rsidR="00D610DA" w:rsidRDefault="00D610DA" w:rsidP="00BD2AB4">
      <w:pPr>
        <w:spacing w:after="0"/>
        <w:jc w:val="both"/>
        <w:rPr>
          <w:rFonts w:cstheme="minorHAnsi"/>
          <w:b/>
          <w:bCs/>
          <w:sz w:val="24"/>
          <w:szCs w:val="24"/>
        </w:rPr>
      </w:pPr>
    </w:p>
    <w:p w14:paraId="689B6CD2" w14:textId="53E7CC85" w:rsidR="006840DB" w:rsidRPr="00D610DA" w:rsidRDefault="00BD2AB4" w:rsidP="00BD2AB4">
      <w:pPr>
        <w:spacing w:after="0"/>
        <w:jc w:val="both"/>
        <w:rPr>
          <w:rFonts w:cstheme="minorHAnsi"/>
          <w:b/>
          <w:bCs/>
          <w:sz w:val="24"/>
          <w:szCs w:val="24"/>
        </w:rPr>
      </w:pPr>
      <w:r w:rsidRPr="00D610DA">
        <w:rPr>
          <w:rFonts w:cstheme="minorHAnsi"/>
          <w:b/>
          <w:bCs/>
          <w:sz w:val="24"/>
          <w:szCs w:val="24"/>
        </w:rPr>
        <w:t>2. Runāt par SVVA plašāk nekā tikai par LEADER</w:t>
      </w:r>
      <w:r w:rsidR="00227E0D">
        <w:rPr>
          <w:rFonts w:cstheme="minorHAnsi"/>
          <w:b/>
          <w:bCs/>
          <w:sz w:val="24"/>
          <w:szCs w:val="24"/>
        </w:rPr>
        <w:t>.</w:t>
      </w:r>
    </w:p>
    <w:p w14:paraId="1C96AA31" w14:textId="5FD6ED95" w:rsidR="00D610DA" w:rsidRPr="00D610DA" w:rsidRDefault="00BD2AB4" w:rsidP="00D610DA">
      <w:pPr>
        <w:spacing w:after="0"/>
        <w:jc w:val="both"/>
        <w:rPr>
          <w:rFonts w:cstheme="minorHAnsi"/>
          <w:sz w:val="24"/>
          <w:szCs w:val="24"/>
        </w:rPr>
      </w:pPr>
      <w:r w:rsidRPr="00D610DA">
        <w:rPr>
          <w:rFonts w:cstheme="minorHAnsi"/>
          <w:sz w:val="24"/>
          <w:szCs w:val="24"/>
        </w:rPr>
        <w:t xml:space="preserve">LEADER ir spēcīgs instruments, </w:t>
      </w:r>
      <w:r w:rsidR="00227E0D">
        <w:rPr>
          <w:rFonts w:cstheme="minorHAnsi"/>
          <w:sz w:val="24"/>
          <w:szCs w:val="24"/>
        </w:rPr>
        <w:t>bet tas var tikt izmantots vēl plašāk</w:t>
      </w:r>
      <w:r w:rsidRPr="00D610DA">
        <w:rPr>
          <w:rFonts w:cstheme="minorHAnsi"/>
          <w:sz w:val="24"/>
          <w:szCs w:val="24"/>
        </w:rPr>
        <w:t xml:space="preserve">. </w:t>
      </w:r>
      <w:r w:rsidR="00227E0D">
        <w:rPr>
          <w:rFonts w:cstheme="minorHAnsi"/>
          <w:sz w:val="24"/>
          <w:szCs w:val="24"/>
        </w:rPr>
        <w:t xml:space="preserve">SVVA ir LEADER pieejas izmantošana plašāk – teritoriāli, finansējuma avotu un iesaistīto pušu ziņā, un tā ir </w:t>
      </w:r>
      <w:r w:rsidRPr="00D610DA">
        <w:rPr>
          <w:rFonts w:cstheme="minorHAnsi"/>
          <w:sz w:val="24"/>
          <w:szCs w:val="24"/>
        </w:rPr>
        <w:t xml:space="preserve">jāpozicionē kā vietējās līdzdalības un </w:t>
      </w:r>
      <w:r w:rsidRPr="00D610DA">
        <w:rPr>
          <w:rFonts w:cstheme="minorHAnsi"/>
          <w:sz w:val="24"/>
          <w:szCs w:val="24"/>
          <w:u w:val="single"/>
        </w:rPr>
        <w:t>integrētas attīstības metode, kas piemērojama arī piekrastes, zivsaimniecības, pilsētu un citu teritoriju vajadzībām</w:t>
      </w:r>
      <w:r w:rsidRPr="00D610DA">
        <w:rPr>
          <w:rFonts w:cstheme="minorHAnsi"/>
          <w:sz w:val="24"/>
          <w:szCs w:val="24"/>
        </w:rPr>
        <w:t xml:space="preserve">. </w:t>
      </w:r>
      <w:r w:rsidR="00D610DA" w:rsidRPr="00D610DA">
        <w:rPr>
          <w:rFonts w:cstheme="minorHAnsi"/>
          <w:sz w:val="24"/>
          <w:szCs w:val="24"/>
        </w:rPr>
        <w:t>LEADER ir nozīmīgi principi: augšupēja pieeja, teritorijas aktivizēšana, teritoriālā pieeja, vietējā līdzdalība, uzticēšanās un VRG loma kā attīstības dalībniekiem, kas palīdz nenovest pie pārmērīgas procesu un finansējuma sadalījuma centralizācijas, vienlaikus nodrošinot augstu ieguldījumu atdevi, procesu kvalitāti un uzraudzību.</w:t>
      </w:r>
    </w:p>
    <w:p w14:paraId="7F796AD3" w14:textId="6EFBFB62" w:rsidR="006840DB" w:rsidRPr="00D610DA" w:rsidRDefault="00227E0D" w:rsidP="009756B3">
      <w:pPr>
        <w:spacing w:after="0"/>
        <w:jc w:val="both"/>
        <w:rPr>
          <w:rFonts w:cstheme="minorHAnsi"/>
          <w:b/>
          <w:bCs/>
          <w:sz w:val="24"/>
          <w:szCs w:val="24"/>
        </w:rPr>
      </w:pPr>
      <w:r>
        <w:rPr>
          <w:rFonts w:cstheme="minorHAnsi"/>
          <w:sz w:val="24"/>
          <w:szCs w:val="24"/>
        </w:rPr>
        <w:t>Plašāka komunikācija par LEADER/SVVA</w:t>
      </w:r>
      <w:r w:rsidR="00BD2AB4" w:rsidRPr="00D610DA">
        <w:rPr>
          <w:rFonts w:cstheme="minorHAnsi"/>
          <w:sz w:val="24"/>
          <w:szCs w:val="24"/>
        </w:rPr>
        <w:t xml:space="preserve"> palīdzēs izvairīties no riska, ka diskusija aprobežojas tikai ar lauksaimniecības politikas </w:t>
      </w:r>
      <w:r>
        <w:rPr>
          <w:rFonts w:cstheme="minorHAnsi"/>
          <w:sz w:val="24"/>
          <w:szCs w:val="24"/>
        </w:rPr>
        <w:t>ietvaru, kas ir nozīmīgs, bet ne ierobežojošs</w:t>
      </w:r>
      <w:r w:rsidR="00BD2AB4" w:rsidRPr="00D610DA">
        <w:rPr>
          <w:rFonts w:cstheme="minorHAnsi"/>
          <w:sz w:val="24"/>
          <w:szCs w:val="24"/>
        </w:rPr>
        <w:t>.</w:t>
      </w:r>
    </w:p>
    <w:p w14:paraId="11E3BA78" w14:textId="77777777" w:rsidR="00D610DA" w:rsidRDefault="00D610DA" w:rsidP="00D610DA">
      <w:pPr>
        <w:spacing w:after="0"/>
        <w:jc w:val="both"/>
        <w:rPr>
          <w:rFonts w:cstheme="minorHAnsi"/>
          <w:b/>
          <w:bCs/>
          <w:color w:val="00B050"/>
          <w:sz w:val="24"/>
          <w:szCs w:val="24"/>
        </w:rPr>
      </w:pPr>
    </w:p>
    <w:p w14:paraId="614B4974" w14:textId="673A8811" w:rsidR="00D610DA" w:rsidRPr="00D610DA" w:rsidRDefault="00D610DA" w:rsidP="00D610DA">
      <w:pPr>
        <w:spacing w:after="0"/>
        <w:jc w:val="both"/>
        <w:rPr>
          <w:rFonts w:cstheme="minorHAnsi"/>
          <w:b/>
          <w:bCs/>
          <w:sz w:val="24"/>
          <w:szCs w:val="24"/>
        </w:rPr>
      </w:pPr>
      <w:r w:rsidRPr="00D610DA">
        <w:rPr>
          <w:rFonts w:cstheme="minorHAnsi"/>
          <w:b/>
          <w:bCs/>
          <w:sz w:val="24"/>
          <w:szCs w:val="24"/>
        </w:rPr>
        <w:t>3. Skaidri formulēt savu unikālo lomu.</w:t>
      </w:r>
    </w:p>
    <w:p w14:paraId="7F320D58" w14:textId="7F498053" w:rsidR="00966E4C" w:rsidRPr="006E09B1" w:rsidRDefault="00D610DA" w:rsidP="00BD2AB4">
      <w:pPr>
        <w:spacing w:after="0"/>
        <w:jc w:val="both"/>
        <w:rPr>
          <w:rFonts w:cstheme="minorHAnsi"/>
          <w:sz w:val="24"/>
          <w:szCs w:val="24"/>
        </w:rPr>
      </w:pPr>
      <w:r w:rsidRPr="00D610DA">
        <w:rPr>
          <w:rFonts w:cstheme="minorHAnsi"/>
          <w:sz w:val="24"/>
          <w:szCs w:val="24"/>
        </w:rPr>
        <w:t>VRG un ZVRG nav tikai projektu konkursu administratori. Tās ir vietējās attīstības platformas, kas savieno kopienas, pašvaldības, uzņēmējus, NVO, publiskās institūcijas un vietējās iniciatīvas. Nākamajā periodā īpaši jāuzsver VRG/ZVRG kā teritorijas attīstības aģentu, starpnieku un uzticības veidotāju loma.</w:t>
      </w:r>
    </w:p>
    <w:p w14:paraId="7E3D549B" w14:textId="77777777" w:rsidR="00D610DA" w:rsidRDefault="00D610DA" w:rsidP="00BD2AB4">
      <w:pPr>
        <w:spacing w:after="0"/>
        <w:jc w:val="both"/>
        <w:rPr>
          <w:rFonts w:cstheme="minorHAnsi"/>
          <w:b/>
          <w:bCs/>
          <w:color w:val="00B050"/>
          <w:sz w:val="24"/>
          <w:szCs w:val="24"/>
        </w:rPr>
      </w:pPr>
    </w:p>
    <w:p w14:paraId="1D15E43A" w14:textId="67E031CC" w:rsidR="006840DB" w:rsidRPr="00424018" w:rsidRDefault="006E09B1" w:rsidP="00BD2AB4">
      <w:pPr>
        <w:spacing w:after="0"/>
        <w:jc w:val="both"/>
        <w:rPr>
          <w:rFonts w:cstheme="minorHAnsi"/>
          <w:b/>
          <w:bCs/>
          <w:sz w:val="24"/>
          <w:szCs w:val="24"/>
        </w:rPr>
      </w:pPr>
      <w:r w:rsidRPr="00424018">
        <w:rPr>
          <w:rFonts w:cstheme="minorHAnsi"/>
          <w:b/>
          <w:bCs/>
          <w:sz w:val="24"/>
          <w:szCs w:val="24"/>
        </w:rPr>
        <w:t>4</w:t>
      </w:r>
      <w:r w:rsidR="00BD2AB4" w:rsidRPr="00424018">
        <w:rPr>
          <w:rFonts w:cstheme="minorHAnsi"/>
          <w:b/>
          <w:bCs/>
          <w:sz w:val="24"/>
          <w:szCs w:val="24"/>
        </w:rPr>
        <w:t xml:space="preserve">. Piekrastes teritoriju vajadzības </w:t>
      </w:r>
      <w:r w:rsidR="00BE3070">
        <w:rPr>
          <w:rFonts w:cstheme="minorHAnsi"/>
          <w:b/>
          <w:bCs/>
          <w:sz w:val="24"/>
          <w:szCs w:val="24"/>
        </w:rPr>
        <w:t>jā</w:t>
      </w:r>
      <w:r w:rsidR="00BD2AB4" w:rsidRPr="00424018">
        <w:rPr>
          <w:rFonts w:cstheme="minorHAnsi"/>
          <w:b/>
          <w:bCs/>
          <w:sz w:val="24"/>
          <w:szCs w:val="24"/>
        </w:rPr>
        <w:t>sau</w:t>
      </w:r>
      <w:r w:rsidR="00BE3070">
        <w:rPr>
          <w:rFonts w:cstheme="minorHAnsi"/>
          <w:b/>
          <w:bCs/>
          <w:sz w:val="24"/>
          <w:szCs w:val="24"/>
        </w:rPr>
        <w:t>c</w:t>
      </w:r>
      <w:r w:rsidR="00BD2AB4" w:rsidRPr="00424018">
        <w:rPr>
          <w:rFonts w:cstheme="minorHAnsi"/>
          <w:b/>
          <w:bCs/>
          <w:sz w:val="24"/>
          <w:szCs w:val="24"/>
        </w:rPr>
        <w:t xml:space="preserve"> konkrēti.</w:t>
      </w:r>
    </w:p>
    <w:p w14:paraId="7F3CF428" w14:textId="6BE14655" w:rsidR="00BD2AB4" w:rsidRPr="00424018" w:rsidRDefault="00BD2AB4" w:rsidP="00BD2AB4">
      <w:pPr>
        <w:spacing w:after="0"/>
        <w:jc w:val="both"/>
        <w:rPr>
          <w:rFonts w:cstheme="minorHAnsi"/>
          <w:sz w:val="24"/>
          <w:szCs w:val="24"/>
        </w:rPr>
      </w:pPr>
      <w:r w:rsidRPr="00424018">
        <w:rPr>
          <w:rFonts w:cstheme="minorHAnsi"/>
          <w:sz w:val="24"/>
          <w:szCs w:val="24"/>
        </w:rPr>
        <w:t xml:space="preserve">ZVRG jāformulē skaidrs piekrastes vēstījums: piekraste nav tikai zveja, bet arī kopienu noturība, klimata pielāgošanās, nodarbinātība, vietējā pārtika, kultūras mantojums, jaunieši, tūrisma </w:t>
      </w:r>
      <w:r w:rsidRPr="00424018">
        <w:rPr>
          <w:rFonts w:cstheme="minorHAnsi"/>
          <w:sz w:val="24"/>
          <w:szCs w:val="24"/>
        </w:rPr>
        <w:lastRenderedPageBreak/>
        <w:t>līdzsvars, pakalpojumi un dzīves kvalitāte. Šis vēstījums jāiekļauj gan nacionālajās sarunās, gan dokumentos par nākamo plānošanas periodu.</w:t>
      </w:r>
    </w:p>
    <w:p w14:paraId="4446A8A3" w14:textId="77777777" w:rsidR="006840DB" w:rsidRDefault="006840DB" w:rsidP="00BD2AB4">
      <w:pPr>
        <w:spacing w:after="0"/>
        <w:jc w:val="both"/>
        <w:rPr>
          <w:rFonts w:cstheme="minorHAnsi"/>
          <w:b/>
          <w:bCs/>
          <w:color w:val="00B050"/>
          <w:sz w:val="24"/>
          <w:szCs w:val="24"/>
        </w:rPr>
      </w:pPr>
    </w:p>
    <w:p w14:paraId="6F7DEE3F" w14:textId="402AD20F" w:rsidR="006840DB" w:rsidRPr="00D610DA" w:rsidRDefault="00424018" w:rsidP="00BD2AB4">
      <w:pPr>
        <w:spacing w:after="0"/>
        <w:jc w:val="both"/>
        <w:rPr>
          <w:rFonts w:cstheme="minorHAnsi"/>
          <w:b/>
          <w:bCs/>
          <w:sz w:val="24"/>
          <w:szCs w:val="24"/>
        </w:rPr>
      </w:pPr>
      <w:r>
        <w:rPr>
          <w:rFonts w:cstheme="minorHAnsi"/>
          <w:b/>
          <w:bCs/>
          <w:sz w:val="24"/>
          <w:szCs w:val="24"/>
        </w:rPr>
        <w:t>5</w:t>
      </w:r>
      <w:r w:rsidR="00BD2AB4" w:rsidRPr="00D610DA">
        <w:rPr>
          <w:rFonts w:cstheme="minorHAnsi"/>
          <w:b/>
          <w:bCs/>
          <w:sz w:val="24"/>
          <w:szCs w:val="24"/>
        </w:rPr>
        <w:t>. Iesaistīties agrīni, negaidot oficiālu plānošanas startu</w:t>
      </w:r>
      <w:r w:rsidR="00D610DA" w:rsidRPr="00D610DA">
        <w:rPr>
          <w:rFonts w:cstheme="minorHAnsi"/>
          <w:b/>
          <w:bCs/>
          <w:sz w:val="24"/>
          <w:szCs w:val="24"/>
        </w:rPr>
        <w:t xml:space="preserve"> - vietējā dimensija ir jāiekļauj nākamajā plānošanas periodā</w:t>
      </w:r>
      <w:r w:rsidR="00BD2AB4" w:rsidRPr="00D610DA">
        <w:rPr>
          <w:rFonts w:cstheme="minorHAnsi"/>
          <w:b/>
          <w:bCs/>
          <w:sz w:val="24"/>
          <w:szCs w:val="24"/>
        </w:rPr>
        <w:t>.</w:t>
      </w:r>
    </w:p>
    <w:p w14:paraId="606F8ECD" w14:textId="175FB0EE" w:rsidR="00BD2AB4" w:rsidRPr="00D610DA" w:rsidRDefault="00BD2AB4" w:rsidP="00BD2AB4">
      <w:pPr>
        <w:spacing w:after="0"/>
        <w:jc w:val="both"/>
        <w:rPr>
          <w:rFonts w:cstheme="minorHAnsi"/>
          <w:sz w:val="24"/>
          <w:szCs w:val="24"/>
        </w:rPr>
      </w:pPr>
      <w:r w:rsidRPr="00D610DA">
        <w:rPr>
          <w:rFonts w:cstheme="minorHAnsi"/>
          <w:sz w:val="24"/>
          <w:szCs w:val="24"/>
        </w:rPr>
        <w:t xml:space="preserve">Starptautiskajā diskusijā tika uzsvērts, ka daudzās valstīs formālais plānošanas process vēl ir neskaidrs vai gaidīšanas režīmā, taču tieši šobrīd ir īstais laiks ietekmēt </w:t>
      </w:r>
      <w:r w:rsidR="00BE3070">
        <w:rPr>
          <w:rFonts w:cstheme="minorHAnsi"/>
          <w:sz w:val="24"/>
          <w:szCs w:val="24"/>
        </w:rPr>
        <w:t>tālāko procesu</w:t>
      </w:r>
      <w:r w:rsidRPr="00D610DA">
        <w:rPr>
          <w:rFonts w:cstheme="minorHAnsi"/>
          <w:sz w:val="24"/>
          <w:szCs w:val="24"/>
        </w:rPr>
        <w:t>. VRG un ZVRG ir jārunā ar ministrijām, pašvaldībām, plānošanas reģioniem, nozaru</w:t>
      </w:r>
      <w:r w:rsidRPr="004D2CD2">
        <w:rPr>
          <w:rFonts w:cstheme="minorHAnsi"/>
          <w:sz w:val="24"/>
          <w:szCs w:val="24"/>
        </w:rPr>
        <w:t xml:space="preserve"> organizācijām un sabiedrību jau pirms gala lēmumu pieņemšanas.</w:t>
      </w:r>
      <w:r w:rsidR="004D2CD2" w:rsidRPr="004D2CD2">
        <w:rPr>
          <w:rFonts w:cstheme="minorHAnsi"/>
          <w:sz w:val="24"/>
          <w:szCs w:val="24"/>
        </w:rPr>
        <w:t xml:space="preserve"> LEADER/SVVA kopiena ir pelnījusi tiesības tikt uzklausītiem, ņemot vērā vairāk nekā 20 gadu dar</w:t>
      </w:r>
      <w:r w:rsidR="00BE3070">
        <w:rPr>
          <w:rFonts w:cstheme="minorHAnsi"/>
          <w:sz w:val="24"/>
          <w:szCs w:val="24"/>
        </w:rPr>
        <w:t>ba pieredzi</w:t>
      </w:r>
      <w:r w:rsidR="004D2CD2" w:rsidRPr="004D2CD2">
        <w:rPr>
          <w:rFonts w:cstheme="minorHAnsi"/>
          <w:sz w:val="24"/>
          <w:szCs w:val="24"/>
        </w:rPr>
        <w:t>, piedāvājot savus argumentus un piemērus nacionālaj</w:t>
      </w:r>
      <w:r w:rsidR="00BE3070">
        <w:rPr>
          <w:rFonts w:cstheme="minorHAnsi"/>
          <w:sz w:val="24"/>
          <w:szCs w:val="24"/>
        </w:rPr>
        <w:t>iem</w:t>
      </w:r>
      <w:r w:rsidR="004D2CD2" w:rsidRPr="004D2CD2">
        <w:rPr>
          <w:rFonts w:cstheme="minorHAnsi"/>
          <w:sz w:val="24"/>
          <w:szCs w:val="24"/>
        </w:rPr>
        <w:t xml:space="preserve"> plān</w:t>
      </w:r>
      <w:r w:rsidR="00BE3070">
        <w:rPr>
          <w:rFonts w:cstheme="minorHAnsi"/>
          <w:sz w:val="24"/>
          <w:szCs w:val="24"/>
        </w:rPr>
        <w:t>iem</w:t>
      </w:r>
      <w:r w:rsidR="004D2CD2" w:rsidRPr="004D2CD2">
        <w:rPr>
          <w:rFonts w:cstheme="minorHAnsi"/>
          <w:sz w:val="24"/>
          <w:szCs w:val="24"/>
        </w:rPr>
        <w:t>.</w:t>
      </w:r>
    </w:p>
    <w:p w14:paraId="48F40FD8" w14:textId="6B22DBCC" w:rsidR="00D610DA" w:rsidRPr="00D610DA" w:rsidRDefault="00D610DA" w:rsidP="00D610DA">
      <w:pPr>
        <w:spacing w:after="0"/>
        <w:jc w:val="both"/>
        <w:rPr>
          <w:rFonts w:cstheme="minorHAnsi"/>
          <w:sz w:val="24"/>
          <w:szCs w:val="24"/>
        </w:rPr>
      </w:pPr>
      <w:r w:rsidRPr="00D610DA">
        <w:rPr>
          <w:rFonts w:cstheme="minorHAnsi"/>
          <w:sz w:val="24"/>
          <w:szCs w:val="24"/>
        </w:rPr>
        <w:t xml:space="preserve">Pat ja oficiālais process nav sācies, vietējiem aktieriem ir tiesības uzrunāt </w:t>
      </w:r>
      <w:r w:rsidR="00BE3070">
        <w:rPr>
          <w:rFonts w:cstheme="minorHAnsi"/>
          <w:sz w:val="24"/>
          <w:szCs w:val="24"/>
        </w:rPr>
        <w:t>atbildīgās iestādes</w:t>
      </w:r>
      <w:r w:rsidRPr="00D610DA">
        <w:rPr>
          <w:rFonts w:cstheme="minorHAnsi"/>
          <w:sz w:val="24"/>
          <w:szCs w:val="24"/>
        </w:rPr>
        <w:t xml:space="preserve">, sūtīt vēstules un organizēt tikšanās, lai iekļautu </w:t>
      </w:r>
      <w:r>
        <w:rPr>
          <w:rFonts w:cstheme="minorHAnsi"/>
          <w:sz w:val="24"/>
          <w:szCs w:val="24"/>
        </w:rPr>
        <w:t>L</w:t>
      </w:r>
      <w:r w:rsidRPr="00D610DA">
        <w:rPr>
          <w:rFonts w:cstheme="minorHAnsi"/>
          <w:sz w:val="24"/>
          <w:szCs w:val="24"/>
        </w:rPr>
        <w:t>EADER</w:t>
      </w:r>
      <w:r>
        <w:rPr>
          <w:rFonts w:cstheme="minorHAnsi"/>
          <w:sz w:val="24"/>
          <w:szCs w:val="24"/>
        </w:rPr>
        <w:t xml:space="preserve">/SVVA un </w:t>
      </w:r>
      <w:r w:rsidRPr="00BE3070">
        <w:rPr>
          <w:rFonts w:cstheme="minorHAnsi"/>
          <w:b/>
          <w:bCs/>
          <w:sz w:val="24"/>
          <w:szCs w:val="24"/>
        </w:rPr>
        <w:t xml:space="preserve">vietējās dimensijas iekļaušana </w:t>
      </w:r>
      <w:r w:rsidR="00BE3070">
        <w:rPr>
          <w:rFonts w:cstheme="minorHAnsi"/>
          <w:b/>
          <w:bCs/>
          <w:sz w:val="24"/>
          <w:szCs w:val="24"/>
        </w:rPr>
        <w:t xml:space="preserve">lēmuma pieņēmēju </w:t>
      </w:r>
      <w:r w:rsidRPr="00BE3070">
        <w:rPr>
          <w:rFonts w:cstheme="minorHAnsi"/>
          <w:b/>
          <w:bCs/>
          <w:sz w:val="24"/>
          <w:szCs w:val="24"/>
        </w:rPr>
        <w:t xml:space="preserve">darba kārtībā jāpiedāvā </w:t>
      </w:r>
      <w:proofErr w:type="spellStart"/>
      <w:r w:rsidRPr="00BE3070">
        <w:rPr>
          <w:rFonts w:cstheme="minorHAnsi"/>
          <w:b/>
          <w:bCs/>
          <w:sz w:val="24"/>
          <w:szCs w:val="24"/>
        </w:rPr>
        <w:t>proaktīvi</w:t>
      </w:r>
      <w:proofErr w:type="spellEnd"/>
      <w:r>
        <w:rPr>
          <w:rFonts w:cstheme="minorHAnsi"/>
          <w:sz w:val="24"/>
          <w:szCs w:val="24"/>
        </w:rPr>
        <w:t xml:space="preserve">, diskusijā izskanēja </w:t>
      </w:r>
      <w:r w:rsidRPr="00D610DA">
        <w:rPr>
          <w:rFonts w:cstheme="minorHAnsi"/>
          <w:sz w:val="24"/>
          <w:szCs w:val="24"/>
        </w:rPr>
        <w:t xml:space="preserve">tiešs aicinājums: </w:t>
      </w:r>
      <w:r w:rsidRPr="00BE3070">
        <w:rPr>
          <w:rFonts w:cstheme="minorHAnsi"/>
          <w:sz w:val="24"/>
          <w:szCs w:val="24"/>
          <w:u w:val="single"/>
        </w:rPr>
        <w:t>"Negaidiet. Rīkojieties"</w:t>
      </w:r>
      <w:r>
        <w:rPr>
          <w:rFonts w:cstheme="minorHAnsi"/>
          <w:sz w:val="24"/>
          <w:szCs w:val="24"/>
        </w:rPr>
        <w:t>.</w:t>
      </w:r>
    </w:p>
    <w:p w14:paraId="51056B69" w14:textId="77777777" w:rsidR="004D2CD2" w:rsidRDefault="004D2CD2" w:rsidP="00D610DA">
      <w:pPr>
        <w:spacing w:after="0"/>
        <w:jc w:val="both"/>
        <w:rPr>
          <w:rFonts w:cstheme="minorHAnsi"/>
          <w:b/>
          <w:bCs/>
          <w:color w:val="00B050"/>
          <w:sz w:val="24"/>
          <w:szCs w:val="24"/>
        </w:rPr>
      </w:pPr>
    </w:p>
    <w:p w14:paraId="7A685511" w14:textId="574C7E13" w:rsidR="006840DB" w:rsidRPr="004D2CD2" w:rsidRDefault="00424018" w:rsidP="00BD2AB4">
      <w:pPr>
        <w:spacing w:after="0"/>
        <w:jc w:val="both"/>
        <w:rPr>
          <w:rFonts w:cstheme="minorHAnsi"/>
          <w:b/>
          <w:bCs/>
          <w:sz w:val="24"/>
          <w:szCs w:val="24"/>
        </w:rPr>
      </w:pPr>
      <w:r w:rsidRPr="004D2CD2">
        <w:rPr>
          <w:rFonts w:cstheme="minorHAnsi"/>
          <w:b/>
          <w:bCs/>
          <w:sz w:val="24"/>
          <w:szCs w:val="24"/>
        </w:rPr>
        <w:t>6</w:t>
      </w:r>
      <w:r w:rsidR="00BD2AB4" w:rsidRPr="004D2CD2">
        <w:rPr>
          <w:rFonts w:cstheme="minorHAnsi"/>
          <w:b/>
          <w:bCs/>
          <w:sz w:val="24"/>
          <w:szCs w:val="24"/>
        </w:rPr>
        <w:t>. Sagatavot pierādījumos balstītus argumentus.</w:t>
      </w:r>
    </w:p>
    <w:p w14:paraId="32C63A72" w14:textId="4C630914" w:rsidR="00BD2AB4" w:rsidRPr="004D2CD2" w:rsidRDefault="00BD2AB4" w:rsidP="00BD2AB4">
      <w:pPr>
        <w:spacing w:after="0"/>
        <w:jc w:val="both"/>
        <w:rPr>
          <w:rFonts w:cstheme="minorHAnsi"/>
          <w:sz w:val="24"/>
          <w:szCs w:val="24"/>
        </w:rPr>
      </w:pPr>
      <w:r w:rsidRPr="004D2CD2">
        <w:rPr>
          <w:rFonts w:cstheme="minorHAnsi"/>
          <w:sz w:val="24"/>
          <w:szCs w:val="24"/>
        </w:rPr>
        <w:t xml:space="preserve">Lai aizstāvētu </w:t>
      </w:r>
      <w:r w:rsidR="00BE3070">
        <w:rPr>
          <w:rFonts w:cstheme="minorHAnsi"/>
          <w:sz w:val="24"/>
          <w:szCs w:val="24"/>
        </w:rPr>
        <w:t>LEADER/</w:t>
      </w:r>
      <w:r w:rsidRPr="004D2CD2">
        <w:rPr>
          <w:rFonts w:cstheme="minorHAnsi"/>
          <w:sz w:val="24"/>
          <w:szCs w:val="24"/>
        </w:rPr>
        <w:t>SVVA nozīmi, nepieciešami dati un stāsti: ko VRG/ZVRG ir devušas teritorijām, cik plašs ir iesaistīto cilvēku un organizāciju loks, kādi projekti ir mainījuši vietējo vidi, kādas iniciatīvas bez šī instrumenta nebūtu notikušas. Jāapvieno skaitļi ar cilvēkstāstiem.</w:t>
      </w:r>
    </w:p>
    <w:p w14:paraId="5DA2052B" w14:textId="77777777" w:rsidR="006840DB" w:rsidRPr="00D610DA" w:rsidRDefault="006840DB" w:rsidP="00BD2AB4">
      <w:pPr>
        <w:spacing w:after="0"/>
        <w:jc w:val="both"/>
        <w:rPr>
          <w:rFonts w:cstheme="minorHAnsi"/>
          <w:b/>
          <w:bCs/>
          <w:sz w:val="24"/>
          <w:szCs w:val="24"/>
        </w:rPr>
      </w:pPr>
    </w:p>
    <w:p w14:paraId="2B072E18" w14:textId="77777777" w:rsidR="006840DB" w:rsidRPr="00D610DA" w:rsidRDefault="00BD2AB4" w:rsidP="00BD2AB4">
      <w:pPr>
        <w:spacing w:after="0"/>
        <w:jc w:val="both"/>
        <w:rPr>
          <w:rFonts w:cstheme="minorHAnsi"/>
          <w:b/>
          <w:bCs/>
          <w:sz w:val="24"/>
          <w:szCs w:val="24"/>
        </w:rPr>
      </w:pPr>
      <w:r w:rsidRPr="00D610DA">
        <w:rPr>
          <w:rFonts w:cstheme="minorHAnsi"/>
          <w:b/>
          <w:bCs/>
          <w:sz w:val="24"/>
          <w:szCs w:val="24"/>
        </w:rPr>
        <w:t>7. Aizstāvēt vienkāršāku, uzticībā balstītu ieviešanu.</w:t>
      </w:r>
    </w:p>
    <w:p w14:paraId="616D5D3A" w14:textId="3A911593" w:rsidR="00BD2AB4" w:rsidRPr="00D610DA" w:rsidRDefault="00BE3070" w:rsidP="00BD2AB4">
      <w:pPr>
        <w:spacing w:after="0"/>
        <w:jc w:val="both"/>
        <w:rPr>
          <w:rFonts w:cstheme="minorHAnsi"/>
          <w:sz w:val="24"/>
          <w:szCs w:val="24"/>
        </w:rPr>
      </w:pPr>
      <w:r>
        <w:rPr>
          <w:rFonts w:cstheme="minorHAnsi"/>
          <w:sz w:val="24"/>
          <w:szCs w:val="24"/>
        </w:rPr>
        <w:t>LEADER/</w:t>
      </w:r>
      <w:r w:rsidR="00BD2AB4" w:rsidRPr="00D610DA">
        <w:rPr>
          <w:rFonts w:cstheme="minorHAnsi"/>
          <w:sz w:val="24"/>
          <w:szCs w:val="24"/>
        </w:rPr>
        <w:t>SVVA mērķis ir sasniegt vietējās iniciatīvas, nevis radīt papildu birokrātiju. Tāpēc jāiestājas par vienkāršotām izmaksām, saprotamiem nosacījumiem, samērīgām pārbaudēm, priekšfinansējumu mazām organizācijām un konsultatīvu, nevis tikai kontrolējošu administrēšanas kultūru.</w:t>
      </w:r>
      <w:r w:rsidR="00D610DA" w:rsidRPr="00D610DA">
        <w:rPr>
          <w:rFonts w:cstheme="minorHAnsi"/>
          <w:sz w:val="24"/>
          <w:szCs w:val="24"/>
        </w:rPr>
        <w:t xml:space="preserve"> Rezultātos balstītā pieeja lieliski var tikt īstenota, balstoties uz vietējās attīstības stratēģijām, kas ir daļa no LEADER/SVVA īstenošanas procesa.</w:t>
      </w:r>
    </w:p>
    <w:p w14:paraId="26506A4F" w14:textId="77777777" w:rsidR="00966E4C" w:rsidRPr="00ED2A4E" w:rsidRDefault="00966E4C" w:rsidP="00966E4C">
      <w:pPr>
        <w:spacing w:after="0"/>
        <w:jc w:val="both"/>
        <w:rPr>
          <w:rFonts w:cstheme="minorHAnsi"/>
          <w:color w:val="00B050"/>
          <w:sz w:val="24"/>
          <w:szCs w:val="24"/>
        </w:rPr>
      </w:pPr>
    </w:p>
    <w:p w14:paraId="760B2280" w14:textId="5606A25E" w:rsidR="00966E4C" w:rsidRPr="004D2CD2" w:rsidRDefault="004D2CD2" w:rsidP="00966E4C">
      <w:pPr>
        <w:spacing w:after="0"/>
        <w:jc w:val="both"/>
        <w:rPr>
          <w:rFonts w:cstheme="minorHAnsi"/>
          <w:b/>
          <w:bCs/>
          <w:sz w:val="24"/>
          <w:szCs w:val="24"/>
        </w:rPr>
      </w:pPr>
      <w:r w:rsidRPr="004D2CD2">
        <w:rPr>
          <w:rFonts w:cstheme="minorHAnsi"/>
          <w:b/>
          <w:bCs/>
          <w:sz w:val="24"/>
          <w:szCs w:val="24"/>
        </w:rPr>
        <w:t xml:space="preserve">8. </w:t>
      </w:r>
      <w:r w:rsidR="00BE3070">
        <w:rPr>
          <w:rFonts w:cstheme="minorHAnsi"/>
          <w:b/>
          <w:bCs/>
          <w:sz w:val="24"/>
          <w:szCs w:val="24"/>
        </w:rPr>
        <w:t>SVVA</w:t>
      </w:r>
      <w:r w:rsidR="00966E4C" w:rsidRPr="004D2CD2">
        <w:rPr>
          <w:rFonts w:cstheme="minorHAnsi"/>
          <w:b/>
          <w:bCs/>
          <w:sz w:val="24"/>
          <w:szCs w:val="24"/>
        </w:rPr>
        <w:t xml:space="preserve">/LEADER </w:t>
      </w:r>
      <w:r w:rsidR="00BE3070">
        <w:rPr>
          <w:rFonts w:cstheme="minorHAnsi"/>
          <w:b/>
          <w:bCs/>
          <w:sz w:val="24"/>
          <w:szCs w:val="24"/>
        </w:rPr>
        <w:t xml:space="preserve">kā </w:t>
      </w:r>
      <w:proofErr w:type="spellStart"/>
      <w:r w:rsidR="00966E4C" w:rsidRPr="004D2CD2">
        <w:rPr>
          <w:rFonts w:cstheme="minorHAnsi"/>
          <w:b/>
          <w:bCs/>
          <w:sz w:val="24"/>
          <w:szCs w:val="24"/>
        </w:rPr>
        <w:t>starpministriju</w:t>
      </w:r>
      <w:proofErr w:type="spellEnd"/>
      <w:r w:rsidR="00BE3070">
        <w:rPr>
          <w:rFonts w:cstheme="minorHAnsi"/>
          <w:b/>
          <w:bCs/>
          <w:sz w:val="24"/>
          <w:szCs w:val="24"/>
        </w:rPr>
        <w:t xml:space="preserve"> īstenošanas instruments.</w:t>
      </w:r>
    </w:p>
    <w:p w14:paraId="2437857B" w14:textId="4F101F93" w:rsidR="00966E4C" w:rsidRPr="00BE3070" w:rsidRDefault="00BE3070" w:rsidP="00966E4C">
      <w:pPr>
        <w:spacing w:after="0"/>
        <w:jc w:val="both"/>
        <w:rPr>
          <w:rFonts w:cstheme="minorHAnsi"/>
          <w:b/>
          <w:bCs/>
          <w:color w:val="000000" w:themeColor="text1"/>
          <w:sz w:val="24"/>
          <w:szCs w:val="24"/>
        </w:rPr>
      </w:pPr>
      <w:r>
        <w:rPr>
          <w:rFonts w:cstheme="minorHAnsi"/>
          <w:color w:val="000000" w:themeColor="text1"/>
          <w:sz w:val="24"/>
          <w:szCs w:val="24"/>
        </w:rPr>
        <w:t>Dažādu valstu diskusijas dalībnieku p</w:t>
      </w:r>
      <w:r w:rsidR="00966E4C" w:rsidRPr="004D2CD2">
        <w:rPr>
          <w:rFonts w:cstheme="minorHAnsi"/>
          <w:color w:val="000000" w:themeColor="text1"/>
          <w:sz w:val="24"/>
          <w:szCs w:val="24"/>
        </w:rPr>
        <w:t xml:space="preserve">ieredze apliecina, ka vēršanās ne tikai lauksaimniecības/lauku </w:t>
      </w:r>
      <w:r w:rsidR="004D2CD2" w:rsidRPr="004D2CD2">
        <w:rPr>
          <w:rFonts w:cstheme="minorHAnsi"/>
          <w:color w:val="000000" w:themeColor="text1"/>
          <w:sz w:val="24"/>
          <w:szCs w:val="24"/>
        </w:rPr>
        <w:t>un reģionālās</w:t>
      </w:r>
      <w:r>
        <w:rPr>
          <w:rFonts w:cstheme="minorHAnsi"/>
          <w:color w:val="000000" w:themeColor="text1"/>
          <w:sz w:val="24"/>
          <w:szCs w:val="24"/>
        </w:rPr>
        <w:t xml:space="preserve"> attīstības nozaru</w:t>
      </w:r>
      <w:r w:rsidR="004D2CD2" w:rsidRPr="004D2CD2">
        <w:rPr>
          <w:rFonts w:cstheme="minorHAnsi"/>
          <w:color w:val="000000" w:themeColor="text1"/>
          <w:sz w:val="24"/>
          <w:szCs w:val="24"/>
        </w:rPr>
        <w:t xml:space="preserve"> </w:t>
      </w:r>
      <w:r w:rsidR="00966E4C" w:rsidRPr="004D2CD2">
        <w:rPr>
          <w:rFonts w:cstheme="minorHAnsi"/>
          <w:color w:val="000000" w:themeColor="text1"/>
          <w:sz w:val="24"/>
          <w:szCs w:val="24"/>
        </w:rPr>
        <w:t xml:space="preserve">ministrijās, bet arī tādās ministrijās kā aizsardzības, </w:t>
      </w:r>
      <w:r>
        <w:rPr>
          <w:rFonts w:cstheme="minorHAnsi"/>
          <w:color w:val="000000" w:themeColor="text1"/>
          <w:sz w:val="24"/>
          <w:szCs w:val="24"/>
        </w:rPr>
        <w:t xml:space="preserve">sociālo lietu, </w:t>
      </w:r>
      <w:proofErr w:type="spellStart"/>
      <w:r w:rsidR="00966E4C" w:rsidRPr="004D2CD2">
        <w:rPr>
          <w:rFonts w:cstheme="minorHAnsi"/>
          <w:color w:val="000000" w:themeColor="text1"/>
          <w:sz w:val="24"/>
          <w:szCs w:val="24"/>
        </w:rPr>
        <w:t>iekšlietu</w:t>
      </w:r>
      <w:proofErr w:type="spellEnd"/>
      <w:r w:rsidR="00966E4C" w:rsidRPr="004D2CD2">
        <w:rPr>
          <w:rFonts w:cstheme="minorHAnsi"/>
          <w:color w:val="000000" w:themeColor="text1"/>
          <w:sz w:val="24"/>
          <w:szCs w:val="24"/>
        </w:rPr>
        <w:t xml:space="preserve">, </w:t>
      </w:r>
      <w:r>
        <w:rPr>
          <w:rFonts w:cstheme="minorHAnsi"/>
          <w:color w:val="000000" w:themeColor="text1"/>
          <w:sz w:val="24"/>
          <w:szCs w:val="24"/>
        </w:rPr>
        <w:t>vides un klimata</w:t>
      </w:r>
      <w:r w:rsidR="00966E4C" w:rsidRPr="004D2CD2">
        <w:rPr>
          <w:rFonts w:cstheme="minorHAnsi"/>
          <w:color w:val="000000" w:themeColor="text1"/>
          <w:sz w:val="24"/>
          <w:szCs w:val="24"/>
        </w:rPr>
        <w:t xml:space="preserve"> un citās, jautājot, kādi </w:t>
      </w:r>
      <w:r w:rsidRPr="00BE3070">
        <w:rPr>
          <w:rFonts w:cstheme="minorHAnsi"/>
          <w:b/>
          <w:bCs/>
          <w:color w:val="000000" w:themeColor="text1"/>
          <w:sz w:val="24"/>
          <w:szCs w:val="24"/>
        </w:rPr>
        <w:t>izaicinājumi</w:t>
      </w:r>
      <w:r w:rsidR="00966E4C" w:rsidRPr="00BE3070">
        <w:rPr>
          <w:rFonts w:cstheme="minorHAnsi"/>
          <w:b/>
          <w:bCs/>
          <w:color w:val="000000" w:themeColor="text1"/>
          <w:sz w:val="24"/>
          <w:szCs w:val="24"/>
        </w:rPr>
        <w:t xml:space="preserve"> tām ir, kuriem </w:t>
      </w:r>
      <w:r w:rsidRPr="00BE3070">
        <w:rPr>
          <w:rFonts w:cstheme="minorHAnsi"/>
          <w:b/>
          <w:bCs/>
          <w:color w:val="000000" w:themeColor="text1"/>
          <w:sz w:val="24"/>
          <w:szCs w:val="24"/>
        </w:rPr>
        <w:t xml:space="preserve">būtu </w:t>
      </w:r>
      <w:r w:rsidR="00966E4C" w:rsidRPr="00BE3070">
        <w:rPr>
          <w:rFonts w:cstheme="minorHAnsi"/>
          <w:b/>
          <w:bCs/>
          <w:color w:val="000000" w:themeColor="text1"/>
          <w:sz w:val="24"/>
          <w:szCs w:val="24"/>
        </w:rPr>
        <w:t>nepieciešama vietējā dimensija</w:t>
      </w:r>
      <w:r w:rsidR="004D2CD2" w:rsidRPr="004D2CD2">
        <w:rPr>
          <w:rFonts w:cstheme="minorHAnsi"/>
          <w:color w:val="000000" w:themeColor="text1"/>
          <w:sz w:val="24"/>
          <w:szCs w:val="24"/>
        </w:rPr>
        <w:t>, ir nozīmīga</w:t>
      </w:r>
      <w:r w:rsidR="00966E4C" w:rsidRPr="004D2CD2">
        <w:rPr>
          <w:rFonts w:cstheme="minorHAnsi"/>
          <w:color w:val="000000" w:themeColor="text1"/>
          <w:sz w:val="24"/>
          <w:szCs w:val="24"/>
        </w:rPr>
        <w:t xml:space="preserve">. Daudzas nozares </w:t>
      </w:r>
      <w:r>
        <w:rPr>
          <w:rFonts w:cstheme="minorHAnsi"/>
          <w:color w:val="000000" w:themeColor="text1"/>
          <w:sz w:val="24"/>
          <w:szCs w:val="24"/>
        </w:rPr>
        <w:t xml:space="preserve">esot </w:t>
      </w:r>
      <w:r w:rsidR="00966E4C" w:rsidRPr="004D2CD2">
        <w:rPr>
          <w:rFonts w:cstheme="minorHAnsi"/>
          <w:color w:val="000000" w:themeColor="text1"/>
          <w:sz w:val="24"/>
          <w:szCs w:val="24"/>
        </w:rPr>
        <w:t>atzin</w:t>
      </w:r>
      <w:r>
        <w:rPr>
          <w:rFonts w:cstheme="minorHAnsi"/>
          <w:color w:val="000000" w:themeColor="text1"/>
          <w:sz w:val="24"/>
          <w:szCs w:val="24"/>
        </w:rPr>
        <w:t>ušas</w:t>
      </w:r>
      <w:r w:rsidR="00966E4C" w:rsidRPr="004D2CD2">
        <w:rPr>
          <w:rFonts w:cstheme="minorHAnsi"/>
          <w:color w:val="000000" w:themeColor="text1"/>
          <w:sz w:val="24"/>
          <w:szCs w:val="24"/>
        </w:rPr>
        <w:t>, ka tām ir nepieciešami vietēja mēroga risinājumi savu politisko</w:t>
      </w:r>
      <w:r>
        <w:rPr>
          <w:rFonts w:cstheme="minorHAnsi"/>
          <w:color w:val="000000" w:themeColor="text1"/>
          <w:sz w:val="24"/>
          <w:szCs w:val="24"/>
        </w:rPr>
        <w:t xml:space="preserve"> un prioritāro</w:t>
      </w:r>
      <w:r w:rsidR="00966E4C" w:rsidRPr="004D2CD2">
        <w:rPr>
          <w:rFonts w:cstheme="minorHAnsi"/>
          <w:color w:val="000000" w:themeColor="text1"/>
          <w:sz w:val="24"/>
          <w:szCs w:val="24"/>
        </w:rPr>
        <w:t xml:space="preserve"> jautājumu risināšanai. Reakcija </w:t>
      </w:r>
      <w:r>
        <w:rPr>
          <w:rFonts w:cstheme="minorHAnsi"/>
          <w:color w:val="000000" w:themeColor="text1"/>
          <w:sz w:val="24"/>
          <w:szCs w:val="24"/>
        </w:rPr>
        <w:t xml:space="preserve">vairākās dalībvalstīs esot bijusi </w:t>
      </w:r>
      <w:r w:rsidR="00966E4C" w:rsidRPr="004D2CD2">
        <w:rPr>
          <w:rFonts w:cstheme="minorHAnsi"/>
          <w:color w:val="000000" w:themeColor="text1"/>
          <w:sz w:val="24"/>
          <w:szCs w:val="24"/>
        </w:rPr>
        <w:t xml:space="preserve">spēcīgāka nekā gaidīts </w:t>
      </w:r>
      <w:r>
        <w:rPr>
          <w:rFonts w:cstheme="minorHAnsi"/>
          <w:color w:val="000000" w:themeColor="text1"/>
          <w:sz w:val="24"/>
          <w:szCs w:val="24"/>
        </w:rPr>
        <w:t xml:space="preserve">– </w:t>
      </w:r>
      <w:r w:rsidRPr="00BE3070">
        <w:rPr>
          <w:rFonts w:cstheme="minorHAnsi"/>
          <w:b/>
          <w:bCs/>
          <w:color w:val="000000" w:themeColor="text1"/>
          <w:sz w:val="24"/>
          <w:szCs w:val="24"/>
        </w:rPr>
        <w:t xml:space="preserve">nozaru </w:t>
      </w:r>
      <w:r w:rsidR="00966E4C" w:rsidRPr="00BE3070">
        <w:rPr>
          <w:rFonts w:cstheme="minorHAnsi"/>
          <w:b/>
          <w:bCs/>
          <w:color w:val="000000" w:themeColor="text1"/>
          <w:sz w:val="24"/>
          <w:szCs w:val="24"/>
        </w:rPr>
        <w:t>ministrijas at</w:t>
      </w:r>
      <w:r w:rsidR="004D2CD2" w:rsidRPr="00BE3070">
        <w:rPr>
          <w:rFonts w:cstheme="minorHAnsi"/>
          <w:b/>
          <w:bCs/>
          <w:color w:val="000000" w:themeColor="text1"/>
          <w:sz w:val="24"/>
          <w:szCs w:val="24"/>
        </w:rPr>
        <w:t>z</w:t>
      </w:r>
      <w:r w:rsidRPr="00BE3070">
        <w:rPr>
          <w:rFonts w:cstheme="minorHAnsi"/>
          <w:b/>
          <w:bCs/>
          <w:color w:val="000000" w:themeColor="text1"/>
          <w:sz w:val="24"/>
          <w:szCs w:val="24"/>
        </w:rPr>
        <w:t>inušas</w:t>
      </w:r>
      <w:r w:rsidR="00966E4C" w:rsidRPr="00BE3070">
        <w:rPr>
          <w:rFonts w:cstheme="minorHAnsi"/>
          <w:b/>
          <w:bCs/>
          <w:color w:val="000000" w:themeColor="text1"/>
          <w:sz w:val="24"/>
          <w:szCs w:val="24"/>
        </w:rPr>
        <w:t>, ka tām nepieciešami vietējā līmeņa risinājumi.</w:t>
      </w:r>
    </w:p>
    <w:p w14:paraId="010898A1" w14:textId="77777777" w:rsidR="00966E4C" w:rsidRDefault="00966E4C" w:rsidP="00966E4C">
      <w:pPr>
        <w:spacing w:after="0"/>
        <w:jc w:val="both"/>
        <w:rPr>
          <w:rFonts w:cstheme="minorHAnsi"/>
          <w:color w:val="00B050"/>
          <w:sz w:val="24"/>
          <w:szCs w:val="24"/>
        </w:rPr>
      </w:pPr>
    </w:p>
    <w:p w14:paraId="3ADF1704" w14:textId="77777777" w:rsidR="0014768D" w:rsidRPr="00ED2A4E" w:rsidRDefault="0014768D" w:rsidP="00966E4C">
      <w:pPr>
        <w:spacing w:after="0"/>
        <w:jc w:val="both"/>
        <w:rPr>
          <w:rFonts w:cstheme="minorHAnsi"/>
          <w:color w:val="00B050"/>
          <w:sz w:val="24"/>
          <w:szCs w:val="24"/>
        </w:rPr>
      </w:pPr>
    </w:p>
    <w:p w14:paraId="045F064A" w14:textId="01F25D43" w:rsidR="00424018" w:rsidRPr="0014768D" w:rsidRDefault="0014768D" w:rsidP="00424018">
      <w:pPr>
        <w:spacing w:after="0"/>
        <w:jc w:val="both"/>
        <w:rPr>
          <w:rFonts w:cstheme="minorHAnsi"/>
          <w:b/>
          <w:bCs/>
          <w:caps/>
          <w:sz w:val="24"/>
          <w:szCs w:val="24"/>
        </w:rPr>
      </w:pPr>
      <w:r w:rsidRPr="0014768D">
        <w:rPr>
          <w:rFonts w:cstheme="minorHAnsi"/>
          <w:b/>
          <w:bCs/>
          <w:caps/>
          <w:sz w:val="24"/>
          <w:szCs w:val="24"/>
        </w:rPr>
        <w:t>Noslēgumā</w:t>
      </w:r>
    </w:p>
    <w:p w14:paraId="29688902" w14:textId="77777777" w:rsidR="0014768D" w:rsidRPr="00ED2A4E" w:rsidRDefault="0014768D" w:rsidP="00424018">
      <w:pPr>
        <w:spacing w:after="0"/>
        <w:jc w:val="both"/>
        <w:rPr>
          <w:rFonts w:cstheme="minorHAnsi"/>
          <w:b/>
          <w:bCs/>
          <w:color w:val="00B050"/>
          <w:sz w:val="24"/>
          <w:szCs w:val="24"/>
        </w:rPr>
      </w:pPr>
    </w:p>
    <w:p w14:paraId="4C810386" w14:textId="7B1A94D1" w:rsidR="00424018" w:rsidRPr="0014768D" w:rsidRDefault="00424018" w:rsidP="00424018">
      <w:pPr>
        <w:spacing w:after="0"/>
        <w:jc w:val="both"/>
        <w:rPr>
          <w:rFonts w:cstheme="minorHAnsi"/>
          <w:sz w:val="24"/>
          <w:szCs w:val="24"/>
        </w:rPr>
      </w:pPr>
      <w:r w:rsidRPr="0014768D">
        <w:rPr>
          <w:rFonts w:cstheme="minorHAnsi"/>
          <w:sz w:val="24"/>
          <w:szCs w:val="24"/>
        </w:rPr>
        <w:t xml:space="preserve">Pēc 2027. gada </w:t>
      </w:r>
      <w:r w:rsidR="0014768D" w:rsidRPr="0014768D">
        <w:rPr>
          <w:rFonts w:cstheme="minorHAnsi"/>
          <w:sz w:val="24"/>
          <w:szCs w:val="24"/>
        </w:rPr>
        <w:t>LEADER/</w:t>
      </w:r>
      <w:r w:rsidRPr="0014768D">
        <w:rPr>
          <w:rFonts w:cstheme="minorHAnsi"/>
          <w:sz w:val="24"/>
          <w:szCs w:val="24"/>
        </w:rPr>
        <w:t xml:space="preserve">SVVA ir jānostiprina kā viens no nozīmīgākajiem instrumentiem, kas ļauj Eiropas </w:t>
      </w:r>
      <w:r w:rsidR="0014768D" w:rsidRPr="0014768D">
        <w:rPr>
          <w:rFonts w:cstheme="minorHAnsi"/>
          <w:sz w:val="24"/>
          <w:szCs w:val="24"/>
        </w:rPr>
        <w:t>Savienības un dalībvalstu</w:t>
      </w:r>
      <w:r w:rsidRPr="0014768D">
        <w:rPr>
          <w:rFonts w:cstheme="minorHAnsi"/>
          <w:sz w:val="24"/>
          <w:szCs w:val="24"/>
        </w:rPr>
        <w:t xml:space="preserve"> attīstības mērķus īstenot konkrētās vietās — laukos, piekrastē un citās teritorijās, kur politikas rezultāti kļūst redzami cilvēku ikdienā.</w:t>
      </w:r>
    </w:p>
    <w:p w14:paraId="0C70FFD4" w14:textId="13F2B13E" w:rsidR="00424018" w:rsidRPr="0014768D" w:rsidRDefault="00424018" w:rsidP="00424018">
      <w:pPr>
        <w:spacing w:after="0"/>
        <w:jc w:val="both"/>
        <w:rPr>
          <w:rFonts w:cstheme="minorHAnsi"/>
          <w:sz w:val="24"/>
          <w:szCs w:val="24"/>
        </w:rPr>
      </w:pPr>
      <w:r w:rsidRPr="0014768D">
        <w:rPr>
          <w:rFonts w:cstheme="minorHAnsi"/>
          <w:sz w:val="24"/>
          <w:szCs w:val="24"/>
        </w:rPr>
        <w:t>VRG un ZVRG unikālā vērtība ir to spēja redzēt teritoriju kopumā, nevis tikai atsevišķu nozari vai projektu. Tās pazīst vietējos cilvēkus, saprot vietējās vajadzības, palīdz veidot sadarbību un pārvērš politikas mērķus praktiskos risinājumos. Tāpēc nākamajā plānošanas periodā SVVA nav jāuztver kā papildu vai nišas instruments — tai jābūt vienai no centrālajām pieejām</w:t>
      </w:r>
      <w:r w:rsidR="0014768D">
        <w:rPr>
          <w:rFonts w:cstheme="minorHAnsi"/>
          <w:sz w:val="24"/>
          <w:szCs w:val="24"/>
        </w:rPr>
        <w:t>/metodēm</w:t>
      </w:r>
      <w:r w:rsidRPr="0014768D">
        <w:rPr>
          <w:rFonts w:cstheme="minorHAnsi"/>
          <w:sz w:val="24"/>
          <w:szCs w:val="24"/>
        </w:rPr>
        <w:t>, kā stiprināt vietējo attīstību, demokrātiju, noturību un dzīves kvalitāti Latvijas lauku un piekrastes teritorijās</w:t>
      </w:r>
      <w:r w:rsidR="0014768D">
        <w:rPr>
          <w:rFonts w:cstheme="minorHAnsi"/>
          <w:sz w:val="24"/>
          <w:szCs w:val="24"/>
        </w:rPr>
        <w:t xml:space="preserve"> nozarēs, kur prioritāšu īstenošanā ir aktuāla vietējā dimensija</w:t>
      </w:r>
      <w:r w:rsidRPr="0014768D">
        <w:rPr>
          <w:rFonts w:cstheme="minorHAnsi"/>
          <w:sz w:val="24"/>
          <w:szCs w:val="24"/>
        </w:rPr>
        <w:t>.</w:t>
      </w:r>
    </w:p>
    <w:p w14:paraId="66131AD1" w14:textId="77777777" w:rsidR="00424018" w:rsidRDefault="00424018" w:rsidP="00424018">
      <w:pPr>
        <w:spacing w:after="0"/>
        <w:jc w:val="both"/>
        <w:rPr>
          <w:rFonts w:cstheme="minorHAnsi"/>
          <w:color w:val="00B050"/>
          <w:sz w:val="24"/>
          <w:szCs w:val="24"/>
        </w:rPr>
      </w:pPr>
    </w:p>
    <w:p w14:paraId="02A42D64" w14:textId="690B9C47" w:rsidR="0014768D" w:rsidRPr="006E09B1" w:rsidRDefault="0014768D" w:rsidP="0014768D">
      <w:pPr>
        <w:spacing w:after="0"/>
        <w:jc w:val="both"/>
        <w:rPr>
          <w:rFonts w:cstheme="minorHAnsi"/>
          <w:sz w:val="24"/>
          <w:szCs w:val="24"/>
        </w:rPr>
      </w:pPr>
      <w:r>
        <w:rPr>
          <w:rFonts w:cstheme="minorHAnsi"/>
          <w:sz w:val="24"/>
          <w:szCs w:val="24"/>
        </w:rPr>
        <w:t>“Ja tu neesi pie</w:t>
      </w:r>
      <w:r w:rsidR="00E96F48">
        <w:rPr>
          <w:rFonts w:cstheme="minorHAnsi"/>
          <w:sz w:val="24"/>
          <w:szCs w:val="24"/>
        </w:rPr>
        <w:t xml:space="preserve"> sarunu</w:t>
      </w:r>
      <w:r>
        <w:rPr>
          <w:rFonts w:cstheme="minorHAnsi"/>
          <w:sz w:val="24"/>
          <w:szCs w:val="24"/>
        </w:rPr>
        <w:t xml:space="preserve"> galda, Tu visticamāk esi uz galda </w:t>
      </w:r>
      <w:r w:rsidR="00E96F48">
        <w:rPr>
          <w:rFonts w:cstheme="minorHAnsi"/>
          <w:sz w:val="24"/>
          <w:szCs w:val="24"/>
        </w:rPr>
        <w:t>kā maltīte,” – d</w:t>
      </w:r>
      <w:r w:rsidRPr="006E09B1">
        <w:rPr>
          <w:rFonts w:cstheme="minorHAnsi"/>
          <w:sz w:val="24"/>
          <w:szCs w:val="24"/>
        </w:rPr>
        <w:t>iskusij</w:t>
      </w:r>
      <w:r w:rsidR="00E96F48">
        <w:rPr>
          <w:rFonts w:cstheme="minorHAnsi"/>
          <w:sz w:val="24"/>
          <w:szCs w:val="24"/>
        </w:rPr>
        <w:t>as noslēgumā eksperti norādīja, ka p</w:t>
      </w:r>
      <w:r w:rsidRPr="006E09B1">
        <w:rPr>
          <w:rFonts w:cstheme="minorHAnsi"/>
          <w:sz w:val="24"/>
          <w:szCs w:val="24"/>
        </w:rPr>
        <w:t xml:space="preserve">iekrastes un lauku kopienām ir </w:t>
      </w:r>
      <w:r w:rsidRPr="006E09B1">
        <w:rPr>
          <w:rFonts w:cstheme="minorHAnsi"/>
          <w:b/>
          <w:bCs/>
          <w:sz w:val="24"/>
          <w:szCs w:val="24"/>
        </w:rPr>
        <w:t>tiesības pieprasīt balsi</w:t>
      </w:r>
      <w:r w:rsidRPr="006E09B1">
        <w:rPr>
          <w:rFonts w:cstheme="minorHAnsi"/>
          <w:sz w:val="24"/>
          <w:szCs w:val="24"/>
        </w:rPr>
        <w:t xml:space="preserve"> un </w:t>
      </w:r>
      <w:r w:rsidRPr="006E09B1">
        <w:rPr>
          <w:rFonts w:cstheme="minorHAnsi"/>
          <w:b/>
          <w:bCs/>
          <w:sz w:val="24"/>
          <w:szCs w:val="24"/>
        </w:rPr>
        <w:t>piedāvāt savu redzējumu</w:t>
      </w:r>
      <w:r w:rsidRPr="006E09B1">
        <w:rPr>
          <w:rFonts w:cstheme="minorHAnsi"/>
          <w:sz w:val="24"/>
          <w:szCs w:val="24"/>
        </w:rPr>
        <w:t xml:space="preserve"> nacionālajos plānos, jo vietējā dimensija ir kritiski svarīga visās valsts politikas jomās</w:t>
      </w:r>
      <w:r>
        <w:rPr>
          <w:rFonts w:cstheme="minorHAnsi"/>
          <w:sz w:val="24"/>
          <w:szCs w:val="24"/>
        </w:rPr>
        <w:t>.</w:t>
      </w:r>
    </w:p>
    <w:p w14:paraId="4A2B8543" w14:textId="77777777" w:rsidR="0014768D" w:rsidRDefault="0014768D" w:rsidP="00424018">
      <w:pPr>
        <w:spacing w:after="0"/>
        <w:jc w:val="both"/>
        <w:rPr>
          <w:rFonts w:cstheme="minorHAnsi"/>
          <w:color w:val="00B050"/>
          <w:sz w:val="24"/>
          <w:szCs w:val="24"/>
        </w:rPr>
      </w:pPr>
    </w:p>
    <w:p w14:paraId="7B84C1BA" w14:textId="786DAE9D" w:rsidR="0014768D" w:rsidRPr="0014768D" w:rsidRDefault="0014768D" w:rsidP="0014768D">
      <w:pPr>
        <w:spacing w:after="0"/>
        <w:jc w:val="center"/>
        <w:rPr>
          <w:rFonts w:cstheme="minorHAnsi"/>
          <w:sz w:val="24"/>
          <w:szCs w:val="24"/>
        </w:rPr>
      </w:pPr>
      <w:r w:rsidRPr="0014768D">
        <w:rPr>
          <w:rFonts w:cstheme="minorHAnsi"/>
          <w:sz w:val="24"/>
          <w:szCs w:val="24"/>
        </w:rPr>
        <w:t>______</w:t>
      </w:r>
    </w:p>
    <w:p w14:paraId="27306CFC" w14:textId="77777777" w:rsidR="0014768D" w:rsidRPr="00E96F48" w:rsidRDefault="0014768D" w:rsidP="0014768D">
      <w:pPr>
        <w:spacing w:after="0"/>
        <w:jc w:val="center"/>
        <w:rPr>
          <w:rFonts w:cstheme="minorHAnsi"/>
        </w:rPr>
      </w:pPr>
    </w:p>
    <w:p w14:paraId="07D1D8CA" w14:textId="77777777" w:rsidR="0014768D" w:rsidRPr="00E96F48" w:rsidRDefault="0014768D" w:rsidP="0014768D">
      <w:pPr>
        <w:spacing w:after="0"/>
        <w:jc w:val="center"/>
        <w:rPr>
          <w:rFonts w:cstheme="minorHAnsi"/>
          <w:i/>
          <w:iCs/>
        </w:rPr>
      </w:pPr>
      <w:r w:rsidRPr="00E96F48">
        <w:rPr>
          <w:rFonts w:cstheme="minorHAnsi"/>
          <w:i/>
          <w:iCs/>
        </w:rPr>
        <w:t>Kopsavilkums sagatavots starpteritoriālā sadarbības projektā “Piekrastes Impulss”.</w:t>
      </w:r>
    </w:p>
    <w:p w14:paraId="0623D1B3" w14:textId="6B3FECF9" w:rsidR="0014768D" w:rsidRPr="00E96F48" w:rsidRDefault="0014768D" w:rsidP="00E96F48">
      <w:pPr>
        <w:spacing w:after="0"/>
        <w:jc w:val="center"/>
        <w:rPr>
          <w:rFonts w:cstheme="minorHAnsi"/>
          <w:i/>
          <w:iCs/>
        </w:rPr>
      </w:pPr>
    </w:p>
    <w:p w14:paraId="6EA841EA" w14:textId="50251D51" w:rsidR="00E96F48" w:rsidRPr="00E96F48" w:rsidRDefault="00E96F48" w:rsidP="00E96F48">
      <w:pPr>
        <w:spacing w:after="0"/>
        <w:jc w:val="center"/>
        <w:rPr>
          <w:rFonts w:cstheme="minorHAnsi"/>
          <w:i/>
          <w:iCs/>
        </w:rPr>
      </w:pPr>
      <w:r w:rsidRPr="00E96F48">
        <w:rPr>
          <w:rFonts w:cstheme="minorHAnsi"/>
          <w:i/>
          <w:iCs/>
        </w:rPr>
        <w:t>Apkopojumā ietvertās atziņas un informācija nav Eiropas Savienības vai iesaistīto pušu oficiālais viedoklis. Par diskusijas dalībnieku izteikto viedokļu apkopojumu ir atbildīgi projekta īstenotāji.</w:t>
      </w:r>
    </w:p>
    <w:p w14:paraId="46EDBA1B" w14:textId="77777777" w:rsidR="00E96F48" w:rsidRPr="00ED2A4E" w:rsidRDefault="00E96F48" w:rsidP="00424018">
      <w:pPr>
        <w:spacing w:after="0"/>
        <w:jc w:val="both"/>
        <w:rPr>
          <w:rFonts w:cstheme="minorHAnsi"/>
          <w:color w:val="00B050"/>
          <w:sz w:val="24"/>
          <w:szCs w:val="24"/>
        </w:rPr>
      </w:pPr>
    </w:p>
    <w:sectPr w:rsidR="00E96F48" w:rsidRPr="00ED2A4E" w:rsidSect="00966E4C">
      <w:headerReference w:type="default" r:id="rId8"/>
      <w:footerReference w:type="default" r:id="rId9"/>
      <w:pgSz w:w="11906" w:h="16838" w:code="9"/>
      <w:pgMar w:top="851" w:right="127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8CF00" w14:textId="77777777" w:rsidR="006430A6" w:rsidRDefault="006430A6" w:rsidP="00707130">
      <w:pPr>
        <w:spacing w:after="0" w:line="240" w:lineRule="auto"/>
      </w:pPr>
      <w:r>
        <w:separator/>
      </w:r>
    </w:p>
  </w:endnote>
  <w:endnote w:type="continuationSeparator" w:id="0">
    <w:p w14:paraId="03F2A742" w14:textId="77777777" w:rsidR="006430A6" w:rsidRDefault="006430A6" w:rsidP="00707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490" w:type="dxa"/>
      <w:tblInd w:w="-284" w:type="dxa"/>
      <w:tblLook w:val="04A0" w:firstRow="1" w:lastRow="0" w:firstColumn="1" w:lastColumn="0" w:noHBand="0" w:noVBand="1"/>
    </w:tblPr>
    <w:tblGrid>
      <w:gridCol w:w="10311"/>
      <w:gridCol w:w="179"/>
    </w:tblGrid>
    <w:tr w:rsidR="004E0A05" w:rsidRPr="004E0A05" w14:paraId="75A2CFFB" w14:textId="77777777" w:rsidTr="00BD2AB4">
      <w:trPr>
        <w:gridAfter w:val="1"/>
        <w:wAfter w:w="179" w:type="dxa"/>
      </w:trPr>
      <w:tc>
        <w:tcPr>
          <w:tcW w:w="10311" w:type="dxa"/>
          <w:tcBorders>
            <w:top w:val="nil"/>
            <w:left w:val="nil"/>
            <w:bottom w:val="nil"/>
            <w:right w:val="nil"/>
          </w:tcBorders>
        </w:tcPr>
        <w:p w14:paraId="1E8529D7" w14:textId="695C5295" w:rsidR="004E0A05" w:rsidRPr="004E0A05" w:rsidRDefault="004E0A05" w:rsidP="004E0A05">
          <w:pPr>
            <w:jc w:val="center"/>
            <w:rPr>
              <w:i/>
              <w:iCs/>
              <w:noProof/>
              <w:sz w:val="20"/>
              <w:szCs w:val="20"/>
            </w:rPr>
          </w:pPr>
        </w:p>
      </w:tc>
    </w:tr>
    <w:tr w:rsidR="0006310E" w14:paraId="0D1EA840" w14:textId="77777777" w:rsidTr="00BD2AB4">
      <w:tc>
        <w:tcPr>
          <w:tcW w:w="10490" w:type="dxa"/>
          <w:gridSpan w:val="2"/>
          <w:tcBorders>
            <w:top w:val="nil"/>
            <w:left w:val="nil"/>
            <w:bottom w:val="nil"/>
            <w:right w:val="nil"/>
          </w:tcBorders>
        </w:tcPr>
        <w:p w14:paraId="571CF638" w14:textId="738C02D7" w:rsidR="0006310E" w:rsidRDefault="0006310E" w:rsidP="00BD2AB4">
          <w:pPr>
            <w:ind w:left="-526" w:firstLine="526"/>
            <w:rPr>
              <w:b/>
              <w:bCs/>
              <w:sz w:val="24"/>
              <w:szCs w:val="24"/>
            </w:rPr>
          </w:pPr>
          <w:r>
            <w:rPr>
              <w:rFonts w:ascii="Times New Roman" w:hAnsi="Times New Roman"/>
              <w:noProof/>
              <w:sz w:val="28"/>
            </w:rPr>
            <w:drawing>
              <wp:inline distT="0" distB="0" distL="0" distR="0" wp14:anchorId="57B5EC38" wp14:editId="7933F83B">
                <wp:extent cx="3082668" cy="480060"/>
                <wp:effectExtent l="0" t="0" r="0" b="0"/>
                <wp:docPr id="331720186"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36222" cy="488400"/>
                        </a:xfrm>
                        <a:prstGeom prst="rect">
                          <a:avLst/>
                        </a:prstGeom>
                        <a:noFill/>
                        <a:ln>
                          <a:noFill/>
                        </a:ln>
                      </pic:spPr>
                    </pic:pic>
                  </a:graphicData>
                </a:graphic>
              </wp:inline>
            </w:drawing>
          </w:r>
          <w:r>
            <w:rPr>
              <w:rFonts w:ascii="Times New Roman" w:hAnsi="Times New Roman"/>
              <w:noProof/>
              <w:sz w:val="28"/>
            </w:rPr>
            <w:drawing>
              <wp:inline distT="0" distB="0" distL="0" distR="0" wp14:anchorId="59C6F21B" wp14:editId="4042ED9F">
                <wp:extent cx="464820" cy="464820"/>
                <wp:effectExtent l="0" t="0" r="0" b="0"/>
                <wp:docPr id="1410219280"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464820" cy="464820"/>
                        </a:xfrm>
                        <a:prstGeom prst="rect">
                          <a:avLst/>
                        </a:prstGeom>
                        <a:noFill/>
                        <a:ln>
                          <a:noFill/>
                        </a:ln>
                      </pic:spPr>
                    </pic:pic>
                  </a:graphicData>
                </a:graphic>
              </wp:inline>
            </w:drawing>
          </w:r>
          <w:r>
            <w:rPr>
              <w:b/>
              <w:bCs/>
              <w:sz w:val="24"/>
              <w:szCs w:val="24"/>
            </w:rPr>
            <w:t xml:space="preserve">    </w:t>
          </w:r>
          <w:r>
            <w:rPr>
              <w:noProof/>
            </w:rPr>
            <w:drawing>
              <wp:inline distT="0" distB="0" distL="0" distR="0" wp14:anchorId="62A2B13F" wp14:editId="1676987A">
                <wp:extent cx="426293" cy="519141"/>
                <wp:effectExtent l="0" t="0" r="0" b="0"/>
                <wp:docPr id="2132833933"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438271" cy="533728"/>
                        </a:xfrm>
                        <a:prstGeom prst="rect">
                          <a:avLst/>
                        </a:prstGeom>
                        <a:noFill/>
                      </pic:spPr>
                    </pic:pic>
                  </a:graphicData>
                </a:graphic>
              </wp:inline>
            </w:drawing>
          </w:r>
          <w:r>
            <w:rPr>
              <w:b/>
              <w:bCs/>
              <w:sz w:val="24"/>
              <w:szCs w:val="24"/>
            </w:rPr>
            <w:t xml:space="preserve"> </w:t>
          </w:r>
          <w:r w:rsidR="00D0410D">
            <w:rPr>
              <w:b/>
              <w:bCs/>
              <w:sz w:val="24"/>
              <w:szCs w:val="24"/>
            </w:rPr>
            <w:t xml:space="preserve"> </w:t>
          </w:r>
          <w:r>
            <w:rPr>
              <w:b/>
              <w:bCs/>
              <w:sz w:val="24"/>
              <w:szCs w:val="24"/>
            </w:rPr>
            <w:t xml:space="preserve">   </w:t>
          </w:r>
          <w:r>
            <w:rPr>
              <w:noProof/>
            </w:rPr>
            <w:drawing>
              <wp:inline distT="0" distB="0" distL="0" distR="0" wp14:anchorId="5EC44AF3" wp14:editId="7900A8E3">
                <wp:extent cx="462936" cy="474807"/>
                <wp:effectExtent l="0" t="0" r="0" b="1905"/>
                <wp:docPr id="1996118813"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5205" cy="497647"/>
                        </a:xfrm>
                        <a:prstGeom prst="rect">
                          <a:avLst/>
                        </a:prstGeom>
                        <a:solidFill>
                          <a:sysClr val="windowText" lastClr="000000">
                            <a:alpha val="0"/>
                          </a:sysClr>
                        </a:solidFill>
                      </pic:spPr>
                    </pic:pic>
                  </a:graphicData>
                </a:graphic>
              </wp:inline>
            </w:drawing>
          </w:r>
          <w:r>
            <w:rPr>
              <w:b/>
              <w:bCs/>
              <w:sz w:val="24"/>
              <w:szCs w:val="24"/>
            </w:rPr>
            <w:t xml:space="preserve">    </w:t>
          </w:r>
          <w:r>
            <w:rPr>
              <w:noProof/>
            </w:rPr>
            <w:drawing>
              <wp:inline distT="0" distB="0" distL="0" distR="0" wp14:anchorId="5450A442" wp14:editId="34BA6D3E">
                <wp:extent cx="582487" cy="579120"/>
                <wp:effectExtent l="0" t="0" r="0" b="0"/>
                <wp:docPr id="1732074721"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5297" cy="601798"/>
                        </a:xfrm>
                        <a:prstGeom prst="rect">
                          <a:avLst/>
                        </a:prstGeom>
                        <a:noFill/>
                      </pic:spPr>
                    </pic:pic>
                  </a:graphicData>
                </a:graphic>
              </wp:inline>
            </w:drawing>
          </w:r>
          <w:r w:rsidR="00BD2AB4" w:rsidRPr="00BD2AB4">
            <w:rPr>
              <w:color w:val="000000" w:themeColor="text1"/>
              <w:sz w:val="28"/>
              <w:szCs w:val="28"/>
            </w:rPr>
            <w:t xml:space="preserve"> </w:t>
          </w:r>
          <w:r w:rsidR="00BD2AB4" w:rsidRPr="00BD2AB4">
            <w:rPr>
              <w:color w:val="000000" w:themeColor="text1"/>
              <w:sz w:val="28"/>
              <w:szCs w:val="28"/>
            </w:rPr>
            <w:drawing>
              <wp:inline distT="0" distB="0" distL="0" distR="0" wp14:anchorId="6CEE7BD3" wp14:editId="700F33B9">
                <wp:extent cx="955140" cy="436798"/>
                <wp:effectExtent l="0" t="0" r="0" b="1905"/>
                <wp:docPr id="15124125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970383" name="Picture 1835970383"/>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3480" cy="440612"/>
                        </a:xfrm>
                        <a:prstGeom prst="rect">
                          <a:avLst/>
                        </a:prstGeom>
                      </pic:spPr>
                    </pic:pic>
                  </a:graphicData>
                </a:graphic>
              </wp:inline>
            </w:drawing>
          </w:r>
        </w:p>
      </w:tc>
    </w:tr>
    <w:tr w:rsidR="0006310E" w14:paraId="0885792D" w14:textId="77777777" w:rsidTr="00BD2AB4">
      <w:tc>
        <w:tcPr>
          <w:tcW w:w="10490" w:type="dxa"/>
          <w:gridSpan w:val="2"/>
          <w:tcBorders>
            <w:top w:val="nil"/>
            <w:left w:val="nil"/>
            <w:bottom w:val="nil"/>
            <w:right w:val="nil"/>
          </w:tcBorders>
        </w:tcPr>
        <w:p w14:paraId="24B6DC49" w14:textId="77777777" w:rsidR="00BD2AB4" w:rsidRDefault="00BD2AB4" w:rsidP="0006310E">
          <w:pPr>
            <w:jc w:val="center"/>
            <w:rPr>
              <w:b/>
              <w:bCs/>
              <w:i/>
              <w:iCs/>
              <w:sz w:val="24"/>
              <w:szCs w:val="24"/>
            </w:rPr>
          </w:pPr>
        </w:p>
        <w:p w14:paraId="6C2953EC" w14:textId="7200D34B" w:rsidR="0006310E" w:rsidRPr="007C5508" w:rsidRDefault="0006310E" w:rsidP="0006310E">
          <w:pPr>
            <w:jc w:val="center"/>
            <w:rPr>
              <w:b/>
              <w:bCs/>
              <w:i/>
              <w:iCs/>
              <w:sz w:val="24"/>
              <w:szCs w:val="24"/>
            </w:rPr>
          </w:pPr>
          <w:r w:rsidRPr="007C5508">
            <w:rPr>
              <w:b/>
              <w:bCs/>
              <w:i/>
              <w:iCs/>
              <w:sz w:val="24"/>
              <w:szCs w:val="24"/>
            </w:rPr>
            <w:t>Atbalsta Zemkopības ministrija un Lauku atbalsta dienests</w:t>
          </w:r>
        </w:p>
      </w:tc>
    </w:tr>
  </w:tbl>
  <w:p w14:paraId="03867151" w14:textId="4B8F1B50" w:rsidR="0006310E" w:rsidRPr="00D0410D" w:rsidRDefault="0006310E" w:rsidP="00D0410D">
    <w:pPr>
      <w:spacing w:after="0" w:line="240" w:lineRule="auto"/>
      <w:jc w:val="center"/>
      <w:rPr>
        <w:b/>
        <w:bCs/>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0983C" w14:textId="77777777" w:rsidR="006430A6" w:rsidRDefault="006430A6" w:rsidP="00707130">
      <w:pPr>
        <w:spacing w:after="0" w:line="240" w:lineRule="auto"/>
      </w:pPr>
      <w:r>
        <w:separator/>
      </w:r>
    </w:p>
  </w:footnote>
  <w:footnote w:type="continuationSeparator" w:id="0">
    <w:p w14:paraId="7BBFA54C" w14:textId="77777777" w:rsidR="006430A6" w:rsidRDefault="006430A6" w:rsidP="00707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110"/>
    </w:tblGrid>
    <w:tr w:rsidR="00B77F41" w:rsidRPr="00BD2AB4" w14:paraId="2F6E1E27" w14:textId="77777777" w:rsidTr="00BD2AB4">
      <w:trPr>
        <w:trHeight w:val="938"/>
      </w:trPr>
      <w:tc>
        <w:tcPr>
          <w:tcW w:w="4962" w:type="dxa"/>
        </w:tcPr>
        <w:p w14:paraId="5DB91E8E" w14:textId="301ED021" w:rsidR="00B77F41" w:rsidRPr="00BD2AB4" w:rsidRDefault="00B77F41">
          <w:pPr>
            <w:pStyle w:val="Header"/>
            <w:rPr>
              <w:i/>
              <w:iCs/>
              <w:color w:val="808080" w:themeColor="background1" w:themeShade="80"/>
            </w:rPr>
          </w:pPr>
        </w:p>
      </w:tc>
      <w:tc>
        <w:tcPr>
          <w:tcW w:w="4110" w:type="dxa"/>
        </w:tcPr>
        <w:p w14:paraId="21D625A0" w14:textId="318ADC6F" w:rsidR="00DE6ECE" w:rsidRPr="00BD2AB4" w:rsidRDefault="00DE6ECE" w:rsidP="00DE6ECE">
          <w:pPr>
            <w:spacing w:after="120"/>
            <w:ind w:right="-108"/>
            <w:jc w:val="center"/>
            <w:rPr>
              <w:rFonts w:asciiTheme="majorHAnsi" w:hAnsiTheme="majorHAnsi" w:cstheme="majorHAnsi"/>
              <w:b/>
              <w:bCs/>
              <w:i/>
              <w:iCs/>
              <w:color w:val="808080" w:themeColor="background1" w:themeShade="80"/>
            </w:rPr>
          </w:pPr>
        </w:p>
      </w:tc>
    </w:tr>
  </w:tbl>
  <w:p w14:paraId="033C60BF" w14:textId="37376039" w:rsidR="00D105A9" w:rsidRPr="00BD2AB4" w:rsidRDefault="00424018" w:rsidP="00F81CDC">
    <w:pPr>
      <w:pStyle w:val="Header"/>
      <w:rPr>
        <w:i/>
        <w:iCs/>
        <w:color w:val="808080" w:themeColor="background1" w:themeShade="80"/>
      </w:rPr>
    </w:pPr>
    <w:r w:rsidRPr="00BD2AB4">
      <w:rPr>
        <w:i/>
        <w:iCs/>
        <w:noProof/>
        <w:color w:val="808080" w:themeColor="background1" w:themeShade="80"/>
      </w:rPr>
      <w:drawing>
        <wp:anchor distT="0" distB="0" distL="114300" distR="114300" simplePos="0" relativeHeight="251658240" behindDoc="0" locked="0" layoutInCell="1" allowOverlap="1" wp14:anchorId="069FDF6F" wp14:editId="28A7DEEE">
          <wp:simplePos x="0" y="0"/>
          <wp:positionH relativeFrom="column">
            <wp:posOffset>4864735</wp:posOffset>
          </wp:positionH>
          <wp:positionV relativeFrom="paragraph">
            <wp:posOffset>-598170</wp:posOffset>
          </wp:positionV>
          <wp:extent cx="1187450" cy="585470"/>
          <wp:effectExtent l="0" t="0" r="0" b="5080"/>
          <wp:wrapNone/>
          <wp:docPr id="1177597926"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894251" name="Attēls 783894251"/>
                  <pic:cNvPicPr/>
                </pic:nvPicPr>
                <pic:blipFill>
                  <a:blip r:embed="rId1">
                    <a:extLst>
                      <a:ext uri="{28A0092B-C50C-407E-A947-70E740481C1C}">
                        <a14:useLocalDpi xmlns:a14="http://schemas.microsoft.com/office/drawing/2010/main" val="0"/>
                      </a:ext>
                    </a:extLst>
                  </a:blip>
                  <a:stretch>
                    <a:fillRect/>
                  </a:stretch>
                </pic:blipFill>
                <pic:spPr>
                  <a:xfrm>
                    <a:off x="0" y="0"/>
                    <a:ext cx="1187450" cy="58547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16059F"/>
    <w:multiLevelType w:val="multilevel"/>
    <w:tmpl w:val="9EAA8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2E1678"/>
    <w:multiLevelType w:val="multilevel"/>
    <w:tmpl w:val="50D46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4D326C"/>
    <w:multiLevelType w:val="multilevel"/>
    <w:tmpl w:val="3D2E5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051B65"/>
    <w:multiLevelType w:val="multilevel"/>
    <w:tmpl w:val="4176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B3F6B"/>
    <w:multiLevelType w:val="multilevel"/>
    <w:tmpl w:val="7132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5B6EF1"/>
    <w:multiLevelType w:val="multilevel"/>
    <w:tmpl w:val="B0AE7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9C3DAB"/>
    <w:multiLevelType w:val="multilevel"/>
    <w:tmpl w:val="132E3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4A6C1D"/>
    <w:multiLevelType w:val="multilevel"/>
    <w:tmpl w:val="CA72F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CE6918"/>
    <w:multiLevelType w:val="multilevel"/>
    <w:tmpl w:val="3CA6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E66103"/>
    <w:multiLevelType w:val="multilevel"/>
    <w:tmpl w:val="F6F6D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8895813">
    <w:abstractNumId w:val="0"/>
  </w:num>
  <w:num w:numId="2" w16cid:durableId="1800686880">
    <w:abstractNumId w:val="3"/>
  </w:num>
  <w:num w:numId="3" w16cid:durableId="1466700415">
    <w:abstractNumId w:val="2"/>
  </w:num>
  <w:num w:numId="4" w16cid:durableId="1218590609">
    <w:abstractNumId w:val="4"/>
  </w:num>
  <w:num w:numId="5" w16cid:durableId="1924679655">
    <w:abstractNumId w:val="8"/>
  </w:num>
  <w:num w:numId="6" w16cid:durableId="1332023352">
    <w:abstractNumId w:val="1"/>
  </w:num>
  <w:num w:numId="7" w16cid:durableId="584000100">
    <w:abstractNumId w:val="7"/>
  </w:num>
  <w:num w:numId="8" w16cid:durableId="2003895744">
    <w:abstractNumId w:val="9"/>
  </w:num>
  <w:num w:numId="9" w16cid:durableId="586042765">
    <w:abstractNumId w:val="5"/>
  </w:num>
  <w:num w:numId="10" w16cid:durableId="6155236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oNotDisplayPageBoundarie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130"/>
    <w:rsid w:val="000327E9"/>
    <w:rsid w:val="000516C2"/>
    <w:rsid w:val="00052899"/>
    <w:rsid w:val="000569F4"/>
    <w:rsid w:val="00062419"/>
    <w:rsid w:val="0006310E"/>
    <w:rsid w:val="000635B1"/>
    <w:rsid w:val="00077D66"/>
    <w:rsid w:val="000A61D2"/>
    <w:rsid w:val="000B4B42"/>
    <w:rsid w:val="000C6D6F"/>
    <w:rsid w:val="000D27CC"/>
    <w:rsid w:val="000E5DA9"/>
    <w:rsid w:val="000F3EFD"/>
    <w:rsid w:val="001120E0"/>
    <w:rsid w:val="001409FE"/>
    <w:rsid w:val="0014768D"/>
    <w:rsid w:val="00150399"/>
    <w:rsid w:val="00181897"/>
    <w:rsid w:val="00194CB8"/>
    <w:rsid w:val="0019556A"/>
    <w:rsid w:val="001C7301"/>
    <w:rsid w:val="001D4AC4"/>
    <w:rsid w:val="001E222A"/>
    <w:rsid w:val="001F64E9"/>
    <w:rsid w:val="00207A5C"/>
    <w:rsid w:val="00227E0D"/>
    <w:rsid w:val="00246315"/>
    <w:rsid w:val="0024791D"/>
    <w:rsid w:val="002535D1"/>
    <w:rsid w:val="00264CAA"/>
    <w:rsid w:val="00292B99"/>
    <w:rsid w:val="002C08E9"/>
    <w:rsid w:val="002D46C1"/>
    <w:rsid w:val="002F7004"/>
    <w:rsid w:val="00300221"/>
    <w:rsid w:val="003046B2"/>
    <w:rsid w:val="0032360C"/>
    <w:rsid w:val="00324F36"/>
    <w:rsid w:val="00326C66"/>
    <w:rsid w:val="003535A0"/>
    <w:rsid w:val="0036223D"/>
    <w:rsid w:val="003808E7"/>
    <w:rsid w:val="00391C7E"/>
    <w:rsid w:val="003A2EB7"/>
    <w:rsid w:val="003B0904"/>
    <w:rsid w:val="003C7627"/>
    <w:rsid w:val="003C77D5"/>
    <w:rsid w:val="004004D6"/>
    <w:rsid w:val="004052FC"/>
    <w:rsid w:val="00416969"/>
    <w:rsid w:val="0041779A"/>
    <w:rsid w:val="00424018"/>
    <w:rsid w:val="00436DE3"/>
    <w:rsid w:val="004519F1"/>
    <w:rsid w:val="00455693"/>
    <w:rsid w:val="004809CF"/>
    <w:rsid w:val="00483ADE"/>
    <w:rsid w:val="0048457A"/>
    <w:rsid w:val="00491ADC"/>
    <w:rsid w:val="004A2E59"/>
    <w:rsid w:val="004B787A"/>
    <w:rsid w:val="004D2CD2"/>
    <w:rsid w:val="004D7B8F"/>
    <w:rsid w:val="004E0948"/>
    <w:rsid w:val="004E0A05"/>
    <w:rsid w:val="0050116D"/>
    <w:rsid w:val="005313B1"/>
    <w:rsid w:val="005658AB"/>
    <w:rsid w:val="00567518"/>
    <w:rsid w:val="00570893"/>
    <w:rsid w:val="00571A91"/>
    <w:rsid w:val="005A27FA"/>
    <w:rsid w:val="005A7853"/>
    <w:rsid w:val="005D4537"/>
    <w:rsid w:val="0060283B"/>
    <w:rsid w:val="0060383A"/>
    <w:rsid w:val="006225FC"/>
    <w:rsid w:val="00622D6A"/>
    <w:rsid w:val="006246CB"/>
    <w:rsid w:val="00631569"/>
    <w:rsid w:val="00634A17"/>
    <w:rsid w:val="00635263"/>
    <w:rsid w:val="006430A6"/>
    <w:rsid w:val="006551E6"/>
    <w:rsid w:val="006840DB"/>
    <w:rsid w:val="00696422"/>
    <w:rsid w:val="00696EA6"/>
    <w:rsid w:val="006A2418"/>
    <w:rsid w:val="006E09B1"/>
    <w:rsid w:val="007038D5"/>
    <w:rsid w:val="00707130"/>
    <w:rsid w:val="00707403"/>
    <w:rsid w:val="0071134D"/>
    <w:rsid w:val="007216C2"/>
    <w:rsid w:val="00723127"/>
    <w:rsid w:val="00743AA4"/>
    <w:rsid w:val="00754BB2"/>
    <w:rsid w:val="00757D20"/>
    <w:rsid w:val="007648BD"/>
    <w:rsid w:val="00764D8B"/>
    <w:rsid w:val="007720F7"/>
    <w:rsid w:val="0078035E"/>
    <w:rsid w:val="00782E46"/>
    <w:rsid w:val="007931FC"/>
    <w:rsid w:val="007A65F1"/>
    <w:rsid w:val="007C5508"/>
    <w:rsid w:val="007D3618"/>
    <w:rsid w:val="007D4DCC"/>
    <w:rsid w:val="008259B8"/>
    <w:rsid w:val="00831B06"/>
    <w:rsid w:val="00833AF1"/>
    <w:rsid w:val="00843985"/>
    <w:rsid w:val="00845D9F"/>
    <w:rsid w:val="00856825"/>
    <w:rsid w:val="00864115"/>
    <w:rsid w:val="008705F9"/>
    <w:rsid w:val="00892E27"/>
    <w:rsid w:val="00893897"/>
    <w:rsid w:val="008B6B02"/>
    <w:rsid w:val="008C0DAB"/>
    <w:rsid w:val="008C4B5D"/>
    <w:rsid w:val="008D5CA4"/>
    <w:rsid w:val="008E7519"/>
    <w:rsid w:val="00921C2C"/>
    <w:rsid w:val="00924874"/>
    <w:rsid w:val="00927C55"/>
    <w:rsid w:val="00935B32"/>
    <w:rsid w:val="009524A2"/>
    <w:rsid w:val="00955ABC"/>
    <w:rsid w:val="00962117"/>
    <w:rsid w:val="00966E4C"/>
    <w:rsid w:val="009756B3"/>
    <w:rsid w:val="009766C9"/>
    <w:rsid w:val="00980E94"/>
    <w:rsid w:val="009C36D9"/>
    <w:rsid w:val="009E31AD"/>
    <w:rsid w:val="009E71FD"/>
    <w:rsid w:val="00A019B8"/>
    <w:rsid w:val="00A01A95"/>
    <w:rsid w:val="00A03B0B"/>
    <w:rsid w:val="00A04DF0"/>
    <w:rsid w:val="00A1412B"/>
    <w:rsid w:val="00A17625"/>
    <w:rsid w:val="00A22CF4"/>
    <w:rsid w:val="00A349AD"/>
    <w:rsid w:val="00A533EF"/>
    <w:rsid w:val="00A91B25"/>
    <w:rsid w:val="00AB23B4"/>
    <w:rsid w:val="00AD3AB6"/>
    <w:rsid w:val="00B00B57"/>
    <w:rsid w:val="00B3204F"/>
    <w:rsid w:val="00B5630C"/>
    <w:rsid w:val="00B619D7"/>
    <w:rsid w:val="00B77F41"/>
    <w:rsid w:val="00B80986"/>
    <w:rsid w:val="00BC01F4"/>
    <w:rsid w:val="00BC2BAA"/>
    <w:rsid w:val="00BD2AB4"/>
    <w:rsid w:val="00BE3070"/>
    <w:rsid w:val="00BE3574"/>
    <w:rsid w:val="00BF2F65"/>
    <w:rsid w:val="00BF5D80"/>
    <w:rsid w:val="00C0001D"/>
    <w:rsid w:val="00C103E5"/>
    <w:rsid w:val="00C237C3"/>
    <w:rsid w:val="00C61324"/>
    <w:rsid w:val="00C707CC"/>
    <w:rsid w:val="00C764CE"/>
    <w:rsid w:val="00C804A8"/>
    <w:rsid w:val="00C93960"/>
    <w:rsid w:val="00C9439D"/>
    <w:rsid w:val="00CA1005"/>
    <w:rsid w:val="00CB2973"/>
    <w:rsid w:val="00CD0781"/>
    <w:rsid w:val="00CD4E16"/>
    <w:rsid w:val="00CF376B"/>
    <w:rsid w:val="00D0410D"/>
    <w:rsid w:val="00D046C4"/>
    <w:rsid w:val="00D105A9"/>
    <w:rsid w:val="00D43670"/>
    <w:rsid w:val="00D54AF6"/>
    <w:rsid w:val="00D610DA"/>
    <w:rsid w:val="00D734A8"/>
    <w:rsid w:val="00D9254C"/>
    <w:rsid w:val="00DB597A"/>
    <w:rsid w:val="00DD4CB1"/>
    <w:rsid w:val="00DD5F8A"/>
    <w:rsid w:val="00DE2D7D"/>
    <w:rsid w:val="00DE6ECE"/>
    <w:rsid w:val="00E0104B"/>
    <w:rsid w:val="00E0122C"/>
    <w:rsid w:val="00E44F46"/>
    <w:rsid w:val="00E46912"/>
    <w:rsid w:val="00E559FD"/>
    <w:rsid w:val="00E56C56"/>
    <w:rsid w:val="00E71BCB"/>
    <w:rsid w:val="00E72630"/>
    <w:rsid w:val="00E74964"/>
    <w:rsid w:val="00E77C4E"/>
    <w:rsid w:val="00E96F48"/>
    <w:rsid w:val="00EB08F6"/>
    <w:rsid w:val="00EB171F"/>
    <w:rsid w:val="00EC00F1"/>
    <w:rsid w:val="00ED2A4E"/>
    <w:rsid w:val="00F06FDD"/>
    <w:rsid w:val="00F15896"/>
    <w:rsid w:val="00F25297"/>
    <w:rsid w:val="00F539CE"/>
    <w:rsid w:val="00F67810"/>
    <w:rsid w:val="00F726C4"/>
    <w:rsid w:val="00F81CDC"/>
    <w:rsid w:val="00F86CC8"/>
    <w:rsid w:val="00FA6B63"/>
    <w:rsid w:val="00FB484E"/>
    <w:rsid w:val="00FB4904"/>
    <w:rsid w:val="00FB6E31"/>
    <w:rsid w:val="00FC1060"/>
    <w:rsid w:val="00FC6B84"/>
    <w:rsid w:val="00FD0DA5"/>
    <w:rsid w:val="00FE774B"/>
    <w:rsid w:val="00FF373A"/>
    <w:rsid w:val="00FF394C"/>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8620B"/>
  <w15:chartTrackingRefBased/>
  <w15:docId w15:val="{F980AFB3-0796-4ABB-B534-7173D0AAA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71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7130"/>
    <w:pPr>
      <w:tabs>
        <w:tab w:val="center" w:pos="4153"/>
        <w:tab w:val="right" w:pos="8306"/>
      </w:tabs>
      <w:spacing w:after="0" w:line="240" w:lineRule="auto"/>
    </w:pPr>
  </w:style>
  <w:style w:type="character" w:customStyle="1" w:styleId="HeaderChar">
    <w:name w:val="Header Char"/>
    <w:basedOn w:val="DefaultParagraphFont"/>
    <w:link w:val="Header"/>
    <w:uiPriority w:val="99"/>
    <w:rsid w:val="00707130"/>
  </w:style>
  <w:style w:type="paragraph" w:styleId="Footer">
    <w:name w:val="footer"/>
    <w:basedOn w:val="Normal"/>
    <w:link w:val="FooterChar"/>
    <w:uiPriority w:val="99"/>
    <w:unhideWhenUsed/>
    <w:rsid w:val="00707130"/>
    <w:pPr>
      <w:tabs>
        <w:tab w:val="center" w:pos="4153"/>
        <w:tab w:val="right" w:pos="8306"/>
      </w:tabs>
      <w:spacing w:after="0" w:line="240" w:lineRule="auto"/>
    </w:pPr>
  </w:style>
  <w:style w:type="character" w:customStyle="1" w:styleId="FooterChar">
    <w:name w:val="Footer Char"/>
    <w:basedOn w:val="DefaultParagraphFont"/>
    <w:link w:val="Footer"/>
    <w:uiPriority w:val="99"/>
    <w:rsid w:val="00707130"/>
  </w:style>
  <w:style w:type="character" w:styleId="CommentReference">
    <w:name w:val="annotation reference"/>
    <w:basedOn w:val="DefaultParagraphFont"/>
    <w:uiPriority w:val="99"/>
    <w:semiHidden/>
    <w:unhideWhenUsed/>
    <w:rsid w:val="00246315"/>
    <w:rPr>
      <w:sz w:val="16"/>
      <w:szCs w:val="16"/>
    </w:rPr>
  </w:style>
  <w:style w:type="paragraph" w:styleId="CommentText">
    <w:name w:val="annotation text"/>
    <w:basedOn w:val="Normal"/>
    <w:link w:val="CommentTextChar"/>
    <w:uiPriority w:val="99"/>
    <w:unhideWhenUsed/>
    <w:rsid w:val="00246315"/>
    <w:pPr>
      <w:spacing w:line="240" w:lineRule="auto"/>
    </w:pPr>
    <w:rPr>
      <w:sz w:val="20"/>
      <w:szCs w:val="20"/>
    </w:rPr>
  </w:style>
  <w:style w:type="character" w:customStyle="1" w:styleId="CommentTextChar">
    <w:name w:val="Comment Text Char"/>
    <w:basedOn w:val="DefaultParagraphFont"/>
    <w:link w:val="CommentText"/>
    <w:uiPriority w:val="99"/>
    <w:rsid w:val="00246315"/>
    <w:rPr>
      <w:sz w:val="20"/>
      <w:szCs w:val="20"/>
    </w:rPr>
  </w:style>
  <w:style w:type="paragraph" w:styleId="CommentSubject">
    <w:name w:val="annotation subject"/>
    <w:basedOn w:val="CommentText"/>
    <w:next w:val="CommentText"/>
    <w:link w:val="CommentSubjectChar"/>
    <w:uiPriority w:val="99"/>
    <w:semiHidden/>
    <w:unhideWhenUsed/>
    <w:rsid w:val="00246315"/>
    <w:rPr>
      <w:b/>
      <w:bCs/>
    </w:rPr>
  </w:style>
  <w:style w:type="character" w:customStyle="1" w:styleId="CommentSubjectChar">
    <w:name w:val="Comment Subject Char"/>
    <w:basedOn w:val="CommentTextChar"/>
    <w:link w:val="CommentSubject"/>
    <w:uiPriority w:val="99"/>
    <w:semiHidden/>
    <w:rsid w:val="00246315"/>
    <w:rPr>
      <w:b/>
      <w:bCs/>
      <w:sz w:val="20"/>
      <w:szCs w:val="20"/>
    </w:rPr>
  </w:style>
  <w:style w:type="paragraph" w:styleId="Revision">
    <w:name w:val="Revision"/>
    <w:hidden/>
    <w:uiPriority w:val="99"/>
    <w:semiHidden/>
    <w:rsid w:val="00246315"/>
    <w:pPr>
      <w:spacing w:after="0" w:line="240" w:lineRule="auto"/>
    </w:pPr>
  </w:style>
  <w:style w:type="paragraph" w:styleId="NormalWeb">
    <w:name w:val="Normal (Web)"/>
    <w:basedOn w:val="Normal"/>
    <w:uiPriority w:val="99"/>
    <w:semiHidden/>
    <w:unhideWhenUsed/>
    <w:rsid w:val="00E74964"/>
    <w:rPr>
      <w:rFonts w:ascii="Times New Roman" w:hAnsi="Times New Roman" w:cs="Times New Roman"/>
      <w:sz w:val="24"/>
      <w:szCs w:val="24"/>
    </w:rPr>
  </w:style>
  <w:style w:type="character" w:styleId="Hyperlink">
    <w:name w:val="Hyperlink"/>
    <w:basedOn w:val="DefaultParagraphFont"/>
    <w:uiPriority w:val="99"/>
    <w:unhideWhenUsed/>
    <w:rsid w:val="00C0001D"/>
    <w:rPr>
      <w:color w:val="0563C1" w:themeColor="hyperlink"/>
      <w:u w:val="single"/>
    </w:rPr>
  </w:style>
  <w:style w:type="character" w:styleId="UnresolvedMention">
    <w:name w:val="Unresolved Mention"/>
    <w:basedOn w:val="DefaultParagraphFont"/>
    <w:uiPriority w:val="99"/>
    <w:semiHidden/>
    <w:unhideWhenUsed/>
    <w:rsid w:val="00C0001D"/>
    <w:rPr>
      <w:color w:val="605E5C"/>
      <w:shd w:val="clear" w:color="auto" w:fill="E1DFDD"/>
    </w:rPr>
  </w:style>
  <w:style w:type="paragraph" w:styleId="ListParagraph">
    <w:name w:val="List Paragraph"/>
    <w:basedOn w:val="Normal"/>
    <w:uiPriority w:val="34"/>
    <w:qFormat/>
    <w:rsid w:val="00684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459098">
      <w:bodyDiv w:val="1"/>
      <w:marLeft w:val="0"/>
      <w:marRight w:val="0"/>
      <w:marTop w:val="0"/>
      <w:marBottom w:val="0"/>
      <w:divBdr>
        <w:top w:val="none" w:sz="0" w:space="0" w:color="auto"/>
        <w:left w:val="none" w:sz="0" w:space="0" w:color="auto"/>
        <w:bottom w:val="none" w:sz="0" w:space="0" w:color="auto"/>
        <w:right w:val="none" w:sz="0" w:space="0" w:color="auto"/>
      </w:divBdr>
      <w:divsChild>
        <w:div w:id="568229841">
          <w:marLeft w:val="0"/>
          <w:marRight w:val="0"/>
          <w:marTop w:val="0"/>
          <w:marBottom w:val="0"/>
          <w:divBdr>
            <w:top w:val="none" w:sz="0" w:space="0" w:color="auto"/>
            <w:left w:val="none" w:sz="0" w:space="0" w:color="auto"/>
            <w:bottom w:val="none" w:sz="0" w:space="0" w:color="auto"/>
            <w:right w:val="none" w:sz="0" w:space="0" w:color="auto"/>
          </w:divBdr>
          <w:divsChild>
            <w:div w:id="2050570051">
              <w:marLeft w:val="0"/>
              <w:marRight w:val="0"/>
              <w:marTop w:val="0"/>
              <w:marBottom w:val="0"/>
              <w:divBdr>
                <w:top w:val="none" w:sz="0" w:space="0" w:color="auto"/>
                <w:left w:val="none" w:sz="0" w:space="0" w:color="auto"/>
                <w:bottom w:val="none" w:sz="0" w:space="0" w:color="auto"/>
                <w:right w:val="none" w:sz="0" w:space="0" w:color="auto"/>
              </w:divBdr>
              <w:divsChild>
                <w:div w:id="752700544">
                  <w:marLeft w:val="0"/>
                  <w:marRight w:val="0"/>
                  <w:marTop w:val="120"/>
                  <w:marBottom w:val="0"/>
                  <w:divBdr>
                    <w:top w:val="none" w:sz="0" w:space="0" w:color="auto"/>
                    <w:left w:val="none" w:sz="0" w:space="0" w:color="auto"/>
                    <w:bottom w:val="none" w:sz="0" w:space="0" w:color="auto"/>
                    <w:right w:val="none" w:sz="0" w:space="0" w:color="auto"/>
                  </w:divBdr>
                  <w:divsChild>
                    <w:div w:id="634722777">
                      <w:marLeft w:val="0"/>
                      <w:marRight w:val="0"/>
                      <w:marTop w:val="0"/>
                      <w:marBottom w:val="0"/>
                      <w:divBdr>
                        <w:top w:val="none" w:sz="0" w:space="0" w:color="auto"/>
                        <w:left w:val="none" w:sz="0" w:space="0" w:color="auto"/>
                        <w:bottom w:val="none" w:sz="0" w:space="0" w:color="auto"/>
                        <w:right w:val="none" w:sz="0" w:space="0" w:color="auto"/>
                      </w:divBdr>
                      <w:divsChild>
                        <w:div w:id="1075400647">
                          <w:marLeft w:val="0"/>
                          <w:marRight w:val="0"/>
                          <w:marTop w:val="0"/>
                          <w:marBottom w:val="0"/>
                          <w:divBdr>
                            <w:top w:val="none" w:sz="0" w:space="0" w:color="auto"/>
                            <w:left w:val="none" w:sz="0" w:space="0" w:color="auto"/>
                            <w:bottom w:val="none" w:sz="0" w:space="0" w:color="auto"/>
                            <w:right w:val="none" w:sz="0" w:space="0" w:color="auto"/>
                          </w:divBdr>
                          <w:divsChild>
                            <w:div w:id="598559250">
                              <w:marLeft w:val="0"/>
                              <w:marRight w:val="0"/>
                              <w:marTop w:val="0"/>
                              <w:marBottom w:val="0"/>
                              <w:divBdr>
                                <w:top w:val="none" w:sz="0" w:space="0" w:color="auto"/>
                                <w:left w:val="none" w:sz="0" w:space="0" w:color="auto"/>
                                <w:bottom w:val="none" w:sz="0" w:space="0" w:color="auto"/>
                                <w:right w:val="none" w:sz="0" w:space="0" w:color="auto"/>
                              </w:divBdr>
                              <w:divsChild>
                                <w:div w:id="6442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238034">
      <w:bodyDiv w:val="1"/>
      <w:marLeft w:val="0"/>
      <w:marRight w:val="0"/>
      <w:marTop w:val="0"/>
      <w:marBottom w:val="0"/>
      <w:divBdr>
        <w:top w:val="none" w:sz="0" w:space="0" w:color="auto"/>
        <w:left w:val="none" w:sz="0" w:space="0" w:color="auto"/>
        <w:bottom w:val="none" w:sz="0" w:space="0" w:color="auto"/>
        <w:right w:val="none" w:sz="0" w:space="0" w:color="auto"/>
      </w:divBdr>
      <w:divsChild>
        <w:div w:id="1752727123">
          <w:marLeft w:val="0"/>
          <w:marRight w:val="0"/>
          <w:marTop w:val="0"/>
          <w:marBottom w:val="0"/>
          <w:divBdr>
            <w:top w:val="none" w:sz="0" w:space="0" w:color="auto"/>
            <w:left w:val="none" w:sz="0" w:space="0" w:color="auto"/>
            <w:bottom w:val="none" w:sz="0" w:space="0" w:color="auto"/>
            <w:right w:val="none" w:sz="0" w:space="0" w:color="auto"/>
          </w:divBdr>
          <w:divsChild>
            <w:div w:id="1218276886">
              <w:marLeft w:val="0"/>
              <w:marRight w:val="0"/>
              <w:marTop w:val="0"/>
              <w:marBottom w:val="0"/>
              <w:divBdr>
                <w:top w:val="none" w:sz="0" w:space="0" w:color="auto"/>
                <w:left w:val="none" w:sz="0" w:space="0" w:color="auto"/>
                <w:bottom w:val="none" w:sz="0" w:space="0" w:color="auto"/>
                <w:right w:val="none" w:sz="0" w:space="0" w:color="auto"/>
              </w:divBdr>
              <w:divsChild>
                <w:div w:id="1949921720">
                  <w:marLeft w:val="0"/>
                  <w:marRight w:val="0"/>
                  <w:marTop w:val="120"/>
                  <w:marBottom w:val="0"/>
                  <w:divBdr>
                    <w:top w:val="none" w:sz="0" w:space="0" w:color="auto"/>
                    <w:left w:val="none" w:sz="0" w:space="0" w:color="auto"/>
                    <w:bottom w:val="none" w:sz="0" w:space="0" w:color="auto"/>
                    <w:right w:val="none" w:sz="0" w:space="0" w:color="auto"/>
                  </w:divBdr>
                  <w:divsChild>
                    <w:div w:id="670832815">
                      <w:marLeft w:val="0"/>
                      <w:marRight w:val="0"/>
                      <w:marTop w:val="0"/>
                      <w:marBottom w:val="0"/>
                      <w:divBdr>
                        <w:top w:val="none" w:sz="0" w:space="0" w:color="auto"/>
                        <w:left w:val="none" w:sz="0" w:space="0" w:color="auto"/>
                        <w:bottom w:val="none" w:sz="0" w:space="0" w:color="auto"/>
                        <w:right w:val="none" w:sz="0" w:space="0" w:color="auto"/>
                      </w:divBdr>
                      <w:divsChild>
                        <w:div w:id="711273399">
                          <w:marLeft w:val="0"/>
                          <w:marRight w:val="0"/>
                          <w:marTop w:val="0"/>
                          <w:marBottom w:val="0"/>
                          <w:divBdr>
                            <w:top w:val="none" w:sz="0" w:space="0" w:color="auto"/>
                            <w:left w:val="none" w:sz="0" w:space="0" w:color="auto"/>
                            <w:bottom w:val="none" w:sz="0" w:space="0" w:color="auto"/>
                            <w:right w:val="none" w:sz="0" w:space="0" w:color="auto"/>
                          </w:divBdr>
                          <w:divsChild>
                            <w:div w:id="1768574359">
                              <w:marLeft w:val="0"/>
                              <w:marRight w:val="0"/>
                              <w:marTop w:val="0"/>
                              <w:marBottom w:val="0"/>
                              <w:divBdr>
                                <w:top w:val="none" w:sz="0" w:space="0" w:color="auto"/>
                                <w:left w:val="none" w:sz="0" w:space="0" w:color="auto"/>
                                <w:bottom w:val="none" w:sz="0" w:space="0" w:color="auto"/>
                                <w:right w:val="none" w:sz="0" w:space="0" w:color="auto"/>
                              </w:divBdr>
                              <w:divsChild>
                                <w:div w:id="18849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1713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414B5-B252-480F-83CA-1BB78C66F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1151</TotalTime>
  <Pages>5</Pages>
  <Words>1768</Words>
  <Characters>10082</Characters>
  <Application>Microsoft Office Word</Application>
  <DocSecurity>0</DocSecurity>
  <Lines>84</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Guna Zēģele</dc:creator>
  <cp:keywords/>
  <dc:description/>
  <cp:lastModifiedBy>Anita Seļicka</cp:lastModifiedBy>
  <cp:revision>5</cp:revision>
  <cp:lastPrinted>2026-05-24T23:39:00Z</cp:lastPrinted>
  <dcterms:created xsi:type="dcterms:W3CDTF">2026-06-08T04:01:00Z</dcterms:created>
  <dcterms:modified xsi:type="dcterms:W3CDTF">2026-06-08T09:41:00Z</dcterms:modified>
</cp:coreProperties>
</file>