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660C" w14:textId="77777777" w:rsidR="00A26E95" w:rsidRDefault="00A26E95" w:rsidP="00F171E6">
      <w:pPr>
        <w:pStyle w:val="Title"/>
        <w:jc w:val="center"/>
        <w:rPr>
          <w:rFonts w:eastAsia="Times New Roman"/>
          <w:color w:val="156082" w:themeColor="accent1"/>
          <w:lang w:eastAsia="de-DE"/>
        </w:rPr>
      </w:pPr>
    </w:p>
    <w:p w14:paraId="2389EDD2" w14:textId="5597771F" w:rsidR="003F446B" w:rsidRPr="00AC7E79" w:rsidRDefault="00062280" w:rsidP="00F171E6">
      <w:pPr>
        <w:pStyle w:val="Title"/>
        <w:jc w:val="center"/>
        <w:rPr>
          <w:rFonts w:eastAsia="Times New Roman"/>
          <w:color w:val="156082" w:themeColor="accent1"/>
          <w:lang w:eastAsia="de-DE"/>
        </w:rPr>
      </w:pPr>
      <w:r w:rsidRPr="00AC7E79">
        <w:rPr>
          <w:rFonts w:eastAsia="Times New Roman"/>
          <w:color w:val="156082" w:themeColor="accent1"/>
          <w:lang w:eastAsia="de-DE"/>
        </w:rPr>
        <w:t xml:space="preserve">Compilation of </w:t>
      </w:r>
      <w:r w:rsidR="00A26E95">
        <w:rPr>
          <w:rFonts w:eastAsia="Times New Roman"/>
          <w:color w:val="156082" w:themeColor="accent1"/>
          <w:lang w:eastAsia="de-DE"/>
        </w:rPr>
        <w:t>G</w:t>
      </w:r>
      <w:r w:rsidRPr="00AC7E79">
        <w:rPr>
          <w:rFonts w:eastAsia="Times New Roman"/>
          <w:color w:val="156082" w:themeColor="accent1"/>
          <w:lang w:eastAsia="de-DE"/>
        </w:rPr>
        <w:t xml:space="preserve">ood </w:t>
      </w:r>
      <w:r w:rsidR="00A26E95">
        <w:rPr>
          <w:rFonts w:eastAsia="Times New Roman"/>
          <w:color w:val="156082" w:themeColor="accent1"/>
          <w:lang w:eastAsia="de-DE"/>
        </w:rPr>
        <w:t>P</w:t>
      </w:r>
      <w:r w:rsidRPr="00AC7E79">
        <w:rPr>
          <w:rFonts w:eastAsia="Times New Roman"/>
          <w:color w:val="156082" w:themeColor="accent1"/>
          <w:lang w:eastAsia="de-DE"/>
        </w:rPr>
        <w:t xml:space="preserve">ractice </w:t>
      </w:r>
      <w:r w:rsidR="00A26E95">
        <w:rPr>
          <w:rFonts w:eastAsia="Times New Roman"/>
          <w:color w:val="156082" w:themeColor="accent1"/>
          <w:lang w:eastAsia="de-DE"/>
        </w:rPr>
        <w:t>C</w:t>
      </w:r>
      <w:r w:rsidRPr="00AC7E79">
        <w:rPr>
          <w:rFonts w:eastAsia="Times New Roman"/>
          <w:color w:val="156082" w:themeColor="accent1"/>
          <w:lang w:eastAsia="de-DE"/>
        </w:rPr>
        <w:t>ases</w:t>
      </w:r>
    </w:p>
    <w:sdt>
      <w:sdtPr>
        <w:rPr>
          <w:rFonts w:asciiTheme="minorHAnsi" w:eastAsiaTheme="minorHAnsi" w:hAnsiTheme="minorHAnsi" w:cstheme="minorBidi"/>
          <w:color w:val="auto"/>
          <w:kern w:val="2"/>
          <w:sz w:val="22"/>
          <w:szCs w:val="22"/>
          <w:lang w:val="en-GB" w:eastAsia="en-US"/>
          <w14:ligatures w14:val="standardContextual"/>
        </w:rPr>
        <w:id w:val="417593437"/>
        <w:docPartObj>
          <w:docPartGallery w:val="Table of Contents"/>
          <w:docPartUnique/>
        </w:docPartObj>
      </w:sdtPr>
      <w:sdtEndPr>
        <w:rPr>
          <w:b/>
          <w:bCs/>
        </w:rPr>
      </w:sdtEndPr>
      <w:sdtContent>
        <w:p w14:paraId="01CF9E43" w14:textId="77777777" w:rsidR="00526315" w:rsidRPr="00A26E95" w:rsidRDefault="00526315">
          <w:pPr>
            <w:pStyle w:val="TOCHeading"/>
            <w:rPr>
              <w:lang w:val="en-US"/>
            </w:rPr>
          </w:pPr>
        </w:p>
        <w:p w14:paraId="208755E0" w14:textId="6AD829FC" w:rsidR="00AC7E79" w:rsidRDefault="00AC7E79">
          <w:pPr>
            <w:pStyle w:val="TOCHeading"/>
          </w:pPr>
          <w:r>
            <w:t>Contents</w:t>
          </w:r>
        </w:p>
        <w:p w14:paraId="6E8B3DB6" w14:textId="77777777" w:rsidR="00AC7E79" w:rsidRPr="00AC7E79" w:rsidRDefault="00AC7E79" w:rsidP="00AC7E79">
          <w:pPr>
            <w:rPr>
              <w:lang w:val="de-DE" w:eastAsia="de-DE"/>
            </w:rPr>
          </w:pPr>
        </w:p>
        <w:p w14:paraId="53A7F499" w14:textId="4A0660B5" w:rsidR="00ED4487" w:rsidRDefault="00AC7E79">
          <w:pPr>
            <w:pStyle w:val="TOC2"/>
            <w:tabs>
              <w:tab w:val="left" w:pos="720"/>
              <w:tab w:val="right" w:leader="dot" w:pos="9062"/>
            </w:tabs>
            <w:rPr>
              <w:rFonts w:eastAsiaTheme="minorEastAsia"/>
              <w:noProof/>
              <w:sz w:val="24"/>
              <w:szCs w:val="24"/>
              <w:lang w:val="de-DE" w:eastAsia="de-DE"/>
            </w:rPr>
          </w:pPr>
          <w:r>
            <w:fldChar w:fldCharType="begin"/>
          </w:r>
          <w:r>
            <w:instrText xml:space="preserve"> TOC \o "1-3" \h \z \u </w:instrText>
          </w:r>
          <w:r>
            <w:fldChar w:fldCharType="separate"/>
          </w:r>
          <w:hyperlink w:anchor="_Toc185416331" w:history="1">
            <w:r w:rsidR="00ED4487" w:rsidRPr="00162FD2">
              <w:rPr>
                <w:rStyle w:val="Hyperlink"/>
                <w:rFonts w:eastAsia="Times New Roman"/>
                <w:noProof/>
                <w:lang w:eastAsia="de-DE"/>
              </w:rPr>
              <w:t>1.</w:t>
            </w:r>
            <w:r w:rsidR="00ED4487">
              <w:rPr>
                <w:rFonts w:eastAsiaTheme="minorEastAsia"/>
                <w:noProof/>
                <w:sz w:val="24"/>
                <w:szCs w:val="24"/>
                <w:lang w:val="de-DE" w:eastAsia="de-DE"/>
              </w:rPr>
              <w:tab/>
            </w:r>
            <w:r w:rsidR="00ED4487" w:rsidRPr="00162FD2">
              <w:rPr>
                <w:rStyle w:val="Hyperlink"/>
                <w:rFonts w:eastAsia="Times New Roman"/>
                <w:noProof/>
                <w:lang w:eastAsia="de-DE"/>
              </w:rPr>
              <w:t>Context and purpose of this document</w:t>
            </w:r>
            <w:r w:rsidR="00ED4487">
              <w:rPr>
                <w:noProof/>
                <w:webHidden/>
              </w:rPr>
              <w:tab/>
            </w:r>
            <w:r w:rsidR="00ED4487">
              <w:rPr>
                <w:noProof/>
                <w:webHidden/>
              </w:rPr>
              <w:fldChar w:fldCharType="begin"/>
            </w:r>
            <w:r w:rsidR="00ED4487">
              <w:rPr>
                <w:noProof/>
                <w:webHidden/>
              </w:rPr>
              <w:instrText xml:space="preserve"> PAGEREF _Toc185416331 \h </w:instrText>
            </w:r>
            <w:r w:rsidR="00ED4487">
              <w:rPr>
                <w:noProof/>
                <w:webHidden/>
              </w:rPr>
            </w:r>
            <w:r w:rsidR="00ED4487">
              <w:rPr>
                <w:noProof/>
                <w:webHidden/>
              </w:rPr>
              <w:fldChar w:fldCharType="separate"/>
            </w:r>
            <w:r w:rsidR="00A004CC">
              <w:rPr>
                <w:noProof/>
                <w:webHidden/>
              </w:rPr>
              <w:t>1</w:t>
            </w:r>
            <w:r w:rsidR="00ED4487">
              <w:rPr>
                <w:noProof/>
                <w:webHidden/>
              </w:rPr>
              <w:fldChar w:fldCharType="end"/>
            </w:r>
          </w:hyperlink>
        </w:p>
        <w:p w14:paraId="6D5F6CB1" w14:textId="5B3E50DD" w:rsidR="00ED4487" w:rsidRDefault="00403BD5">
          <w:pPr>
            <w:pStyle w:val="TOC2"/>
            <w:tabs>
              <w:tab w:val="left" w:pos="720"/>
              <w:tab w:val="right" w:leader="dot" w:pos="9062"/>
            </w:tabs>
            <w:rPr>
              <w:rFonts w:eastAsiaTheme="minorEastAsia"/>
              <w:noProof/>
              <w:sz w:val="24"/>
              <w:szCs w:val="24"/>
              <w:lang w:val="de-DE" w:eastAsia="de-DE"/>
            </w:rPr>
          </w:pPr>
          <w:hyperlink w:anchor="_Toc185416332" w:history="1">
            <w:r w:rsidR="00ED4487" w:rsidRPr="00162FD2">
              <w:rPr>
                <w:rStyle w:val="Hyperlink"/>
                <w:rFonts w:eastAsia="Times New Roman"/>
                <w:noProof/>
                <w:lang w:eastAsia="de-DE"/>
              </w:rPr>
              <w:t>2.</w:t>
            </w:r>
            <w:r w:rsidR="00ED4487">
              <w:rPr>
                <w:rFonts w:eastAsiaTheme="minorEastAsia"/>
                <w:noProof/>
                <w:sz w:val="24"/>
                <w:szCs w:val="24"/>
                <w:lang w:val="de-DE" w:eastAsia="de-DE"/>
              </w:rPr>
              <w:tab/>
            </w:r>
            <w:r w:rsidR="00ED4487" w:rsidRPr="00162FD2">
              <w:rPr>
                <w:rStyle w:val="Hyperlink"/>
                <w:rFonts w:eastAsia="Times New Roman"/>
                <w:noProof/>
                <w:lang w:eastAsia="de-DE"/>
              </w:rPr>
              <w:t>Methodology</w:t>
            </w:r>
            <w:r w:rsidR="00ED4487">
              <w:rPr>
                <w:noProof/>
                <w:webHidden/>
              </w:rPr>
              <w:tab/>
            </w:r>
            <w:r w:rsidR="00ED4487">
              <w:rPr>
                <w:noProof/>
                <w:webHidden/>
              </w:rPr>
              <w:fldChar w:fldCharType="begin"/>
            </w:r>
            <w:r w:rsidR="00ED4487">
              <w:rPr>
                <w:noProof/>
                <w:webHidden/>
              </w:rPr>
              <w:instrText xml:space="preserve"> PAGEREF _Toc185416332 \h </w:instrText>
            </w:r>
            <w:r w:rsidR="00ED4487">
              <w:rPr>
                <w:noProof/>
                <w:webHidden/>
              </w:rPr>
            </w:r>
            <w:r w:rsidR="00ED4487">
              <w:rPr>
                <w:noProof/>
                <w:webHidden/>
              </w:rPr>
              <w:fldChar w:fldCharType="separate"/>
            </w:r>
            <w:r w:rsidR="00A004CC">
              <w:rPr>
                <w:noProof/>
                <w:webHidden/>
              </w:rPr>
              <w:t>2</w:t>
            </w:r>
            <w:r w:rsidR="00ED4487">
              <w:rPr>
                <w:noProof/>
                <w:webHidden/>
              </w:rPr>
              <w:fldChar w:fldCharType="end"/>
            </w:r>
          </w:hyperlink>
        </w:p>
        <w:p w14:paraId="00D9BDB6" w14:textId="2537E6C7" w:rsidR="00ED4487" w:rsidRDefault="00403BD5">
          <w:pPr>
            <w:pStyle w:val="TOC2"/>
            <w:tabs>
              <w:tab w:val="left" w:pos="720"/>
              <w:tab w:val="right" w:leader="dot" w:pos="9062"/>
            </w:tabs>
            <w:rPr>
              <w:rFonts w:eastAsiaTheme="minorEastAsia"/>
              <w:noProof/>
              <w:sz w:val="24"/>
              <w:szCs w:val="24"/>
              <w:lang w:val="de-DE" w:eastAsia="de-DE"/>
            </w:rPr>
          </w:pPr>
          <w:hyperlink w:anchor="_Toc185416333" w:history="1">
            <w:r w:rsidR="00ED4487" w:rsidRPr="00162FD2">
              <w:rPr>
                <w:rStyle w:val="Hyperlink"/>
                <w:rFonts w:eastAsia="Times New Roman"/>
                <w:noProof/>
                <w:lang w:eastAsia="de-DE"/>
              </w:rPr>
              <w:t>3.</w:t>
            </w:r>
            <w:r w:rsidR="00ED4487">
              <w:rPr>
                <w:rFonts w:eastAsiaTheme="minorEastAsia"/>
                <w:noProof/>
                <w:sz w:val="24"/>
                <w:szCs w:val="24"/>
                <w:lang w:val="de-DE" w:eastAsia="de-DE"/>
              </w:rPr>
              <w:tab/>
            </w:r>
            <w:r w:rsidR="00ED4487" w:rsidRPr="00162FD2">
              <w:rPr>
                <w:rStyle w:val="Hyperlink"/>
                <w:rFonts w:eastAsia="Times New Roman"/>
                <w:noProof/>
                <w:lang w:eastAsia="de-DE"/>
              </w:rPr>
              <w:t xml:space="preserve">Community wind farm in </w:t>
            </w:r>
            <w:r w:rsidR="00ED4487" w:rsidRPr="00162FD2">
              <w:rPr>
                <w:rStyle w:val="Hyperlink"/>
                <w:rFonts w:eastAsia="Times New Roman"/>
                <w:i/>
                <w:iCs/>
                <w:noProof/>
                <w:lang w:eastAsia="de-DE"/>
              </w:rPr>
              <w:t>Wiemersdorf</w:t>
            </w:r>
            <w:r w:rsidR="00ED4487">
              <w:rPr>
                <w:noProof/>
                <w:webHidden/>
              </w:rPr>
              <w:tab/>
            </w:r>
            <w:r w:rsidR="00ED4487">
              <w:rPr>
                <w:noProof/>
                <w:webHidden/>
              </w:rPr>
              <w:fldChar w:fldCharType="begin"/>
            </w:r>
            <w:r w:rsidR="00ED4487">
              <w:rPr>
                <w:noProof/>
                <w:webHidden/>
              </w:rPr>
              <w:instrText xml:space="preserve"> PAGEREF _Toc185416333 \h </w:instrText>
            </w:r>
            <w:r w:rsidR="00ED4487">
              <w:rPr>
                <w:noProof/>
                <w:webHidden/>
              </w:rPr>
            </w:r>
            <w:r w:rsidR="00ED4487">
              <w:rPr>
                <w:noProof/>
                <w:webHidden/>
              </w:rPr>
              <w:fldChar w:fldCharType="separate"/>
            </w:r>
            <w:r w:rsidR="00A004CC">
              <w:rPr>
                <w:noProof/>
                <w:webHidden/>
              </w:rPr>
              <w:t>2</w:t>
            </w:r>
            <w:r w:rsidR="00ED4487">
              <w:rPr>
                <w:noProof/>
                <w:webHidden/>
              </w:rPr>
              <w:fldChar w:fldCharType="end"/>
            </w:r>
          </w:hyperlink>
        </w:p>
        <w:p w14:paraId="3C4FA8E3" w14:textId="64B55F94" w:rsidR="00ED4487" w:rsidRDefault="00403BD5">
          <w:pPr>
            <w:pStyle w:val="TOC2"/>
            <w:tabs>
              <w:tab w:val="left" w:pos="720"/>
              <w:tab w:val="right" w:leader="dot" w:pos="9062"/>
            </w:tabs>
            <w:rPr>
              <w:rFonts w:eastAsiaTheme="minorEastAsia"/>
              <w:noProof/>
              <w:sz w:val="24"/>
              <w:szCs w:val="24"/>
              <w:lang w:val="de-DE" w:eastAsia="de-DE"/>
            </w:rPr>
          </w:pPr>
          <w:hyperlink w:anchor="_Toc185416334" w:history="1">
            <w:r w:rsidR="00ED4487" w:rsidRPr="00162FD2">
              <w:rPr>
                <w:rStyle w:val="Hyperlink"/>
                <w:rFonts w:eastAsia="Times New Roman"/>
                <w:noProof/>
                <w:lang w:eastAsia="de-DE"/>
              </w:rPr>
              <w:t>4.</w:t>
            </w:r>
            <w:r w:rsidR="00ED4487">
              <w:rPr>
                <w:rFonts w:eastAsiaTheme="minorEastAsia"/>
                <w:noProof/>
                <w:sz w:val="24"/>
                <w:szCs w:val="24"/>
                <w:lang w:val="de-DE" w:eastAsia="de-DE"/>
              </w:rPr>
              <w:tab/>
            </w:r>
            <w:r w:rsidR="00ED4487" w:rsidRPr="00162FD2">
              <w:rPr>
                <w:rStyle w:val="Hyperlink"/>
                <w:rFonts w:eastAsia="Times New Roman"/>
                <w:noProof/>
                <w:lang w:eastAsia="de-DE"/>
              </w:rPr>
              <w:t xml:space="preserve">Collective electricity self-supply at the ecological housing estate </w:t>
            </w:r>
            <w:r w:rsidR="00ED4487" w:rsidRPr="00162FD2">
              <w:rPr>
                <w:rStyle w:val="Hyperlink"/>
                <w:rFonts w:eastAsia="Times New Roman"/>
                <w:i/>
                <w:iCs/>
                <w:noProof/>
                <w:lang w:eastAsia="de-DE"/>
              </w:rPr>
              <w:t>Alte Gärtnerei</w:t>
            </w:r>
            <w:r w:rsidR="00ED4487" w:rsidRPr="00162FD2">
              <w:rPr>
                <w:rStyle w:val="Hyperlink"/>
                <w:rFonts w:eastAsia="Times New Roman"/>
                <w:noProof/>
                <w:lang w:eastAsia="de-DE"/>
              </w:rPr>
              <w:t xml:space="preserve"> in Kiel</w:t>
            </w:r>
            <w:r w:rsidR="00ED4487">
              <w:rPr>
                <w:noProof/>
                <w:webHidden/>
              </w:rPr>
              <w:tab/>
            </w:r>
            <w:r w:rsidR="00ED4487">
              <w:rPr>
                <w:noProof/>
                <w:webHidden/>
              </w:rPr>
              <w:fldChar w:fldCharType="begin"/>
            </w:r>
            <w:r w:rsidR="00ED4487">
              <w:rPr>
                <w:noProof/>
                <w:webHidden/>
              </w:rPr>
              <w:instrText xml:space="preserve"> PAGEREF _Toc185416334 \h </w:instrText>
            </w:r>
            <w:r w:rsidR="00ED4487">
              <w:rPr>
                <w:noProof/>
                <w:webHidden/>
              </w:rPr>
            </w:r>
            <w:r w:rsidR="00ED4487">
              <w:rPr>
                <w:noProof/>
                <w:webHidden/>
              </w:rPr>
              <w:fldChar w:fldCharType="separate"/>
            </w:r>
            <w:r w:rsidR="00A004CC">
              <w:rPr>
                <w:noProof/>
                <w:webHidden/>
              </w:rPr>
              <w:t>4</w:t>
            </w:r>
            <w:r w:rsidR="00ED4487">
              <w:rPr>
                <w:noProof/>
                <w:webHidden/>
              </w:rPr>
              <w:fldChar w:fldCharType="end"/>
            </w:r>
          </w:hyperlink>
        </w:p>
        <w:p w14:paraId="570EE807" w14:textId="067796B5" w:rsidR="00ED4487" w:rsidRDefault="00403BD5">
          <w:pPr>
            <w:pStyle w:val="TOC2"/>
            <w:tabs>
              <w:tab w:val="left" w:pos="720"/>
              <w:tab w:val="right" w:leader="dot" w:pos="9062"/>
            </w:tabs>
            <w:rPr>
              <w:rFonts w:eastAsiaTheme="minorEastAsia"/>
              <w:noProof/>
              <w:sz w:val="24"/>
              <w:szCs w:val="24"/>
              <w:lang w:val="de-DE" w:eastAsia="de-DE"/>
            </w:rPr>
          </w:pPr>
          <w:hyperlink w:anchor="_Toc185416335" w:history="1">
            <w:r w:rsidR="00ED4487" w:rsidRPr="00162FD2">
              <w:rPr>
                <w:rStyle w:val="Hyperlink"/>
                <w:rFonts w:eastAsia="Times New Roman"/>
                <w:noProof/>
                <w:lang w:eastAsia="de-DE"/>
              </w:rPr>
              <w:t>5.</w:t>
            </w:r>
            <w:r w:rsidR="00ED4487">
              <w:rPr>
                <w:rFonts w:eastAsiaTheme="minorEastAsia"/>
                <w:noProof/>
                <w:sz w:val="24"/>
                <w:szCs w:val="24"/>
                <w:lang w:val="de-DE" w:eastAsia="de-DE"/>
              </w:rPr>
              <w:tab/>
            </w:r>
            <w:r w:rsidR="00ED4487" w:rsidRPr="00162FD2">
              <w:rPr>
                <w:rStyle w:val="Hyperlink"/>
                <w:rFonts w:eastAsia="Times New Roman"/>
                <w:noProof/>
                <w:lang w:eastAsia="de-DE"/>
              </w:rPr>
              <w:t xml:space="preserve">Non-profit association </w:t>
            </w:r>
            <w:r w:rsidR="00ED4487" w:rsidRPr="00162FD2">
              <w:rPr>
                <w:rStyle w:val="Hyperlink"/>
                <w:rFonts w:eastAsia="Times New Roman"/>
                <w:i/>
                <w:iCs/>
                <w:noProof/>
                <w:lang w:eastAsia="de-DE"/>
              </w:rPr>
              <w:t>Boben Op Klima- und Energiewende e.V.</w:t>
            </w:r>
            <w:r w:rsidR="00ED4487" w:rsidRPr="00162FD2">
              <w:rPr>
                <w:rStyle w:val="Hyperlink"/>
                <w:rFonts w:eastAsia="Times New Roman"/>
                <w:noProof/>
                <w:lang w:eastAsia="de-DE"/>
              </w:rPr>
              <w:t xml:space="preserve">  and local heating cooperative </w:t>
            </w:r>
            <w:r w:rsidR="00ED4487" w:rsidRPr="00162FD2">
              <w:rPr>
                <w:rStyle w:val="Hyperlink"/>
                <w:rFonts w:eastAsia="Times New Roman"/>
                <w:i/>
                <w:iCs/>
                <w:noProof/>
                <w:lang w:eastAsia="de-DE"/>
              </w:rPr>
              <w:t>Boben Op Nahwärme eG</w:t>
            </w:r>
            <w:r w:rsidR="00ED4487">
              <w:rPr>
                <w:noProof/>
                <w:webHidden/>
              </w:rPr>
              <w:tab/>
            </w:r>
            <w:r w:rsidR="00ED4487">
              <w:rPr>
                <w:noProof/>
                <w:webHidden/>
              </w:rPr>
              <w:fldChar w:fldCharType="begin"/>
            </w:r>
            <w:r w:rsidR="00ED4487">
              <w:rPr>
                <w:noProof/>
                <w:webHidden/>
              </w:rPr>
              <w:instrText xml:space="preserve"> PAGEREF _Toc185416335 \h </w:instrText>
            </w:r>
            <w:r w:rsidR="00ED4487">
              <w:rPr>
                <w:noProof/>
                <w:webHidden/>
              </w:rPr>
            </w:r>
            <w:r w:rsidR="00ED4487">
              <w:rPr>
                <w:noProof/>
                <w:webHidden/>
              </w:rPr>
              <w:fldChar w:fldCharType="separate"/>
            </w:r>
            <w:r w:rsidR="00A004CC">
              <w:rPr>
                <w:noProof/>
                <w:webHidden/>
              </w:rPr>
              <w:t>6</w:t>
            </w:r>
            <w:r w:rsidR="00ED4487">
              <w:rPr>
                <w:noProof/>
                <w:webHidden/>
              </w:rPr>
              <w:fldChar w:fldCharType="end"/>
            </w:r>
          </w:hyperlink>
        </w:p>
        <w:p w14:paraId="71E8387F" w14:textId="27826D21" w:rsidR="00ED4487" w:rsidRDefault="00403BD5">
          <w:pPr>
            <w:pStyle w:val="TOC2"/>
            <w:tabs>
              <w:tab w:val="left" w:pos="720"/>
              <w:tab w:val="right" w:leader="dot" w:pos="9062"/>
            </w:tabs>
            <w:rPr>
              <w:rFonts w:eastAsiaTheme="minorEastAsia"/>
              <w:noProof/>
              <w:sz w:val="24"/>
              <w:szCs w:val="24"/>
              <w:lang w:val="de-DE" w:eastAsia="de-DE"/>
            </w:rPr>
          </w:pPr>
          <w:hyperlink w:anchor="_Toc185416336" w:history="1">
            <w:r w:rsidR="00ED4487" w:rsidRPr="00162FD2">
              <w:rPr>
                <w:rStyle w:val="Hyperlink"/>
                <w:rFonts w:eastAsia="Times New Roman"/>
                <w:noProof/>
                <w:lang w:eastAsia="de-DE"/>
              </w:rPr>
              <w:t>6.</w:t>
            </w:r>
            <w:r w:rsidR="00ED4487">
              <w:rPr>
                <w:rFonts w:eastAsiaTheme="minorEastAsia"/>
                <w:noProof/>
                <w:sz w:val="24"/>
                <w:szCs w:val="24"/>
                <w:lang w:val="de-DE" w:eastAsia="de-DE"/>
              </w:rPr>
              <w:tab/>
            </w:r>
            <w:r w:rsidR="00ED4487" w:rsidRPr="00162FD2">
              <w:rPr>
                <w:rStyle w:val="Hyperlink"/>
                <w:rFonts w:eastAsia="Times New Roman"/>
                <w:noProof/>
                <w:lang w:eastAsia="de-DE"/>
              </w:rPr>
              <w:t xml:space="preserve">Community wind and solar energy in the municipality of </w:t>
            </w:r>
            <w:r w:rsidR="00ED4487" w:rsidRPr="00162FD2">
              <w:rPr>
                <w:rStyle w:val="Hyperlink"/>
                <w:rFonts w:eastAsia="Times New Roman"/>
                <w:i/>
                <w:iCs/>
                <w:noProof/>
                <w:lang w:eastAsia="de-DE"/>
              </w:rPr>
              <w:t>Sprakebüll</w:t>
            </w:r>
            <w:r w:rsidR="00ED4487">
              <w:rPr>
                <w:noProof/>
                <w:webHidden/>
              </w:rPr>
              <w:tab/>
            </w:r>
            <w:r w:rsidR="00ED4487">
              <w:rPr>
                <w:noProof/>
                <w:webHidden/>
              </w:rPr>
              <w:fldChar w:fldCharType="begin"/>
            </w:r>
            <w:r w:rsidR="00ED4487">
              <w:rPr>
                <w:noProof/>
                <w:webHidden/>
              </w:rPr>
              <w:instrText xml:space="preserve"> PAGEREF _Toc185416336 \h </w:instrText>
            </w:r>
            <w:r w:rsidR="00ED4487">
              <w:rPr>
                <w:noProof/>
                <w:webHidden/>
              </w:rPr>
            </w:r>
            <w:r w:rsidR="00ED4487">
              <w:rPr>
                <w:noProof/>
                <w:webHidden/>
              </w:rPr>
              <w:fldChar w:fldCharType="separate"/>
            </w:r>
            <w:r w:rsidR="00A004CC">
              <w:rPr>
                <w:noProof/>
                <w:webHidden/>
              </w:rPr>
              <w:t>9</w:t>
            </w:r>
            <w:r w:rsidR="00ED4487">
              <w:rPr>
                <w:noProof/>
                <w:webHidden/>
              </w:rPr>
              <w:fldChar w:fldCharType="end"/>
            </w:r>
          </w:hyperlink>
        </w:p>
        <w:p w14:paraId="74CC45D0" w14:textId="328725A9" w:rsidR="00ED4487" w:rsidRDefault="00403BD5">
          <w:pPr>
            <w:pStyle w:val="TOC2"/>
            <w:tabs>
              <w:tab w:val="left" w:pos="720"/>
              <w:tab w:val="right" w:leader="dot" w:pos="9062"/>
            </w:tabs>
            <w:rPr>
              <w:rFonts w:eastAsiaTheme="minorEastAsia"/>
              <w:noProof/>
              <w:sz w:val="24"/>
              <w:szCs w:val="24"/>
              <w:lang w:val="de-DE" w:eastAsia="de-DE"/>
            </w:rPr>
          </w:pPr>
          <w:hyperlink w:anchor="_Toc185416337" w:history="1">
            <w:r w:rsidR="00ED4487" w:rsidRPr="00162FD2">
              <w:rPr>
                <w:rStyle w:val="Hyperlink"/>
                <w:rFonts w:eastAsia="Times New Roman"/>
                <w:noProof/>
                <w:lang w:eastAsia="de-DE"/>
              </w:rPr>
              <w:t>7.</w:t>
            </w:r>
            <w:r w:rsidR="00ED4487">
              <w:rPr>
                <w:rFonts w:eastAsiaTheme="minorEastAsia"/>
                <w:noProof/>
                <w:sz w:val="24"/>
                <w:szCs w:val="24"/>
                <w:lang w:val="de-DE" w:eastAsia="de-DE"/>
              </w:rPr>
              <w:tab/>
            </w:r>
            <w:r w:rsidR="00ED4487" w:rsidRPr="00162FD2">
              <w:rPr>
                <w:rStyle w:val="Hyperlink"/>
                <w:rFonts w:eastAsia="Times New Roman"/>
                <w:noProof/>
                <w:lang w:eastAsia="de-DE"/>
              </w:rPr>
              <w:t xml:space="preserve">Tenant electricity project implemented by the energy cooperative </w:t>
            </w:r>
            <w:r w:rsidR="00ED4487" w:rsidRPr="00162FD2">
              <w:rPr>
                <w:rStyle w:val="Hyperlink"/>
                <w:rFonts w:eastAsia="Times New Roman"/>
                <w:i/>
                <w:iCs/>
                <w:noProof/>
                <w:lang w:eastAsia="de-DE"/>
              </w:rPr>
              <w:t>BürgerEnergieNord eG</w:t>
            </w:r>
            <w:r w:rsidR="00ED4487">
              <w:rPr>
                <w:noProof/>
                <w:webHidden/>
              </w:rPr>
              <w:tab/>
            </w:r>
            <w:r w:rsidR="00ED4487">
              <w:rPr>
                <w:noProof/>
                <w:webHidden/>
              </w:rPr>
              <w:fldChar w:fldCharType="begin"/>
            </w:r>
            <w:r w:rsidR="00ED4487">
              <w:rPr>
                <w:noProof/>
                <w:webHidden/>
              </w:rPr>
              <w:instrText xml:space="preserve"> PAGEREF _Toc185416337 \h </w:instrText>
            </w:r>
            <w:r w:rsidR="00ED4487">
              <w:rPr>
                <w:noProof/>
                <w:webHidden/>
              </w:rPr>
            </w:r>
            <w:r w:rsidR="00ED4487">
              <w:rPr>
                <w:noProof/>
                <w:webHidden/>
              </w:rPr>
              <w:fldChar w:fldCharType="separate"/>
            </w:r>
            <w:r w:rsidR="00A004CC">
              <w:rPr>
                <w:noProof/>
                <w:webHidden/>
              </w:rPr>
              <w:t>11</w:t>
            </w:r>
            <w:r w:rsidR="00ED4487">
              <w:rPr>
                <w:noProof/>
                <w:webHidden/>
              </w:rPr>
              <w:fldChar w:fldCharType="end"/>
            </w:r>
          </w:hyperlink>
        </w:p>
        <w:p w14:paraId="5B9F2922" w14:textId="2FE6F748" w:rsidR="00ED4487" w:rsidRDefault="00403BD5">
          <w:pPr>
            <w:pStyle w:val="TOC2"/>
            <w:tabs>
              <w:tab w:val="left" w:pos="720"/>
              <w:tab w:val="right" w:leader="dot" w:pos="9062"/>
            </w:tabs>
            <w:rPr>
              <w:rFonts w:eastAsiaTheme="minorEastAsia"/>
              <w:noProof/>
              <w:sz w:val="24"/>
              <w:szCs w:val="24"/>
              <w:lang w:val="de-DE" w:eastAsia="de-DE"/>
            </w:rPr>
          </w:pPr>
          <w:hyperlink w:anchor="_Toc185416338" w:history="1">
            <w:r w:rsidR="00ED4487" w:rsidRPr="00162FD2">
              <w:rPr>
                <w:rStyle w:val="Hyperlink"/>
                <w:rFonts w:eastAsia="Times New Roman"/>
                <w:noProof/>
                <w:lang w:eastAsia="de-DE"/>
              </w:rPr>
              <w:t>8.</w:t>
            </w:r>
            <w:r w:rsidR="00ED4487">
              <w:rPr>
                <w:rFonts w:eastAsiaTheme="minorEastAsia"/>
                <w:noProof/>
                <w:sz w:val="24"/>
                <w:szCs w:val="24"/>
                <w:lang w:val="de-DE" w:eastAsia="de-DE"/>
              </w:rPr>
              <w:tab/>
            </w:r>
            <w:r w:rsidR="00ED4487" w:rsidRPr="00162FD2">
              <w:rPr>
                <w:rStyle w:val="Hyperlink"/>
                <w:rFonts w:eastAsia="Times New Roman"/>
                <w:noProof/>
                <w:lang w:eastAsia="de-DE"/>
              </w:rPr>
              <w:t>Pool of community wind and solar farms in Northern Friesland (‘</w:t>
            </w:r>
            <w:r w:rsidR="00ED4487" w:rsidRPr="00162FD2">
              <w:rPr>
                <w:rStyle w:val="Hyperlink"/>
                <w:rFonts w:eastAsia="Times New Roman"/>
                <w:i/>
                <w:iCs/>
                <w:noProof/>
                <w:lang w:eastAsia="de-DE"/>
              </w:rPr>
              <w:t>Grenzland-Pool</w:t>
            </w:r>
            <w:r w:rsidR="00ED4487" w:rsidRPr="00162FD2">
              <w:rPr>
                <w:rStyle w:val="Hyperlink"/>
                <w:rFonts w:eastAsia="Times New Roman"/>
                <w:noProof/>
                <w:lang w:eastAsia="de-DE"/>
              </w:rPr>
              <w:t>’)</w:t>
            </w:r>
            <w:r w:rsidR="00ED4487">
              <w:rPr>
                <w:noProof/>
                <w:webHidden/>
              </w:rPr>
              <w:tab/>
            </w:r>
            <w:r w:rsidR="00ED4487">
              <w:rPr>
                <w:noProof/>
                <w:webHidden/>
              </w:rPr>
              <w:fldChar w:fldCharType="begin"/>
            </w:r>
            <w:r w:rsidR="00ED4487">
              <w:rPr>
                <w:noProof/>
                <w:webHidden/>
              </w:rPr>
              <w:instrText xml:space="preserve"> PAGEREF _Toc185416338 \h </w:instrText>
            </w:r>
            <w:r w:rsidR="00ED4487">
              <w:rPr>
                <w:noProof/>
                <w:webHidden/>
              </w:rPr>
            </w:r>
            <w:r w:rsidR="00ED4487">
              <w:rPr>
                <w:noProof/>
                <w:webHidden/>
              </w:rPr>
              <w:fldChar w:fldCharType="separate"/>
            </w:r>
            <w:r w:rsidR="00A004CC">
              <w:rPr>
                <w:noProof/>
                <w:webHidden/>
              </w:rPr>
              <w:t>14</w:t>
            </w:r>
            <w:r w:rsidR="00ED4487">
              <w:rPr>
                <w:noProof/>
                <w:webHidden/>
              </w:rPr>
              <w:fldChar w:fldCharType="end"/>
            </w:r>
          </w:hyperlink>
        </w:p>
        <w:p w14:paraId="03F9DED6" w14:textId="5BC2CFEF" w:rsidR="00ED4487" w:rsidRDefault="00403BD5">
          <w:pPr>
            <w:pStyle w:val="TOC2"/>
            <w:tabs>
              <w:tab w:val="left" w:pos="720"/>
              <w:tab w:val="right" w:leader="dot" w:pos="9062"/>
            </w:tabs>
            <w:rPr>
              <w:rFonts w:eastAsiaTheme="minorEastAsia"/>
              <w:noProof/>
              <w:sz w:val="24"/>
              <w:szCs w:val="24"/>
              <w:lang w:val="de-DE" w:eastAsia="de-DE"/>
            </w:rPr>
          </w:pPr>
          <w:hyperlink w:anchor="_Toc185416339" w:history="1">
            <w:r w:rsidR="00ED4487" w:rsidRPr="00162FD2">
              <w:rPr>
                <w:rStyle w:val="Hyperlink"/>
                <w:rFonts w:eastAsia="Times New Roman"/>
                <w:noProof/>
                <w:lang w:eastAsia="de-DE"/>
              </w:rPr>
              <w:t>9.</w:t>
            </w:r>
            <w:r w:rsidR="00ED4487">
              <w:rPr>
                <w:rFonts w:eastAsiaTheme="minorEastAsia"/>
                <w:noProof/>
                <w:sz w:val="24"/>
                <w:szCs w:val="24"/>
                <w:lang w:val="de-DE" w:eastAsia="de-DE"/>
              </w:rPr>
              <w:tab/>
            </w:r>
            <w:r w:rsidR="00ED4487" w:rsidRPr="00162FD2">
              <w:rPr>
                <w:rStyle w:val="Hyperlink"/>
                <w:rFonts w:eastAsia="Times New Roman"/>
                <w:noProof/>
                <w:lang w:eastAsia="de-DE"/>
              </w:rPr>
              <w:t>Community energy initiatives in Schleswig-Holstein supported by the European LEADER programme</w:t>
            </w:r>
            <w:r w:rsidR="00ED4487">
              <w:rPr>
                <w:noProof/>
                <w:webHidden/>
              </w:rPr>
              <w:tab/>
            </w:r>
            <w:r w:rsidR="00ED4487">
              <w:rPr>
                <w:noProof/>
                <w:webHidden/>
              </w:rPr>
              <w:fldChar w:fldCharType="begin"/>
            </w:r>
            <w:r w:rsidR="00ED4487">
              <w:rPr>
                <w:noProof/>
                <w:webHidden/>
              </w:rPr>
              <w:instrText xml:space="preserve"> PAGEREF _Toc185416339 \h </w:instrText>
            </w:r>
            <w:r w:rsidR="00ED4487">
              <w:rPr>
                <w:noProof/>
                <w:webHidden/>
              </w:rPr>
            </w:r>
            <w:r w:rsidR="00ED4487">
              <w:rPr>
                <w:noProof/>
                <w:webHidden/>
              </w:rPr>
              <w:fldChar w:fldCharType="separate"/>
            </w:r>
            <w:r w:rsidR="00A004CC">
              <w:rPr>
                <w:noProof/>
                <w:webHidden/>
              </w:rPr>
              <w:t>18</w:t>
            </w:r>
            <w:r w:rsidR="00ED4487">
              <w:rPr>
                <w:noProof/>
                <w:webHidden/>
              </w:rPr>
              <w:fldChar w:fldCharType="end"/>
            </w:r>
          </w:hyperlink>
        </w:p>
        <w:p w14:paraId="02F6324B" w14:textId="23E67749" w:rsidR="00AC7E79" w:rsidRDefault="00AC7E79">
          <w:r>
            <w:rPr>
              <w:b/>
              <w:bCs/>
            </w:rPr>
            <w:fldChar w:fldCharType="end"/>
          </w:r>
        </w:p>
      </w:sdtContent>
    </w:sdt>
    <w:p w14:paraId="7794223B" w14:textId="32F87BFF" w:rsidR="009436EF" w:rsidRPr="001E227C" w:rsidRDefault="00C46C7E" w:rsidP="00263EDF">
      <w:pPr>
        <w:pStyle w:val="Heading2"/>
        <w:numPr>
          <w:ilvl w:val="0"/>
          <w:numId w:val="24"/>
        </w:numPr>
        <w:rPr>
          <w:rFonts w:asciiTheme="minorHAnsi" w:eastAsia="Times New Roman" w:hAnsiTheme="minorHAnsi"/>
          <w:lang w:eastAsia="de-DE"/>
        </w:rPr>
      </w:pPr>
      <w:bookmarkStart w:id="0" w:name="_Toc185416331"/>
      <w:r w:rsidRPr="001E227C">
        <w:rPr>
          <w:rFonts w:asciiTheme="minorHAnsi" w:eastAsia="Times New Roman" w:hAnsiTheme="minorHAnsi"/>
          <w:lang w:eastAsia="de-DE"/>
        </w:rPr>
        <w:t xml:space="preserve">Context </w:t>
      </w:r>
      <w:r w:rsidR="00062280" w:rsidRPr="001E227C">
        <w:rPr>
          <w:rFonts w:asciiTheme="minorHAnsi" w:eastAsia="Times New Roman" w:hAnsiTheme="minorHAnsi"/>
          <w:lang w:eastAsia="de-DE"/>
        </w:rPr>
        <w:t>and purpose of this document</w:t>
      </w:r>
      <w:bookmarkEnd w:id="0"/>
    </w:p>
    <w:p w14:paraId="6505EF6A" w14:textId="6BF919D6" w:rsidR="003F446B" w:rsidRPr="001E227C" w:rsidRDefault="003F446B" w:rsidP="00E52A1A">
      <w:pPr>
        <w:spacing w:after="240" w:line="240" w:lineRule="auto"/>
        <w:jc w:val="both"/>
      </w:pPr>
      <w:r w:rsidRPr="001E227C">
        <w:t>Th</w:t>
      </w:r>
      <w:r w:rsidR="00062280" w:rsidRPr="001E227C">
        <w:t xml:space="preserve">is compilation </w:t>
      </w:r>
      <w:r w:rsidR="00733E7A" w:rsidRPr="001E227C">
        <w:t xml:space="preserve">was prepared in the frame of </w:t>
      </w:r>
      <w:r w:rsidRPr="001E227C">
        <w:t xml:space="preserve">the project </w:t>
      </w:r>
      <w:r w:rsidRPr="001E227C">
        <w:rPr>
          <w:i/>
          <w:iCs/>
        </w:rPr>
        <w:t xml:space="preserve">Rural Energy </w:t>
      </w:r>
      <w:proofErr w:type="spellStart"/>
      <w:r w:rsidRPr="001E227C">
        <w:rPr>
          <w:i/>
          <w:iCs/>
        </w:rPr>
        <w:t>Communities</w:t>
      </w:r>
      <w:r w:rsidRPr="001E227C">
        <w:rPr>
          <w:i/>
          <w:iCs/>
          <w:vertAlign w:val="superscript"/>
        </w:rPr>
        <w:t>LV</w:t>
      </w:r>
      <w:proofErr w:type="spellEnd"/>
      <w:r w:rsidRPr="001E227C">
        <w:rPr>
          <w:i/>
          <w:iCs/>
          <w:vertAlign w:val="superscript"/>
        </w:rPr>
        <w:t xml:space="preserve"> - </w:t>
      </w:r>
      <w:r w:rsidRPr="001E227C">
        <w:rPr>
          <w:i/>
          <w:iCs/>
        </w:rPr>
        <w:t>Catalysing and building capacities for renewable energy communities in rural Latvia</w:t>
      </w:r>
      <w:r w:rsidRPr="001E227C">
        <w:t xml:space="preserve">. </w:t>
      </w:r>
      <w:r w:rsidR="003D5F13" w:rsidRPr="001E227C">
        <w:t>It provides brief information on sel</w:t>
      </w:r>
      <w:r w:rsidR="003D5F13" w:rsidRPr="001E227C">
        <w:rPr>
          <w:bCs/>
        </w:rPr>
        <w:t>ected rural energy communities</w:t>
      </w:r>
      <w:r w:rsidR="003D5F13" w:rsidRPr="001E227C">
        <w:t xml:space="preserve"> in Schleswig-Holstein that may provide orientation for similar initiatives in Latvia. </w:t>
      </w:r>
      <w:r w:rsidRPr="001E227C">
        <w:t>Th</w:t>
      </w:r>
      <w:r w:rsidR="003D5F13" w:rsidRPr="001E227C">
        <w:t xml:space="preserve">e </w:t>
      </w:r>
      <w:r w:rsidRPr="001E227C">
        <w:t xml:space="preserve">project </w:t>
      </w:r>
      <w:r w:rsidR="003D5F13" w:rsidRPr="001E227C">
        <w:rPr>
          <w:i/>
          <w:iCs/>
        </w:rPr>
        <w:t xml:space="preserve">Rural Energy </w:t>
      </w:r>
      <w:proofErr w:type="spellStart"/>
      <w:r w:rsidR="003D5F13" w:rsidRPr="001E227C">
        <w:rPr>
          <w:i/>
          <w:iCs/>
        </w:rPr>
        <w:t>Communities</w:t>
      </w:r>
      <w:r w:rsidR="003D5F13" w:rsidRPr="001E227C">
        <w:rPr>
          <w:i/>
          <w:iCs/>
          <w:vertAlign w:val="superscript"/>
        </w:rPr>
        <w:t>LV</w:t>
      </w:r>
      <w:proofErr w:type="spellEnd"/>
      <w:r w:rsidR="003D5F13" w:rsidRPr="001E227C">
        <w:rPr>
          <w:i/>
          <w:iCs/>
          <w:vertAlign w:val="superscript"/>
        </w:rPr>
        <w:t xml:space="preserve"> </w:t>
      </w:r>
      <w:r w:rsidRPr="001E227C">
        <w:t xml:space="preserve">is funded by the German Federal Foundation for the Environment (DBU) under its thematic project cluster </w:t>
      </w:r>
      <w:r w:rsidRPr="001E227C">
        <w:rPr>
          <w:i/>
        </w:rPr>
        <w:t>Citizen Energy</w:t>
      </w:r>
      <w:r w:rsidRPr="001E227C">
        <w:t xml:space="preserve">. Project partners are the Heinrich Böll Foundation in Schleswig-Holstein and the Latvian Rural Forum (LRF). The project </w:t>
      </w:r>
      <w:r w:rsidR="00453974" w:rsidRPr="001E227C">
        <w:t xml:space="preserve">is running </w:t>
      </w:r>
      <w:r w:rsidRPr="001E227C">
        <w:t xml:space="preserve">from January 2024 until September 2025. Its overall objective is to enhance the development of </w:t>
      </w:r>
      <w:r w:rsidR="00701111" w:rsidRPr="001E227C">
        <w:t>r</w:t>
      </w:r>
      <w:r w:rsidRPr="001E227C">
        <w:t xml:space="preserve">enewable </w:t>
      </w:r>
      <w:r w:rsidR="00701111" w:rsidRPr="001E227C">
        <w:t>e</w:t>
      </w:r>
      <w:r w:rsidRPr="001E227C">
        <w:t xml:space="preserve">nergy </w:t>
      </w:r>
      <w:r w:rsidR="00701111" w:rsidRPr="001E227C">
        <w:t>c</w:t>
      </w:r>
      <w:r w:rsidRPr="001E227C">
        <w:t xml:space="preserve">ommunities (RECs), especially in rural areas of Latvia. The main activities encompass a virtual policy dialogue, a study visit of Latvian policy makers </w:t>
      </w:r>
      <w:r w:rsidR="00F9520B" w:rsidRPr="001E227C">
        <w:t xml:space="preserve">and other experts </w:t>
      </w:r>
      <w:r w:rsidRPr="001E227C">
        <w:t xml:space="preserve">to Schleswig-Holstein, the elaboration of relevant good practice cases, regional awareness raising, networking and capacity development activities in the four rural </w:t>
      </w:r>
      <w:r w:rsidR="007718AC" w:rsidRPr="001E227C">
        <w:t>p</w:t>
      </w:r>
      <w:r w:rsidRPr="001E227C">
        <w:t xml:space="preserve">lanning </w:t>
      </w:r>
      <w:r w:rsidR="007718AC" w:rsidRPr="001E227C">
        <w:t>r</w:t>
      </w:r>
      <w:r w:rsidRPr="001E227C">
        <w:t xml:space="preserve">egions of Latvia, creation of regional task forces and ‘REC ambassadors’ as well as ‘train the trainers’ workshops. Moreover, the proposed project aims to catalyse and facilitate the development of one </w:t>
      </w:r>
      <w:r w:rsidR="007718AC" w:rsidRPr="001E227C">
        <w:t xml:space="preserve">rural </w:t>
      </w:r>
      <w:r w:rsidRPr="001E227C">
        <w:t>pilot renewable energy communit</w:t>
      </w:r>
      <w:r w:rsidR="007C5605" w:rsidRPr="001E227C">
        <w:t>y</w:t>
      </w:r>
      <w:r w:rsidR="00AE6037" w:rsidRPr="001E227C">
        <w:t xml:space="preserve"> in Latvia</w:t>
      </w:r>
      <w:r w:rsidRPr="001E227C">
        <w:t xml:space="preserve">. </w:t>
      </w:r>
    </w:p>
    <w:p w14:paraId="138C70F1" w14:textId="631A7084" w:rsidR="00733E7A" w:rsidRPr="001E227C" w:rsidRDefault="00733E7A" w:rsidP="00263EDF">
      <w:pPr>
        <w:pStyle w:val="Heading2"/>
        <w:numPr>
          <w:ilvl w:val="0"/>
          <w:numId w:val="24"/>
        </w:numPr>
        <w:rPr>
          <w:rFonts w:asciiTheme="minorHAnsi" w:eastAsia="Times New Roman" w:hAnsiTheme="minorHAnsi"/>
          <w:lang w:eastAsia="de-DE"/>
        </w:rPr>
      </w:pPr>
      <w:bookmarkStart w:id="1" w:name="_Toc185416332"/>
      <w:r w:rsidRPr="001E227C">
        <w:rPr>
          <w:rFonts w:asciiTheme="minorHAnsi" w:eastAsia="Times New Roman" w:hAnsiTheme="minorHAnsi"/>
          <w:lang w:eastAsia="de-DE"/>
        </w:rPr>
        <w:lastRenderedPageBreak/>
        <w:t>Methodology</w:t>
      </w:r>
      <w:bookmarkEnd w:id="1"/>
    </w:p>
    <w:p w14:paraId="620F64B6" w14:textId="7686F2FE" w:rsidR="00D65D7D" w:rsidRPr="001E227C" w:rsidRDefault="00733E7A" w:rsidP="00197CFC">
      <w:pPr>
        <w:spacing w:after="360"/>
        <w:jc w:val="both"/>
      </w:pPr>
      <w:r w:rsidRPr="001E227C">
        <w:rPr>
          <w:lang w:eastAsia="de-DE"/>
        </w:rPr>
        <w:t xml:space="preserve">The good practice </w:t>
      </w:r>
      <w:r w:rsidR="00C265E7" w:rsidRPr="001E227C">
        <w:rPr>
          <w:lang w:eastAsia="de-DE"/>
        </w:rPr>
        <w:t xml:space="preserve">fiches </w:t>
      </w:r>
      <w:r w:rsidRPr="001E227C">
        <w:rPr>
          <w:lang w:eastAsia="de-DE"/>
        </w:rPr>
        <w:t>have been elaborated based on desktop research</w:t>
      </w:r>
      <w:r w:rsidR="00537F79" w:rsidRPr="001E227C">
        <w:rPr>
          <w:lang w:eastAsia="de-DE"/>
        </w:rPr>
        <w:t xml:space="preserve">. </w:t>
      </w:r>
      <w:bookmarkStart w:id="2" w:name="_Hlk182923604"/>
      <w:r w:rsidR="00D65D7D" w:rsidRPr="001E227C">
        <w:t>The</w:t>
      </w:r>
      <w:r w:rsidR="00C265E7" w:rsidRPr="001E227C">
        <w:t xml:space="preserve">y </w:t>
      </w:r>
      <w:r w:rsidR="00D65D7D" w:rsidRPr="001E227C">
        <w:t xml:space="preserve">provide </w:t>
      </w:r>
      <w:r w:rsidR="00C265E7" w:rsidRPr="001E227C">
        <w:t xml:space="preserve">brief </w:t>
      </w:r>
      <w:r w:rsidR="00D65D7D" w:rsidRPr="001E227C">
        <w:t xml:space="preserve">information on </w:t>
      </w:r>
      <w:r w:rsidR="003D5F13" w:rsidRPr="001E227C">
        <w:t>selected rural energy communities</w:t>
      </w:r>
      <w:r w:rsidR="00476504" w:rsidRPr="001E227C">
        <w:t xml:space="preserve"> in Schleswig-Holstein</w:t>
      </w:r>
      <w:r w:rsidR="003D5F13" w:rsidRPr="001E227C">
        <w:t>, th</w:t>
      </w:r>
      <w:r w:rsidR="00D65D7D" w:rsidRPr="001E227C">
        <w:t>e</w:t>
      </w:r>
      <w:r w:rsidR="00476504" w:rsidRPr="001E227C">
        <w:t xml:space="preserve"> </w:t>
      </w:r>
      <w:r w:rsidR="003D5F13" w:rsidRPr="001E227C">
        <w:rPr>
          <w:bCs/>
        </w:rPr>
        <w:t>motivation</w:t>
      </w:r>
      <w:r w:rsidR="00476504" w:rsidRPr="001E227C">
        <w:rPr>
          <w:bCs/>
        </w:rPr>
        <w:t xml:space="preserve"> of key actors</w:t>
      </w:r>
      <w:r w:rsidR="003D5F13" w:rsidRPr="001E227C">
        <w:rPr>
          <w:bCs/>
        </w:rPr>
        <w:t xml:space="preserve">, </w:t>
      </w:r>
      <w:r w:rsidR="00D65D7D" w:rsidRPr="001E227C">
        <w:rPr>
          <w:bCs/>
        </w:rPr>
        <w:t xml:space="preserve">legal forms, </w:t>
      </w:r>
      <w:r w:rsidR="003D5F13" w:rsidRPr="001E227C">
        <w:rPr>
          <w:bCs/>
        </w:rPr>
        <w:t xml:space="preserve">business models, </w:t>
      </w:r>
      <w:r w:rsidR="00E52A1A" w:rsidRPr="001E227C">
        <w:rPr>
          <w:bCs/>
        </w:rPr>
        <w:t xml:space="preserve">and </w:t>
      </w:r>
      <w:r w:rsidR="00D65D7D" w:rsidRPr="001E227C">
        <w:rPr>
          <w:bCs/>
        </w:rPr>
        <w:t>financing sources</w:t>
      </w:r>
      <w:r w:rsidR="00476504" w:rsidRPr="001E227C">
        <w:rPr>
          <w:bCs/>
        </w:rPr>
        <w:t>.</w:t>
      </w:r>
      <w:r w:rsidR="00D65D7D" w:rsidRPr="001E227C">
        <w:t xml:space="preserve"> </w:t>
      </w:r>
      <w:bookmarkEnd w:id="2"/>
      <w:r w:rsidR="00D65D7D" w:rsidRPr="001E227C">
        <w:t>This task include</w:t>
      </w:r>
      <w:r w:rsidR="00265C28" w:rsidRPr="001E227C">
        <w:t>d</w:t>
      </w:r>
      <w:r w:rsidR="00D65D7D" w:rsidRPr="001E227C">
        <w:t xml:space="preserve"> a screening of existing Local Action Groups under the LEADER programme in Schleswig-Holstein and Latvia and their</w:t>
      </w:r>
      <w:r w:rsidR="00D65D7D" w:rsidRPr="001E227C">
        <w:rPr>
          <w:rFonts w:cs="Calibri"/>
          <w:color w:val="000000"/>
          <w:kern w:val="0"/>
        </w:rPr>
        <w:t xml:space="preserve"> </w:t>
      </w:r>
      <w:r w:rsidR="00D65D7D" w:rsidRPr="001E227C">
        <w:t xml:space="preserve">respective Local Development Strategies with the purpose to identify promising or good practice measures promoting and facilitating the development of </w:t>
      </w:r>
      <w:proofErr w:type="spellStart"/>
      <w:r w:rsidR="00D65D7D" w:rsidRPr="001E227C">
        <w:t>RECs.</w:t>
      </w:r>
      <w:proofErr w:type="spellEnd"/>
      <w:r w:rsidR="00D65D7D" w:rsidRPr="001E227C">
        <w:t xml:space="preserve"> The </w:t>
      </w:r>
      <w:r w:rsidR="00E13AC3" w:rsidRPr="001E227C">
        <w:t xml:space="preserve">compilation </w:t>
      </w:r>
      <w:r w:rsidR="00D65D7D" w:rsidRPr="001E227C">
        <w:t>capitalise</w:t>
      </w:r>
      <w:r w:rsidR="00E13AC3" w:rsidRPr="001E227C">
        <w:t>s</w:t>
      </w:r>
      <w:r w:rsidR="00D65D7D" w:rsidRPr="001E227C">
        <w:t xml:space="preserve"> on the model guide for initiating local climate networks and citizen energy projects which was prepared by the Heinrich Böll Foundation in the context of the INTERREG project Energise Co2mmunity.</w:t>
      </w:r>
      <w:r w:rsidR="00877801" w:rsidRPr="001E227C">
        <w:t xml:space="preserve"> It also capitalizes on </w:t>
      </w:r>
      <w:r w:rsidR="00476504" w:rsidRPr="001E227C">
        <w:t xml:space="preserve">a </w:t>
      </w:r>
      <w:r w:rsidR="00877801" w:rsidRPr="001E227C">
        <w:t>good practice case study prepared by in the frame of the Horizon 2020 project COME RES.</w:t>
      </w:r>
    </w:p>
    <w:p w14:paraId="6490C180" w14:textId="3CB40378" w:rsidR="00D91C5A" w:rsidRPr="001E227C" w:rsidRDefault="00D91C5A" w:rsidP="00263EDF">
      <w:pPr>
        <w:pStyle w:val="Heading2"/>
        <w:numPr>
          <w:ilvl w:val="0"/>
          <w:numId w:val="24"/>
        </w:numPr>
        <w:rPr>
          <w:rFonts w:asciiTheme="minorHAnsi" w:eastAsia="Times New Roman" w:hAnsiTheme="minorHAnsi"/>
          <w:lang w:eastAsia="de-DE"/>
        </w:rPr>
      </w:pPr>
      <w:bookmarkStart w:id="3" w:name="_Toc185416333"/>
      <w:r w:rsidRPr="001E227C">
        <w:rPr>
          <w:rFonts w:asciiTheme="minorHAnsi" w:eastAsia="Times New Roman" w:hAnsiTheme="minorHAnsi"/>
          <w:lang w:eastAsia="de-DE"/>
        </w:rPr>
        <w:t xml:space="preserve">Community wind farm </w:t>
      </w:r>
      <w:r w:rsidR="00046824">
        <w:rPr>
          <w:rFonts w:asciiTheme="minorHAnsi" w:eastAsia="Times New Roman" w:hAnsiTheme="minorHAnsi"/>
          <w:lang w:eastAsia="de-DE"/>
        </w:rPr>
        <w:t xml:space="preserve">in </w:t>
      </w:r>
      <w:proofErr w:type="spellStart"/>
      <w:r w:rsidRPr="00046824">
        <w:rPr>
          <w:rFonts w:asciiTheme="minorHAnsi" w:eastAsia="Times New Roman" w:hAnsiTheme="minorHAnsi"/>
          <w:i/>
          <w:iCs/>
          <w:lang w:eastAsia="de-DE"/>
        </w:rPr>
        <w:t>Wiemersdorf</w:t>
      </w:r>
      <w:bookmarkEnd w:id="3"/>
      <w:proofErr w:type="spellEnd"/>
    </w:p>
    <w:p w14:paraId="00484943" w14:textId="77777777" w:rsidR="005C2A24" w:rsidRPr="001E227C" w:rsidRDefault="005C2A24" w:rsidP="00A75518">
      <w:pPr>
        <w:pStyle w:val="Subtitle"/>
        <w:rPr>
          <w:rFonts w:eastAsia="Times New Roman"/>
          <w:lang w:eastAsia="de-DE"/>
        </w:rPr>
      </w:pPr>
      <w:r w:rsidRPr="001E227C">
        <w:rPr>
          <w:rFonts w:eastAsia="Times New Roman"/>
          <w:lang w:eastAsia="de-DE"/>
        </w:rPr>
        <w:t>General information</w:t>
      </w:r>
    </w:p>
    <w:p w14:paraId="6B0AE2A5" w14:textId="76BE6AAA" w:rsidR="001B4265" w:rsidRPr="001E227C" w:rsidRDefault="00A75518" w:rsidP="00E52A1A">
      <w:pPr>
        <w:spacing w:after="240" w:line="240" w:lineRule="auto"/>
        <w:jc w:val="both"/>
      </w:pPr>
      <w:proofErr w:type="spellStart"/>
      <w:r w:rsidRPr="001E227C">
        <w:rPr>
          <w:i/>
          <w:iCs/>
        </w:rPr>
        <w:t>Wiemersdorf</w:t>
      </w:r>
      <w:proofErr w:type="spellEnd"/>
      <w:r w:rsidR="00CB440C" w:rsidRPr="001E227C">
        <w:rPr>
          <w:i/>
          <w:iCs/>
        </w:rPr>
        <w:t xml:space="preserve"> </w:t>
      </w:r>
      <w:r w:rsidR="00CB440C" w:rsidRPr="001E227C">
        <w:t xml:space="preserve">is a </w:t>
      </w:r>
      <w:r w:rsidRPr="001E227C">
        <w:t xml:space="preserve">village between </w:t>
      </w:r>
      <w:r w:rsidRPr="001E227C">
        <w:rPr>
          <w:i/>
          <w:iCs/>
        </w:rPr>
        <w:t xml:space="preserve">Hamburg </w:t>
      </w:r>
      <w:r w:rsidRPr="001E227C">
        <w:t xml:space="preserve">and </w:t>
      </w:r>
      <w:r w:rsidRPr="001E227C">
        <w:rPr>
          <w:i/>
          <w:iCs/>
        </w:rPr>
        <w:t xml:space="preserve">Kiel </w:t>
      </w:r>
      <w:r w:rsidR="00870D0B" w:rsidRPr="001E227C">
        <w:t xml:space="preserve">and has </w:t>
      </w:r>
      <w:r w:rsidRPr="001E227C">
        <w:t>1,600 inhabitants.</w:t>
      </w:r>
      <w:r w:rsidR="005F34E9" w:rsidRPr="001E227C">
        <w:t xml:space="preserve"> </w:t>
      </w:r>
      <w:r w:rsidR="00870D0B" w:rsidRPr="001E227C">
        <w:t>D</w:t>
      </w:r>
      <w:r w:rsidR="001B4265" w:rsidRPr="001E227C">
        <w:t xml:space="preserve">evelopment of the community wind farm was initiated in 1997 by 12 farmers/landowners. At </w:t>
      </w:r>
      <w:r w:rsidR="00F5268F" w:rsidRPr="001E227C">
        <w:t>th</w:t>
      </w:r>
      <w:r w:rsidR="00711E65" w:rsidRPr="001E227C">
        <w:t>at</w:t>
      </w:r>
      <w:r w:rsidR="00F5268F" w:rsidRPr="001E227C">
        <w:t xml:space="preserve"> time</w:t>
      </w:r>
      <w:r w:rsidR="00711E65" w:rsidRPr="001E227C">
        <w:t>,</w:t>
      </w:r>
      <w:r w:rsidR="001B4265" w:rsidRPr="001E227C">
        <w:t xml:space="preserve"> several community wind farms had been already operating in the coastal regions of North</w:t>
      </w:r>
      <w:r w:rsidR="00F72D3F" w:rsidRPr="001E227C">
        <w:t>ern</w:t>
      </w:r>
      <w:r w:rsidR="001B4265" w:rsidRPr="001E227C">
        <w:t xml:space="preserve"> Friesland in the north of Schleswig-Holstein, close to Denmark</w:t>
      </w:r>
      <w:r w:rsidR="00F72D3F" w:rsidRPr="001E227C">
        <w:t xml:space="preserve">. However, community wind farms </w:t>
      </w:r>
      <w:r w:rsidR="001B4265" w:rsidRPr="001E227C">
        <w:t xml:space="preserve">were not yet common in the inner land of Schleswig-Holstein. </w:t>
      </w:r>
      <w:r w:rsidR="009C0D50" w:rsidRPr="001E227C">
        <w:t xml:space="preserve">The </w:t>
      </w:r>
      <w:r w:rsidR="00FB4978" w:rsidRPr="001E227C">
        <w:t xml:space="preserve">landowners were </w:t>
      </w:r>
      <w:r w:rsidR="006138A3" w:rsidRPr="001E227C">
        <w:t xml:space="preserve">encouraged </w:t>
      </w:r>
      <w:r w:rsidR="00FE7DC4" w:rsidRPr="001E227C">
        <w:t xml:space="preserve">by an expert </w:t>
      </w:r>
      <w:r w:rsidR="00212650" w:rsidRPr="001E227C">
        <w:t>from</w:t>
      </w:r>
      <w:r w:rsidR="00FE7DC4" w:rsidRPr="001E227C">
        <w:t xml:space="preserve"> the Chamber of Agriculture to join forces and </w:t>
      </w:r>
      <w:r w:rsidR="006138A3" w:rsidRPr="001E227C">
        <w:t xml:space="preserve">to follow the model of Northern Friesland and to </w:t>
      </w:r>
      <w:r w:rsidR="00212650" w:rsidRPr="001E227C">
        <w:t xml:space="preserve">organize wind energy production </w:t>
      </w:r>
      <w:r w:rsidR="006138A3" w:rsidRPr="001E227C">
        <w:t>in their own hands</w:t>
      </w:r>
      <w:r w:rsidR="00464FE9" w:rsidRPr="001E227C">
        <w:t xml:space="preserve">. </w:t>
      </w:r>
      <w:r w:rsidR="00F72D3F" w:rsidRPr="001E227C">
        <w:t>The first operating company was founded in 1997 under the legal form of a limited company (</w:t>
      </w:r>
      <w:r w:rsidR="00E52A1A" w:rsidRPr="001E227C">
        <w:t xml:space="preserve">German: </w:t>
      </w:r>
      <w:r w:rsidR="00464FE9" w:rsidRPr="001E227C">
        <w:rPr>
          <w:i/>
          <w:iCs/>
        </w:rPr>
        <w:t xml:space="preserve">Gesellschaft </w:t>
      </w:r>
      <w:proofErr w:type="spellStart"/>
      <w:r w:rsidR="00464FE9" w:rsidRPr="001E227C">
        <w:rPr>
          <w:i/>
          <w:iCs/>
        </w:rPr>
        <w:t>mit</w:t>
      </w:r>
      <w:proofErr w:type="spellEnd"/>
      <w:r w:rsidR="00464FE9" w:rsidRPr="001E227C">
        <w:rPr>
          <w:i/>
          <w:iCs/>
        </w:rPr>
        <w:t xml:space="preserve"> </w:t>
      </w:r>
      <w:proofErr w:type="spellStart"/>
      <w:r w:rsidR="00464FE9" w:rsidRPr="001E227C">
        <w:rPr>
          <w:i/>
          <w:iCs/>
        </w:rPr>
        <w:t>beschränkter</w:t>
      </w:r>
      <w:proofErr w:type="spellEnd"/>
      <w:r w:rsidR="00464FE9" w:rsidRPr="001E227C">
        <w:rPr>
          <w:i/>
          <w:iCs/>
        </w:rPr>
        <w:t xml:space="preserve"> </w:t>
      </w:r>
      <w:proofErr w:type="spellStart"/>
      <w:r w:rsidR="00464FE9" w:rsidRPr="001E227C">
        <w:rPr>
          <w:i/>
          <w:iCs/>
        </w:rPr>
        <w:t>Haftung</w:t>
      </w:r>
      <w:proofErr w:type="spellEnd"/>
      <w:r w:rsidR="00464FE9" w:rsidRPr="001E227C">
        <w:t xml:space="preserve">, </w:t>
      </w:r>
      <w:r w:rsidR="00464FE9" w:rsidRPr="001E227C">
        <w:rPr>
          <w:i/>
          <w:iCs/>
        </w:rPr>
        <w:t>GmbH</w:t>
      </w:r>
      <w:r w:rsidR="00F72D3F" w:rsidRPr="001E227C">
        <w:t xml:space="preserve">). </w:t>
      </w:r>
      <w:r w:rsidR="001B4265" w:rsidRPr="001E227C">
        <w:t>Between 1997 and 2023 the wind farm underwent several phases of expansion. In 2000, 2009 and 2014 further operating companies were founded</w:t>
      </w:r>
      <w:r w:rsidR="00BA3888" w:rsidRPr="001E227C">
        <w:t xml:space="preserve"> </w:t>
      </w:r>
      <w:r w:rsidR="00591CB6" w:rsidRPr="001E227C">
        <w:t xml:space="preserve">in </w:t>
      </w:r>
      <w:proofErr w:type="spellStart"/>
      <w:r w:rsidR="00591CB6" w:rsidRPr="001E227C">
        <w:rPr>
          <w:i/>
          <w:iCs/>
        </w:rPr>
        <w:t>Wiemersdorf</w:t>
      </w:r>
      <w:proofErr w:type="spellEnd"/>
      <w:r w:rsidR="00591CB6" w:rsidRPr="001E227C">
        <w:t xml:space="preserve"> and </w:t>
      </w:r>
      <w:proofErr w:type="spellStart"/>
      <w:r w:rsidR="00591CB6" w:rsidRPr="001E227C">
        <w:rPr>
          <w:i/>
          <w:iCs/>
        </w:rPr>
        <w:t>Großenaspe</w:t>
      </w:r>
      <w:proofErr w:type="spellEnd"/>
      <w:r w:rsidR="00591CB6" w:rsidRPr="001E227C">
        <w:t xml:space="preserve"> </w:t>
      </w:r>
      <w:r w:rsidR="00BA3888" w:rsidRPr="001E227C">
        <w:t xml:space="preserve">with a total number of </w:t>
      </w:r>
      <w:r w:rsidR="00D967AD" w:rsidRPr="001E227C">
        <w:t xml:space="preserve">188 </w:t>
      </w:r>
      <w:r w:rsidR="001E6464" w:rsidRPr="001E227C">
        <w:t>limited partners</w:t>
      </w:r>
      <w:r w:rsidR="00D967AD" w:rsidRPr="001E227C">
        <w:t xml:space="preserve">. </w:t>
      </w:r>
    </w:p>
    <w:p w14:paraId="7A93C6FD" w14:textId="5598318D" w:rsidR="001B4265" w:rsidRPr="001E227C" w:rsidRDefault="009B2334" w:rsidP="00A75518">
      <w:pPr>
        <w:pStyle w:val="Subtitle"/>
        <w:rPr>
          <w:rFonts w:eastAsia="Times New Roman"/>
          <w:lang w:eastAsia="de-DE"/>
        </w:rPr>
      </w:pPr>
      <w:r w:rsidRPr="001E227C">
        <w:rPr>
          <w:rFonts w:eastAsia="Times New Roman"/>
          <w:lang w:eastAsia="de-DE"/>
        </w:rPr>
        <w:t>Type/</w:t>
      </w:r>
      <w:r w:rsidR="00A75518" w:rsidRPr="001E227C">
        <w:rPr>
          <w:rFonts w:eastAsia="Times New Roman"/>
          <w:lang w:eastAsia="de-DE"/>
        </w:rPr>
        <w:t>Key a</w:t>
      </w:r>
      <w:r w:rsidRPr="001E227C">
        <w:rPr>
          <w:rFonts w:eastAsia="Times New Roman"/>
          <w:lang w:eastAsia="de-DE"/>
        </w:rPr>
        <w:t>ctivit</w:t>
      </w:r>
      <w:r w:rsidR="00A75518" w:rsidRPr="001E227C">
        <w:rPr>
          <w:rFonts w:eastAsia="Times New Roman"/>
          <w:lang w:eastAsia="de-DE"/>
        </w:rPr>
        <w:t>ies</w:t>
      </w:r>
    </w:p>
    <w:p w14:paraId="48905C11" w14:textId="6676C113" w:rsidR="00A41E5A" w:rsidRPr="001E227C" w:rsidRDefault="00A75518" w:rsidP="00A41E5A">
      <w:pPr>
        <w:spacing w:after="240" w:line="240" w:lineRule="auto"/>
        <w:jc w:val="both"/>
      </w:pPr>
      <w:r w:rsidRPr="001E227C">
        <w:t xml:space="preserve">The </w:t>
      </w:r>
      <w:r w:rsidR="00B47EB6" w:rsidRPr="001E227C">
        <w:t xml:space="preserve">main activity </w:t>
      </w:r>
      <w:r w:rsidR="00035DFB" w:rsidRPr="001E227C">
        <w:t xml:space="preserve">so far has been </w:t>
      </w:r>
      <w:r w:rsidRPr="001E227C">
        <w:t xml:space="preserve">the collective production of electricity from wind turbines. Electricity is fed into the </w:t>
      </w:r>
      <w:r w:rsidR="00476504" w:rsidRPr="001E227C">
        <w:t xml:space="preserve">public </w:t>
      </w:r>
      <w:r w:rsidR="00212650" w:rsidRPr="001E227C">
        <w:t xml:space="preserve">grid. </w:t>
      </w:r>
      <w:r w:rsidR="00F46EFC" w:rsidRPr="001E227C">
        <w:t xml:space="preserve">Repowering of the oldest wind turbines started in 2020. </w:t>
      </w:r>
      <w:r w:rsidR="00A41E5A" w:rsidRPr="001E227C">
        <w:t xml:space="preserve">The managers of the </w:t>
      </w:r>
      <w:r w:rsidR="00476504" w:rsidRPr="001E227C">
        <w:t xml:space="preserve">operating companies </w:t>
      </w:r>
      <w:r w:rsidR="00A41E5A" w:rsidRPr="001E227C">
        <w:t xml:space="preserve">are planning to </w:t>
      </w:r>
      <w:r w:rsidR="00E8497A" w:rsidRPr="001E227C">
        <w:t>repo</w:t>
      </w:r>
      <w:r w:rsidR="00606813" w:rsidRPr="001E227C">
        <w:t>w</w:t>
      </w:r>
      <w:r w:rsidR="00E8497A" w:rsidRPr="001E227C">
        <w:t xml:space="preserve">er older turbines, to develop </w:t>
      </w:r>
      <w:r w:rsidR="00606813" w:rsidRPr="001E227C">
        <w:t xml:space="preserve">open space </w:t>
      </w:r>
      <w:r w:rsidR="00E8497A" w:rsidRPr="001E227C">
        <w:t xml:space="preserve">solar </w:t>
      </w:r>
      <w:r w:rsidR="00606813" w:rsidRPr="001E227C">
        <w:t xml:space="preserve">plants and to develop </w:t>
      </w:r>
      <w:r w:rsidR="00A41E5A" w:rsidRPr="001E227C">
        <w:t>hydrogen production.</w:t>
      </w:r>
    </w:p>
    <w:p w14:paraId="33E58270" w14:textId="18EA279D" w:rsidR="00EB4ECB" w:rsidRPr="001E227C" w:rsidRDefault="00EB4ECB" w:rsidP="00A75518">
      <w:pPr>
        <w:pStyle w:val="Subtitle"/>
        <w:rPr>
          <w:rFonts w:eastAsia="Times New Roman"/>
          <w:lang w:eastAsia="de-DE"/>
        </w:rPr>
      </w:pPr>
      <w:r w:rsidRPr="001E227C">
        <w:rPr>
          <w:rFonts w:eastAsia="Times New Roman"/>
          <w:lang w:eastAsia="de-DE"/>
        </w:rPr>
        <w:t>Legal form/business model</w:t>
      </w:r>
    </w:p>
    <w:p w14:paraId="2FE33BF4" w14:textId="3860E87C" w:rsidR="00F46EFC" w:rsidRPr="001E227C" w:rsidRDefault="00F72D3F" w:rsidP="00E52A1A">
      <w:pPr>
        <w:jc w:val="both"/>
        <w:rPr>
          <w:lang w:eastAsia="de-DE"/>
        </w:rPr>
      </w:pPr>
      <w:r w:rsidRPr="001E227C">
        <w:rPr>
          <w:lang w:eastAsia="de-DE"/>
        </w:rPr>
        <w:t xml:space="preserve">The first operating company was founded in 1997 under the legal form of a limited company (German: </w:t>
      </w:r>
      <w:r w:rsidRPr="001E227C">
        <w:rPr>
          <w:i/>
          <w:iCs/>
          <w:lang w:eastAsia="de-DE"/>
        </w:rPr>
        <w:t xml:space="preserve">Gesellschaft </w:t>
      </w:r>
      <w:proofErr w:type="spellStart"/>
      <w:r w:rsidRPr="001E227C">
        <w:rPr>
          <w:i/>
          <w:iCs/>
          <w:lang w:eastAsia="de-DE"/>
        </w:rPr>
        <w:t>mit</w:t>
      </w:r>
      <w:proofErr w:type="spellEnd"/>
      <w:r w:rsidRPr="001E227C">
        <w:rPr>
          <w:i/>
          <w:iCs/>
          <w:lang w:eastAsia="de-DE"/>
        </w:rPr>
        <w:t xml:space="preserve"> </w:t>
      </w:r>
      <w:proofErr w:type="spellStart"/>
      <w:r w:rsidRPr="001E227C">
        <w:rPr>
          <w:i/>
          <w:iCs/>
          <w:lang w:eastAsia="de-DE"/>
        </w:rPr>
        <w:t>bes</w:t>
      </w:r>
      <w:r w:rsidR="00F42DD1" w:rsidRPr="001E227C">
        <w:rPr>
          <w:i/>
          <w:iCs/>
          <w:lang w:eastAsia="de-DE"/>
        </w:rPr>
        <w:t>c</w:t>
      </w:r>
      <w:r w:rsidRPr="001E227C">
        <w:rPr>
          <w:i/>
          <w:iCs/>
          <w:lang w:eastAsia="de-DE"/>
        </w:rPr>
        <w:t>hränkter</w:t>
      </w:r>
      <w:proofErr w:type="spellEnd"/>
      <w:r w:rsidRPr="001E227C">
        <w:rPr>
          <w:i/>
          <w:iCs/>
          <w:lang w:eastAsia="de-DE"/>
        </w:rPr>
        <w:t xml:space="preserve"> </w:t>
      </w:r>
      <w:proofErr w:type="spellStart"/>
      <w:r w:rsidRPr="001E227C">
        <w:rPr>
          <w:i/>
          <w:iCs/>
          <w:lang w:eastAsia="de-DE"/>
        </w:rPr>
        <w:t>Haftun</w:t>
      </w:r>
      <w:r w:rsidRPr="001E227C">
        <w:rPr>
          <w:lang w:eastAsia="de-DE"/>
        </w:rPr>
        <w:t>g</w:t>
      </w:r>
      <w:proofErr w:type="spellEnd"/>
      <w:r w:rsidR="00F42DD1" w:rsidRPr="001E227C">
        <w:rPr>
          <w:lang w:eastAsia="de-DE"/>
        </w:rPr>
        <w:t xml:space="preserve">, </w:t>
      </w:r>
      <w:r w:rsidRPr="001E227C">
        <w:rPr>
          <w:i/>
          <w:iCs/>
          <w:lang w:eastAsia="de-DE"/>
        </w:rPr>
        <w:t>GmbH</w:t>
      </w:r>
      <w:r w:rsidRPr="001E227C">
        <w:rPr>
          <w:lang w:eastAsia="de-DE"/>
        </w:rPr>
        <w:t>).</w:t>
      </w:r>
      <w:r w:rsidR="00F42DD1" w:rsidRPr="001E227C">
        <w:rPr>
          <w:lang w:eastAsia="de-DE"/>
        </w:rPr>
        <w:t xml:space="preserve"> </w:t>
      </w:r>
      <w:r w:rsidR="00425E31" w:rsidRPr="001E227C">
        <w:rPr>
          <w:lang w:eastAsia="de-DE"/>
        </w:rPr>
        <w:t>Later,</w:t>
      </w:r>
      <w:r w:rsidR="00D034CC" w:rsidRPr="001E227C">
        <w:rPr>
          <w:lang w:eastAsia="de-DE"/>
        </w:rPr>
        <w:t xml:space="preserve"> further </w:t>
      </w:r>
      <w:r w:rsidR="005A1D35" w:rsidRPr="001E227C">
        <w:rPr>
          <w:lang w:eastAsia="de-DE"/>
        </w:rPr>
        <w:t>operating companies</w:t>
      </w:r>
      <w:r w:rsidR="00D034CC" w:rsidRPr="001E227C">
        <w:rPr>
          <w:lang w:eastAsia="de-DE"/>
        </w:rPr>
        <w:t xml:space="preserve"> were founded</w:t>
      </w:r>
      <w:r w:rsidR="009124CE" w:rsidRPr="001E227C">
        <w:rPr>
          <w:lang w:eastAsia="de-DE"/>
        </w:rPr>
        <w:t xml:space="preserve"> for the extension of the plant</w:t>
      </w:r>
      <w:r w:rsidR="00D034CC" w:rsidRPr="001E227C">
        <w:rPr>
          <w:lang w:eastAsia="de-DE"/>
        </w:rPr>
        <w:t xml:space="preserve">. The </w:t>
      </w:r>
      <w:r w:rsidR="00425E31" w:rsidRPr="001E227C">
        <w:rPr>
          <w:lang w:eastAsia="de-DE"/>
        </w:rPr>
        <w:t xml:space="preserve">managers of the company decided in </w:t>
      </w:r>
      <w:proofErr w:type="spellStart"/>
      <w:r w:rsidR="00425E31" w:rsidRPr="001E227C">
        <w:rPr>
          <w:lang w:eastAsia="de-DE"/>
        </w:rPr>
        <w:t>favor</w:t>
      </w:r>
      <w:proofErr w:type="spellEnd"/>
      <w:r w:rsidR="00425E31" w:rsidRPr="001E227C">
        <w:rPr>
          <w:lang w:eastAsia="de-DE"/>
        </w:rPr>
        <w:t xml:space="preserve"> of a</w:t>
      </w:r>
      <w:r w:rsidR="00B6336E" w:rsidRPr="001E227C">
        <w:rPr>
          <w:lang w:eastAsia="de-DE"/>
        </w:rPr>
        <w:t xml:space="preserve"> </w:t>
      </w:r>
      <w:r w:rsidR="00052F14" w:rsidRPr="001E227C">
        <w:rPr>
          <w:lang w:eastAsia="de-DE"/>
        </w:rPr>
        <w:t xml:space="preserve">limited partnership </w:t>
      </w:r>
      <w:r w:rsidR="00303173" w:rsidRPr="001E227C">
        <w:rPr>
          <w:lang w:eastAsia="de-DE"/>
        </w:rPr>
        <w:t xml:space="preserve">with </w:t>
      </w:r>
      <w:r w:rsidR="00D357A4" w:rsidRPr="001E227C">
        <w:rPr>
          <w:lang w:eastAsia="de-DE"/>
        </w:rPr>
        <w:t>a limited liability company as the general partner</w:t>
      </w:r>
      <w:r w:rsidR="00476504" w:rsidRPr="001E227C">
        <w:rPr>
          <w:lang w:eastAsia="de-DE"/>
        </w:rPr>
        <w:t xml:space="preserve"> </w:t>
      </w:r>
      <w:r w:rsidR="001607A9" w:rsidRPr="001E227C">
        <w:rPr>
          <w:lang w:eastAsia="de-DE"/>
        </w:rPr>
        <w:t xml:space="preserve">(German: </w:t>
      </w:r>
      <w:r w:rsidR="00303173" w:rsidRPr="001E227C">
        <w:rPr>
          <w:i/>
          <w:iCs/>
          <w:lang w:eastAsia="de-DE"/>
        </w:rPr>
        <w:t xml:space="preserve">Gesellschaft </w:t>
      </w:r>
      <w:proofErr w:type="spellStart"/>
      <w:r w:rsidR="00303173" w:rsidRPr="001E227C">
        <w:rPr>
          <w:i/>
          <w:iCs/>
          <w:lang w:eastAsia="de-DE"/>
        </w:rPr>
        <w:t>mit</w:t>
      </w:r>
      <w:proofErr w:type="spellEnd"/>
      <w:r w:rsidR="00303173" w:rsidRPr="001E227C">
        <w:rPr>
          <w:i/>
          <w:iCs/>
          <w:lang w:eastAsia="de-DE"/>
        </w:rPr>
        <w:t xml:space="preserve"> </w:t>
      </w:r>
      <w:proofErr w:type="spellStart"/>
      <w:r w:rsidR="00303173" w:rsidRPr="001E227C">
        <w:rPr>
          <w:i/>
          <w:iCs/>
          <w:lang w:eastAsia="de-DE"/>
        </w:rPr>
        <w:t>beschränkter</w:t>
      </w:r>
      <w:proofErr w:type="spellEnd"/>
      <w:r w:rsidR="00303173" w:rsidRPr="001E227C">
        <w:rPr>
          <w:i/>
          <w:iCs/>
          <w:lang w:eastAsia="de-DE"/>
        </w:rPr>
        <w:t xml:space="preserve"> </w:t>
      </w:r>
      <w:proofErr w:type="spellStart"/>
      <w:r w:rsidR="00303173" w:rsidRPr="001E227C">
        <w:rPr>
          <w:i/>
          <w:iCs/>
          <w:lang w:eastAsia="de-DE"/>
        </w:rPr>
        <w:t>Haftung</w:t>
      </w:r>
      <w:proofErr w:type="spellEnd"/>
      <w:r w:rsidR="00303173" w:rsidRPr="001E227C">
        <w:rPr>
          <w:i/>
          <w:iCs/>
          <w:lang w:eastAsia="de-DE"/>
        </w:rPr>
        <w:t xml:space="preserve"> &amp; Compagnie </w:t>
      </w:r>
      <w:proofErr w:type="spellStart"/>
      <w:r w:rsidR="00303173" w:rsidRPr="001E227C">
        <w:rPr>
          <w:i/>
          <w:iCs/>
          <w:lang w:eastAsia="de-DE"/>
        </w:rPr>
        <w:t>Kommanditgesellschaft</w:t>
      </w:r>
      <w:proofErr w:type="spellEnd"/>
      <w:r w:rsidR="001607A9" w:rsidRPr="001E227C">
        <w:rPr>
          <w:lang w:eastAsia="de-DE"/>
        </w:rPr>
        <w:t xml:space="preserve">, </w:t>
      </w:r>
      <w:r w:rsidR="00303173" w:rsidRPr="001E227C">
        <w:rPr>
          <w:i/>
          <w:iCs/>
          <w:lang w:eastAsia="de-DE"/>
        </w:rPr>
        <w:t>GmbH &amp; Co. KG</w:t>
      </w:r>
      <w:r w:rsidR="00303173" w:rsidRPr="001E227C">
        <w:rPr>
          <w:lang w:eastAsia="de-DE"/>
        </w:rPr>
        <w:t>).</w:t>
      </w:r>
      <w:r w:rsidR="00052F14" w:rsidRPr="001E227C">
        <w:rPr>
          <w:lang w:eastAsia="de-DE"/>
        </w:rPr>
        <w:t xml:space="preserve"> This specific legal form </w:t>
      </w:r>
      <w:r w:rsidR="00E867A0" w:rsidRPr="001E227C">
        <w:rPr>
          <w:lang w:eastAsia="de-DE"/>
        </w:rPr>
        <w:t>is a limited partnership (</w:t>
      </w:r>
      <w:r w:rsidR="00381275" w:rsidRPr="001E227C">
        <w:rPr>
          <w:lang w:eastAsia="de-DE"/>
        </w:rPr>
        <w:t xml:space="preserve">German: </w:t>
      </w:r>
      <w:proofErr w:type="spellStart"/>
      <w:r w:rsidR="00E867A0" w:rsidRPr="001E227C">
        <w:rPr>
          <w:i/>
          <w:iCs/>
          <w:lang w:eastAsia="de-DE"/>
        </w:rPr>
        <w:t>Kommanditgesellschaft</w:t>
      </w:r>
      <w:proofErr w:type="spellEnd"/>
      <w:r w:rsidR="00381275" w:rsidRPr="001E227C">
        <w:rPr>
          <w:i/>
          <w:iCs/>
          <w:lang w:eastAsia="de-DE"/>
        </w:rPr>
        <w:t>, K</w:t>
      </w:r>
      <w:r w:rsidR="00E867A0" w:rsidRPr="001E227C">
        <w:rPr>
          <w:i/>
          <w:iCs/>
          <w:lang w:eastAsia="de-DE"/>
        </w:rPr>
        <w:t>G</w:t>
      </w:r>
      <w:r w:rsidR="00E867A0" w:rsidRPr="001E227C">
        <w:rPr>
          <w:lang w:eastAsia="de-DE"/>
        </w:rPr>
        <w:t xml:space="preserve">) </w:t>
      </w:r>
      <w:r w:rsidR="00476504" w:rsidRPr="001E227C">
        <w:rPr>
          <w:lang w:eastAsia="de-DE"/>
        </w:rPr>
        <w:t>a</w:t>
      </w:r>
      <w:r w:rsidR="00381275" w:rsidRPr="001E227C">
        <w:rPr>
          <w:lang w:eastAsia="de-DE"/>
        </w:rPr>
        <w:t xml:space="preserve">nd </w:t>
      </w:r>
      <w:r w:rsidR="00052F14" w:rsidRPr="001E227C">
        <w:rPr>
          <w:lang w:eastAsia="de-DE"/>
        </w:rPr>
        <w:t xml:space="preserve">can be regarded as a </w:t>
      </w:r>
      <w:r w:rsidR="00B6336E" w:rsidRPr="001E227C">
        <w:rPr>
          <w:lang w:eastAsia="de-DE"/>
        </w:rPr>
        <w:t>hybrid of a limited partnership</w:t>
      </w:r>
      <w:r w:rsidR="00381275" w:rsidRPr="001E227C">
        <w:rPr>
          <w:lang w:eastAsia="de-DE"/>
        </w:rPr>
        <w:t xml:space="preserve"> and a limited liability company</w:t>
      </w:r>
      <w:r w:rsidR="00B6336E" w:rsidRPr="001E227C">
        <w:rPr>
          <w:lang w:eastAsia="de-DE"/>
        </w:rPr>
        <w:t>.</w:t>
      </w:r>
      <w:r w:rsidR="00425E31" w:rsidRPr="001E227C">
        <w:rPr>
          <w:lang w:eastAsia="de-DE"/>
        </w:rPr>
        <w:t xml:space="preserve"> </w:t>
      </w:r>
      <w:r w:rsidR="002C4035" w:rsidRPr="001E227C">
        <w:rPr>
          <w:lang w:eastAsia="de-DE"/>
        </w:rPr>
        <w:t>In contrast to a typical limited partnership, the liable partner (</w:t>
      </w:r>
      <w:r w:rsidR="00476504" w:rsidRPr="001E227C">
        <w:rPr>
          <w:lang w:eastAsia="de-DE"/>
        </w:rPr>
        <w:t xml:space="preserve">so called </w:t>
      </w:r>
      <w:r w:rsidR="002C4035" w:rsidRPr="001E227C">
        <w:rPr>
          <w:lang w:eastAsia="de-DE"/>
        </w:rPr>
        <w:t xml:space="preserve">general partner) is not a natural person, but a limited liability company. The </w:t>
      </w:r>
      <w:r w:rsidR="00FF0175" w:rsidRPr="001E227C">
        <w:rPr>
          <w:lang w:eastAsia="de-DE"/>
        </w:rPr>
        <w:t>rationale of this corporate model</w:t>
      </w:r>
      <w:r w:rsidR="002C4035" w:rsidRPr="001E227C">
        <w:rPr>
          <w:lang w:eastAsia="de-DE"/>
        </w:rPr>
        <w:t xml:space="preserve"> is to exclude or limit liability risks for the </w:t>
      </w:r>
      <w:r w:rsidR="003F7B16" w:rsidRPr="001E227C">
        <w:rPr>
          <w:lang w:eastAsia="de-DE"/>
        </w:rPr>
        <w:t>people</w:t>
      </w:r>
      <w:r w:rsidR="002C4035" w:rsidRPr="001E227C">
        <w:rPr>
          <w:lang w:eastAsia="de-DE"/>
        </w:rPr>
        <w:t xml:space="preserve"> behind the company. </w:t>
      </w:r>
      <w:r w:rsidR="00A75518" w:rsidRPr="001E227C">
        <w:rPr>
          <w:lang w:eastAsia="de-DE"/>
        </w:rPr>
        <w:t xml:space="preserve">This legal form has </w:t>
      </w:r>
      <w:r w:rsidR="003F7B16" w:rsidRPr="001E227C">
        <w:rPr>
          <w:lang w:eastAsia="de-DE"/>
        </w:rPr>
        <w:t xml:space="preserve">also </w:t>
      </w:r>
      <w:r w:rsidR="00A75518" w:rsidRPr="001E227C">
        <w:rPr>
          <w:lang w:eastAsia="de-DE"/>
        </w:rPr>
        <w:t>the advantage that many natural persons can financially participate as shareholders and no natural persons are liable with their private assets.</w:t>
      </w:r>
      <w:r w:rsidR="00F46EFC" w:rsidRPr="001E227C">
        <w:rPr>
          <w:lang w:eastAsia="de-DE"/>
        </w:rPr>
        <w:t xml:space="preserve"> Today, there are more than 100 shareholders (limited partners) mostly from the region. </w:t>
      </w:r>
      <w:r w:rsidR="00746912" w:rsidRPr="001E227C">
        <w:rPr>
          <w:rFonts w:eastAsia="Times New Roman" w:cs="Calibri"/>
          <w:kern w:val="0"/>
          <w:lang w:eastAsia="de-DE"/>
          <w14:ligatures w14:val="none"/>
        </w:rPr>
        <w:t>In the case of the first wind farm, e</w:t>
      </w:r>
      <w:r w:rsidR="00746912" w:rsidRPr="001E227C">
        <w:rPr>
          <w:lang w:eastAsia="de-DE"/>
        </w:rPr>
        <w:t>ach shareholder had to invest a minimum of 5,000 EUR.</w:t>
      </w:r>
    </w:p>
    <w:p w14:paraId="3EC0F36D" w14:textId="2EC1CB7C" w:rsidR="005F34E9" w:rsidRPr="001E227C" w:rsidRDefault="005F34E9" w:rsidP="00A75518">
      <w:pPr>
        <w:pStyle w:val="Subtitle"/>
        <w:rPr>
          <w:rFonts w:eastAsia="Times New Roman"/>
          <w:lang w:eastAsia="de-DE"/>
        </w:rPr>
      </w:pPr>
      <w:r w:rsidRPr="001E227C">
        <w:rPr>
          <w:rFonts w:eastAsia="Times New Roman"/>
          <w:lang w:eastAsia="de-DE"/>
        </w:rPr>
        <w:t>Motivation</w:t>
      </w:r>
    </w:p>
    <w:p w14:paraId="119FFA2C" w14:textId="29AA8D27" w:rsidR="00502233" w:rsidRPr="001E227C" w:rsidRDefault="00F20028" w:rsidP="00E52A1A">
      <w:pPr>
        <w:jc w:val="both"/>
        <w:rPr>
          <w:lang w:eastAsia="de-DE"/>
        </w:rPr>
      </w:pPr>
      <w:r w:rsidRPr="001E227C">
        <w:rPr>
          <w:lang w:eastAsia="de-DE"/>
        </w:rPr>
        <w:lastRenderedPageBreak/>
        <w:t xml:space="preserve">The key motivation </w:t>
      </w:r>
      <w:r w:rsidR="004D0C93" w:rsidRPr="001E227C">
        <w:rPr>
          <w:lang w:eastAsia="de-DE"/>
        </w:rPr>
        <w:t xml:space="preserve">of the landowners and farmers who initiated the </w:t>
      </w:r>
      <w:r w:rsidR="003F7B16" w:rsidRPr="001E227C">
        <w:rPr>
          <w:lang w:eastAsia="de-DE"/>
        </w:rPr>
        <w:t xml:space="preserve">first </w:t>
      </w:r>
      <w:r w:rsidR="004D0C93" w:rsidRPr="001E227C">
        <w:rPr>
          <w:lang w:eastAsia="de-DE"/>
        </w:rPr>
        <w:t xml:space="preserve">community wind farm </w:t>
      </w:r>
      <w:r w:rsidRPr="001E227C">
        <w:rPr>
          <w:lang w:eastAsia="de-DE"/>
        </w:rPr>
        <w:t xml:space="preserve">was the diversification </w:t>
      </w:r>
      <w:r w:rsidR="00004B84" w:rsidRPr="001E227C">
        <w:rPr>
          <w:lang w:eastAsia="de-DE"/>
        </w:rPr>
        <w:t xml:space="preserve">of </w:t>
      </w:r>
      <w:r w:rsidRPr="001E227C">
        <w:rPr>
          <w:lang w:eastAsia="de-DE"/>
        </w:rPr>
        <w:t>their income</w:t>
      </w:r>
      <w:r w:rsidR="004D0C93" w:rsidRPr="001E227C">
        <w:rPr>
          <w:lang w:eastAsia="de-DE"/>
        </w:rPr>
        <w:t xml:space="preserve"> from </w:t>
      </w:r>
      <w:r w:rsidR="003F7B16" w:rsidRPr="001E227C">
        <w:rPr>
          <w:lang w:eastAsia="de-DE"/>
        </w:rPr>
        <w:t>(agricultural)</w:t>
      </w:r>
      <w:r w:rsidR="004D0C93" w:rsidRPr="001E227C">
        <w:rPr>
          <w:lang w:eastAsia="de-DE"/>
        </w:rPr>
        <w:t xml:space="preserve"> land</w:t>
      </w:r>
      <w:r w:rsidR="00603300" w:rsidRPr="001E227C">
        <w:rPr>
          <w:lang w:eastAsia="de-DE"/>
        </w:rPr>
        <w:t xml:space="preserve"> and to generate local added value.</w:t>
      </w:r>
    </w:p>
    <w:p w14:paraId="2524D28F" w14:textId="2784182B" w:rsidR="00EB4ECB" w:rsidRPr="001E227C" w:rsidRDefault="00EB4ECB" w:rsidP="00502233">
      <w:pPr>
        <w:pStyle w:val="Subtitle"/>
        <w:rPr>
          <w:rFonts w:eastAsia="Times New Roman"/>
          <w:lang w:eastAsia="de-DE"/>
        </w:rPr>
      </w:pPr>
      <w:r w:rsidRPr="001E227C">
        <w:rPr>
          <w:rFonts w:eastAsia="Times New Roman"/>
          <w:lang w:eastAsia="de-DE"/>
        </w:rPr>
        <w:t>Benefits</w:t>
      </w:r>
    </w:p>
    <w:p w14:paraId="3BC097A6" w14:textId="2B56F6EE" w:rsidR="00F46EFC" w:rsidRPr="001E227C" w:rsidRDefault="00F46EFC" w:rsidP="00E52A1A">
      <w:pPr>
        <w:jc w:val="both"/>
        <w:rPr>
          <w:lang w:eastAsia="de-DE"/>
        </w:rPr>
      </w:pPr>
      <w:r w:rsidRPr="001E227C">
        <w:rPr>
          <w:lang w:eastAsia="de-DE"/>
        </w:rPr>
        <w:t xml:space="preserve">The municipality benefits directly from annual </w:t>
      </w:r>
      <w:r w:rsidR="00A41E5A" w:rsidRPr="001E227C">
        <w:rPr>
          <w:lang w:eastAsia="de-DE"/>
        </w:rPr>
        <w:t xml:space="preserve">business </w:t>
      </w:r>
      <w:r w:rsidRPr="001E227C">
        <w:rPr>
          <w:lang w:eastAsia="de-DE"/>
        </w:rPr>
        <w:t xml:space="preserve">tax </w:t>
      </w:r>
      <w:r w:rsidR="00710148" w:rsidRPr="001E227C">
        <w:rPr>
          <w:lang w:eastAsia="de-DE"/>
        </w:rPr>
        <w:t>revenues</w:t>
      </w:r>
      <w:r w:rsidRPr="001E227C">
        <w:rPr>
          <w:lang w:eastAsia="de-DE"/>
        </w:rPr>
        <w:t xml:space="preserve"> (</w:t>
      </w:r>
      <w:r w:rsidR="00351034" w:rsidRPr="001E227C">
        <w:rPr>
          <w:lang w:eastAsia="de-DE"/>
        </w:rPr>
        <w:t xml:space="preserve">German: </w:t>
      </w:r>
      <w:proofErr w:type="spellStart"/>
      <w:r w:rsidRPr="001E227C">
        <w:rPr>
          <w:i/>
          <w:iCs/>
          <w:lang w:eastAsia="de-DE"/>
        </w:rPr>
        <w:t>Gewerbesteuer</w:t>
      </w:r>
      <w:proofErr w:type="spellEnd"/>
      <w:r w:rsidRPr="001E227C">
        <w:rPr>
          <w:lang w:eastAsia="de-DE"/>
        </w:rPr>
        <w:t>)</w:t>
      </w:r>
      <w:r w:rsidR="00710148" w:rsidRPr="001E227C">
        <w:rPr>
          <w:lang w:eastAsia="de-DE"/>
        </w:rPr>
        <w:t xml:space="preserve"> in the amount of </w:t>
      </w:r>
      <w:r w:rsidR="00E776F4" w:rsidRPr="001E227C">
        <w:rPr>
          <w:lang w:eastAsia="de-DE"/>
        </w:rPr>
        <w:t>100,000-</w:t>
      </w:r>
      <w:r w:rsidR="00710148" w:rsidRPr="001E227C">
        <w:rPr>
          <w:lang w:eastAsia="de-DE"/>
        </w:rPr>
        <w:t>200,000 EUR</w:t>
      </w:r>
      <w:r w:rsidRPr="001E227C">
        <w:rPr>
          <w:lang w:eastAsia="de-DE"/>
        </w:rPr>
        <w:t xml:space="preserve">. This allowed the municipality to </w:t>
      </w:r>
      <w:r w:rsidR="00603300" w:rsidRPr="001E227C">
        <w:rPr>
          <w:lang w:eastAsia="de-DE"/>
        </w:rPr>
        <w:t xml:space="preserve">implement numerous projects benefitting the community including </w:t>
      </w:r>
      <w:r w:rsidRPr="001E227C">
        <w:rPr>
          <w:lang w:eastAsia="de-DE"/>
        </w:rPr>
        <w:t xml:space="preserve">hot water supply for the local outdoor swimming pool, development of a community centre, and the implementation of projects fulfilling social purposes. Construction of the wind farm </w:t>
      </w:r>
      <w:r w:rsidR="00603300" w:rsidRPr="001E227C">
        <w:rPr>
          <w:lang w:eastAsia="de-DE"/>
        </w:rPr>
        <w:t xml:space="preserve">allowed </w:t>
      </w:r>
      <w:r w:rsidR="00FE3FA1" w:rsidRPr="001E227C">
        <w:rPr>
          <w:lang w:eastAsia="de-DE"/>
        </w:rPr>
        <w:t xml:space="preserve">also </w:t>
      </w:r>
      <w:r w:rsidRPr="001E227C">
        <w:rPr>
          <w:lang w:eastAsia="de-DE"/>
        </w:rPr>
        <w:t xml:space="preserve">to raise local added value, </w:t>
      </w:r>
      <w:r w:rsidR="00FE3FA1" w:rsidRPr="001E227C">
        <w:rPr>
          <w:lang w:eastAsia="de-DE"/>
        </w:rPr>
        <w:t>c</w:t>
      </w:r>
      <w:r w:rsidRPr="001E227C">
        <w:rPr>
          <w:lang w:eastAsia="de-DE"/>
        </w:rPr>
        <w:t>reation of other enterprises</w:t>
      </w:r>
      <w:r w:rsidR="00462AF2" w:rsidRPr="001E227C">
        <w:rPr>
          <w:lang w:eastAsia="de-DE"/>
        </w:rPr>
        <w:t xml:space="preserve"> (including in the energy sector)</w:t>
      </w:r>
      <w:r w:rsidRPr="001E227C">
        <w:rPr>
          <w:lang w:eastAsia="de-DE"/>
        </w:rPr>
        <w:t xml:space="preserve">, </w:t>
      </w:r>
      <w:r w:rsidR="00FE3FA1" w:rsidRPr="001E227C">
        <w:rPr>
          <w:lang w:eastAsia="de-DE"/>
        </w:rPr>
        <w:t xml:space="preserve">business development </w:t>
      </w:r>
      <w:r w:rsidRPr="001E227C">
        <w:rPr>
          <w:lang w:eastAsia="de-DE"/>
        </w:rPr>
        <w:t xml:space="preserve">and job creation. </w:t>
      </w:r>
    </w:p>
    <w:p w14:paraId="470A594C" w14:textId="4960E3D0" w:rsidR="009B2334" w:rsidRPr="001E227C" w:rsidRDefault="001B4265" w:rsidP="00A75518">
      <w:pPr>
        <w:pStyle w:val="Subtitle"/>
        <w:rPr>
          <w:rFonts w:eastAsia="Times New Roman"/>
          <w:lang w:eastAsia="de-DE"/>
        </w:rPr>
      </w:pPr>
      <w:r w:rsidRPr="001E227C">
        <w:rPr>
          <w:rFonts w:eastAsia="Times New Roman"/>
          <w:lang w:eastAsia="de-DE"/>
        </w:rPr>
        <w:t>Financing sources</w:t>
      </w:r>
    </w:p>
    <w:p w14:paraId="729FAE80" w14:textId="7820CC99" w:rsidR="00062280" w:rsidRPr="001E227C" w:rsidRDefault="00F46EFC" w:rsidP="008B17D7">
      <w:pPr>
        <w:jc w:val="both"/>
        <w:rPr>
          <w:rFonts w:eastAsia="Times New Roman" w:cstheme="majorBidi"/>
          <w:sz w:val="24"/>
          <w:szCs w:val="24"/>
          <w:lang w:eastAsia="de-DE"/>
        </w:rPr>
      </w:pPr>
      <w:r w:rsidRPr="001E227C">
        <w:rPr>
          <w:rFonts w:eastAsia="Times New Roman" w:cs="Calibri"/>
          <w:kern w:val="0"/>
          <w:lang w:eastAsia="de-DE"/>
          <w14:ligatures w14:val="none"/>
        </w:rPr>
        <w:t xml:space="preserve">Financing </w:t>
      </w:r>
      <w:r w:rsidR="00E7058C" w:rsidRPr="001E227C">
        <w:rPr>
          <w:rFonts w:eastAsia="Times New Roman" w:cs="Calibri"/>
          <w:kern w:val="0"/>
          <w:lang w:eastAsia="de-DE"/>
          <w14:ligatures w14:val="none"/>
        </w:rPr>
        <w:t xml:space="preserve">is usually </w:t>
      </w:r>
      <w:r w:rsidRPr="001E227C">
        <w:rPr>
          <w:rFonts w:eastAsia="Times New Roman" w:cs="Calibri"/>
          <w:kern w:val="0"/>
          <w:lang w:eastAsia="de-DE"/>
          <w14:ligatures w14:val="none"/>
        </w:rPr>
        <w:t xml:space="preserve">secured by 20% equity and 80% debt-financing, which is quite typical for projects of this kind. </w:t>
      </w:r>
      <w:r w:rsidR="00E7058C" w:rsidRPr="001E227C">
        <w:rPr>
          <w:rFonts w:eastAsia="Times New Roman" w:cs="Calibri"/>
          <w:kern w:val="0"/>
          <w:lang w:eastAsia="de-DE"/>
          <w14:ligatures w14:val="none"/>
        </w:rPr>
        <w:t>The Renewable Energy Sources Act provides operational support in the form of legally guaranteed feed in tariffs</w:t>
      </w:r>
      <w:r w:rsidR="00E97E65" w:rsidRPr="001E227C">
        <w:rPr>
          <w:rFonts w:eastAsia="Times New Roman" w:cs="Calibri"/>
          <w:kern w:val="0"/>
          <w:lang w:eastAsia="de-DE"/>
          <w14:ligatures w14:val="none"/>
        </w:rPr>
        <w:t>, fixed in</w:t>
      </w:r>
      <w:r w:rsidR="00E7058C" w:rsidRPr="001E227C">
        <w:rPr>
          <w:rFonts w:eastAsia="Times New Roman" w:cs="Calibri"/>
          <w:kern w:val="0"/>
          <w:lang w:eastAsia="de-DE"/>
          <w14:ligatures w14:val="none"/>
        </w:rPr>
        <w:t xml:space="preserve"> premiums and market premiums for a period of 20 years.</w:t>
      </w:r>
    </w:p>
    <w:p w14:paraId="5CEA1B79" w14:textId="77777777" w:rsidR="005631F9" w:rsidRPr="00AA246E" w:rsidRDefault="005631F9" w:rsidP="005631F9">
      <w:pPr>
        <w:pStyle w:val="Subtitle"/>
        <w:rPr>
          <w:rFonts w:eastAsia="Times New Roman"/>
          <w:lang w:val="de-DE" w:eastAsia="de-DE"/>
        </w:rPr>
      </w:pPr>
      <w:r w:rsidRPr="00AA246E">
        <w:rPr>
          <w:rFonts w:eastAsia="Times New Roman"/>
          <w:lang w:val="de-DE" w:eastAsia="de-DE"/>
        </w:rPr>
        <w:t>References</w:t>
      </w:r>
    </w:p>
    <w:p w14:paraId="3D4596F7" w14:textId="396F71E8" w:rsidR="00B510B9" w:rsidRPr="006D6280" w:rsidRDefault="00EB3DAB" w:rsidP="00596584">
      <w:pPr>
        <w:suppressAutoHyphens w:val="0"/>
        <w:rPr>
          <w:rFonts w:ascii="Aptos" w:hAnsi="Aptos"/>
          <w:lang w:val="en-US"/>
        </w:rPr>
      </w:pPr>
      <w:r w:rsidRPr="00EB3DAB">
        <w:rPr>
          <w:lang w:val="de-DE"/>
        </w:rPr>
        <w:t>Bewirk</w:t>
      </w:r>
      <w:r w:rsidR="006D6280">
        <w:rPr>
          <w:lang w:val="de-DE"/>
        </w:rPr>
        <w:t xml:space="preserve"> (no date)</w:t>
      </w:r>
      <w:r w:rsidR="008B3DC8">
        <w:rPr>
          <w:lang w:val="de-DE"/>
        </w:rPr>
        <w:t xml:space="preserve">: </w:t>
      </w:r>
      <w:r w:rsidR="008B3DC8" w:rsidRPr="008B3DC8">
        <w:rPr>
          <w:lang w:val="de-DE"/>
        </w:rPr>
        <w:t xml:space="preserve">Mit Wind und Humus für eine klimafreundliche Zukunft in </w:t>
      </w:r>
      <w:proofErr w:type="spellStart"/>
      <w:r w:rsidR="008B3DC8" w:rsidRPr="008B3DC8">
        <w:rPr>
          <w:lang w:val="de-DE"/>
        </w:rPr>
        <w:t>Wiemersdorf</w:t>
      </w:r>
      <w:proofErr w:type="spellEnd"/>
      <w:r w:rsidR="006D6280">
        <w:rPr>
          <w:lang w:val="de-DE"/>
        </w:rPr>
        <w:t xml:space="preserve">. </w:t>
      </w:r>
      <w:r w:rsidR="006D6280" w:rsidRPr="006D6280">
        <w:rPr>
          <w:lang w:val="en-US"/>
        </w:rPr>
        <w:t xml:space="preserve">Available from </w:t>
      </w:r>
      <w:hyperlink r:id="rId8" w:history="1">
        <w:r w:rsidR="008B3DC8" w:rsidRPr="006D6280">
          <w:rPr>
            <w:rStyle w:val="Hyperlink"/>
            <w:rFonts w:ascii="Aptos" w:hAnsi="Aptos"/>
            <w:lang w:val="en-US"/>
          </w:rPr>
          <w:t>https://bewirk.sh/kino/mit-wind-und-humus-fuer-eine-klimafreundliche-zukunft-in-wiemersdorf/</w:t>
        </w:r>
      </w:hyperlink>
    </w:p>
    <w:p w14:paraId="601A73EB" w14:textId="32DE22CC" w:rsidR="00596584" w:rsidRPr="001E227C" w:rsidRDefault="00596584" w:rsidP="00596584">
      <w:pPr>
        <w:pStyle w:val="Default"/>
        <w:spacing w:after="160"/>
        <w:rPr>
          <w:rFonts w:ascii="Aptos" w:eastAsia="Times New Roman" w:hAnsi="Aptos"/>
          <w:sz w:val="22"/>
          <w:szCs w:val="22"/>
          <w:lang w:val="en-GB" w:eastAsia="de-DE"/>
        </w:rPr>
      </w:pPr>
      <w:r w:rsidRPr="001E227C">
        <w:rPr>
          <w:rFonts w:ascii="Aptos" w:eastAsia="Times New Roman" w:hAnsi="Aptos"/>
          <w:sz w:val="22"/>
          <w:szCs w:val="22"/>
          <w:lang w:val="en-GB" w:eastAsia="de-DE"/>
        </w:rPr>
        <w:t>Information provided by Karl Schäfer and Angela Kruppa</w:t>
      </w:r>
      <w:r w:rsidR="00645EB9">
        <w:rPr>
          <w:rFonts w:ascii="Aptos" w:eastAsia="Times New Roman" w:hAnsi="Aptos"/>
          <w:sz w:val="22"/>
          <w:szCs w:val="22"/>
          <w:lang w:val="en-GB" w:eastAsia="de-DE"/>
        </w:rPr>
        <w:t xml:space="preserve"> </w:t>
      </w:r>
      <w:r w:rsidRPr="001E227C">
        <w:rPr>
          <w:rFonts w:ascii="Aptos" w:eastAsia="Times New Roman" w:hAnsi="Aptos"/>
          <w:sz w:val="22"/>
          <w:szCs w:val="22"/>
          <w:lang w:val="en-GB" w:eastAsia="de-DE"/>
        </w:rPr>
        <w:t>during the Study Visit</w:t>
      </w:r>
      <w:r w:rsidR="00FA6948">
        <w:rPr>
          <w:rFonts w:ascii="Aptos" w:eastAsia="Times New Roman" w:hAnsi="Aptos"/>
          <w:sz w:val="22"/>
          <w:szCs w:val="22"/>
          <w:lang w:val="en-GB" w:eastAsia="de-DE"/>
        </w:rPr>
        <w:t xml:space="preserve"> organized by Heinrich Böll Foundation Schleswig-Holstein on</w:t>
      </w:r>
      <w:r w:rsidRPr="001E227C">
        <w:rPr>
          <w:rFonts w:ascii="Aptos" w:eastAsia="Times New Roman" w:hAnsi="Aptos"/>
          <w:sz w:val="22"/>
          <w:szCs w:val="22"/>
          <w:lang w:val="en-GB" w:eastAsia="de-DE"/>
        </w:rPr>
        <w:t xml:space="preserve"> 8 October 2024</w:t>
      </w:r>
      <w:r w:rsidR="00FA6948">
        <w:rPr>
          <w:rFonts w:ascii="Aptos" w:eastAsia="Times New Roman" w:hAnsi="Aptos"/>
          <w:sz w:val="22"/>
          <w:szCs w:val="22"/>
          <w:lang w:val="en-GB" w:eastAsia="de-DE"/>
        </w:rPr>
        <w:t>.</w:t>
      </w:r>
    </w:p>
    <w:p w14:paraId="1699B228" w14:textId="2D13DA3A" w:rsidR="002E639E" w:rsidRPr="001E227C" w:rsidRDefault="002E639E" w:rsidP="00596584">
      <w:pPr>
        <w:pStyle w:val="Default"/>
        <w:spacing w:after="160"/>
        <w:rPr>
          <w:rFonts w:ascii="Aptos" w:eastAsia="Times New Roman" w:hAnsi="Aptos"/>
          <w:sz w:val="22"/>
          <w:szCs w:val="22"/>
          <w:lang w:val="en-GB" w:eastAsia="de-DE"/>
        </w:rPr>
      </w:pPr>
      <w:r w:rsidRPr="004949E1">
        <w:rPr>
          <w:rFonts w:ascii="Aptos" w:eastAsia="Times New Roman" w:hAnsi="Aptos"/>
          <w:sz w:val="22"/>
          <w:szCs w:val="22"/>
          <w:lang w:eastAsia="de-DE"/>
        </w:rPr>
        <w:t xml:space="preserve">Ingenieurbüro Dr. Lüth GmbH (2024): Fakten zu den Windparks am Standort </w:t>
      </w:r>
      <w:proofErr w:type="spellStart"/>
      <w:r w:rsidRPr="004949E1">
        <w:rPr>
          <w:rFonts w:ascii="Aptos" w:eastAsia="Times New Roman" w:hAnsi="Aptos"/>
          <w:sz w:val="22"/>
          <w:szCs w:val="22"/>
          <w:lang w:eastAsia="de-DE"/>
        </w:rPr>
        <w:t>Wiemersdorf</w:t>
      </w:r>
      <w:proofErr w:type="spellEnd"/>
      <w:r w:rsidRPr="004949E1">
        <w:rPr>
          <w:rFonts w:ascii="Aptos" w:eastAsia="Times New Roman" w:hAnsi="Aptos"/>
          <w:sz w:val="22"/>
          <w:szCs w:val="22"/>
          <w:lang w:eastAsia="de-DE"/>
        </w:rPr>
        <w:t xml:space="preserve">/Großenaspe. </w:t>
      </w:r>
      <w:r w:rsidRPr="001E227C">
        <w:rPr>
          <w:rFonts w:ascii="Aptos" w:eastAsia="Times New Roman" w:hAnsi="Aptos"/>
          <w:sz w:val="22"/>
          <w:szCs w:val="22"/>
          <w:lang w:val="en-GB" w:eastAsia="de-DE"/>
        </w:rPr>
        <w:t>Stand Oktober 2024</w:t>
      </w:r>
      <w:r w:rsidR="000B012A" w:rsidRPr="001E227C">
        <w:rPr>
          <w:rFonts w:ascii="Aptos" w:eastAsia="Times New Roman" w:hAnsi="Aptos"/>
          <w:sz w:val="22"/>
          <w:szCs w:val="22"/>
          <w:lang w:val="en-GB" w:eastAsia="de-DE"/>
        </w:rPr>
        <w:t>. Unpublished</w:t>
      </w:r>
    </w:p>
    <w:p w14:paraId="0CCE8838" w14:textId="330A6EB8" w:rsidR="00BB4C37" w:rsidRDefault="00BD4F3C" w:rsidP="00596584">
      <w:pPr>
        <w:suppressAutoHyphens w:val="0"/>
        <w:rPr>
          <w:rFonts w:ascii="Aptos" w:hAnsi="Aptos"/>
        </w:rPr>
      </w:pPr>
      <w:r w:rsidRPr="001E227C">
        <w:rPr>
          <w:rFonts w:ascii="Aptos" w:hAnsi="Aptos"/>
        </w:rPr>
        <w:t xml:space="preserve">Isakovic, A. (2019): </w:t>
      </w:r>
      <w:r w:rsidR="00BB4C37" w:rsidRPr="001E227C">
        <w:rPr>
          <w:rFonts w:ascii="Aptos" w:hAnsi="Aptos"/>
        </w:rPr>
        <w:t xml:space="preserve">A Successful Community Wind Project: The </w:t>
      </w:r>
      <w:proofErr w:type="spellStart"/>
      <w:r w:rsidR="00BB4C37" w:rsidRPr="001E227C">
        <w:rPr>
          <w:rFonts w:ascii="Aptos" w:hAnsi="Aptos"/>
        </w:rPr>
        <w:t>Wiemersdorf</w:t>
      </w:r>
      <w:proofErr w:type="spellEnd"/>
      <w:r w:rsidR="00BB4C37" w:rsidRPr="001E227C">
        <w:rPr>
          <w:rFonts w:ascii="Aptos" w:hAnsi="Aptos"/>
        </w:rPr>
        <w:t xml:space="preserve"> Wind Farm, Germany</w:t>
      </w:r>
      <w:r w:rsidRPr="001E227C">
        <w:rPr>
          <w:rFonts w:ascii="Aptos" w:hAnsi="Aptos"/>
        </w:rPr>
        <w:t xml:space="preserve">. </w:t>
      </w:r>
      <w:r w:rsidR="00F823F2" w:rsidRPr="001E227C">
        <w:rPr>
          <w:rFonts w:ascii="Aptos" w:hAnsi="Aptos"/>
        </w:rPr>
        <w:t xml:space="preserve">Case Story Factsheet. Available from: </w:t>
      </w:r>
      <w:hyperlink r:id="rId9" w:history="1">
        <w:r w:rsidR="00645EB9" w:rsidRPr="00BC54B6">
          <w:rPr>
            <w:rStyle w:val="Hyperlink"/>
            <w:rFonts w:ascii="Aptos" w:hAnsi="Aptos"/>
          </w:rPr>
          <w:t>https://co2mmunity.eu/wp-content/uploads/2019/03/Factsheet-Wiemersdorf.pdf</w:t>
        </w:r>
      </w:hyperlink>
    </w:p>
    <w:p w14:paraId="03ED34E5" w14:textId="77777777" w:rsidR="00645EB9" w:rsidRPr="00645EB9" w:rsidRDefault="00645EB9" w:rsidP="00645EB9">
      <w:pPr>
        <w:suppressAutoHyphens w:val="0"/>
        <w:rPr>
          <w:rFonts w:ascii="Aptos" w:eastAsia="Times New Roman" w:hAnsi="Aptos"/>
          <w:lang w:val="de-DE" w:eastAsia="de-DE"/>
        </w:rPr>
      </w:pPr>
      <w:r w:rsidRPr="00B83E58">
        <w:rPr>
          <w:lang w:val="de-DE"/>
        </w:rPr>
        <w:t xml:space="preserve">Tran, </w:t>
      </w:r>
      <w:r>
        <w:rPr>
          <w:lang w:val="de-DE"/>
        </w:rPr>
        <w:t xml:space="preserve">J. (2023): </w:t>
      </w:r>
      <w:r w:rsidRPr="00B83E58">
        <w:rPr>
          <w:lang w:val="de-DE"/>
        </w:rPr>
        <w:t>Erneuerbare Energien: Der Energie-Pionier aus dem Kreis Segeberg</w:t>
      </w:r>
      <w:r>
        <w:rPr>
          <w:lang w:val="de-DE"/>
        </w:rPr>
        <w:t xml:space="preserve">. </w:t>
      </w:r>
      <w:r w:rsidRPr="00645EB9">
        <w:rPr>
          <w:lang w:val="de-DE"/>
        </w:rPr>
        <w:t xml:space="preserve">NDR Schleswig-Holstein Magazin. </w:t>
      </w:r>
      <w:proofErr w:type="spellStart"/>
      <w:r w:rsidRPr="00645EB9">
        <w:rPr>
          <w:lang w:val="de-DE"/>
        </w:rPr>
        <w:t>Available</w:t>
      </w:r>
      <w:proofErr w:type="spellEnd"/>
      <w:r w:rsidRPr="00645EB9">
        <w:rPr>
          <w:lang w:val="de-DE"/>
        </w:rPr>
        <w:t xml:space="preserve"> </w:t>
      </w:r>
      <w:proofErr w:type="spellStart"/>
      <w:r w:rsidRPr="00645EB9">
        <w:rPr>
          <w:lang w:val="de-DE"/>
        </w:rPr>
        <w:t>from</w:t>
      </w:r>
      <w:proofErr w:type="spellEnd"/>
      <w:r w:rsidRPr="00645EB9">
        <w:rPr>
          <w:lang w:val="de-DE"/>
        </w:rPr>
        <w:t xml:space="preserve"> </w:t>
      </w:r>
      <w:hyperlink r:id="rId10" w:history="1">
        <w:r w:rsidRPr="00645EB9">
          <w:rPr>
            <w:rStyle w:val="Hyperlink"/>
            <w:rFonts w:ascii="Aptos" w:eastAsia="Times New Roman" w:hAnsi="Aptos"/>
            <w:lang w:val="de-DE" w:eastAsia="de-DE"/>
          </w:rPr>
          <w:t>https://www.ndr.de/nachrichten/schleswig-holstein/Erneuerbare-Energien-Der-Energie-Pionier-aus-dem-Kreis-Segeberg,energiewende626.html</w:t>
        </w:r>
      </w:hyperlink>
    </w:p>
    <w:p w14:paraId="7787DDC6" w14:textId="77777777" w:rsidR="00645EB9" w:rsidRPr="00645EB9" w:rsidRDefault="00645EB9" w:rsidP="00596584">
      <w:pPr>
        <w:suppressAutoHyphens w:val="0"/>
        <w:rPr>
          <w:rFonts w:ascii="Aptos" w:hAnsi="Aptos"/>
          <w:lang w:val="de-DE"/>
        </w:rPr>
      </w:pPr>
    </w:p>
    <w:p w14:paraId="51F39C20" w14:textId="77777777" w:rsidR="004211D5" w:rsidRPr="00645EB9" w:rsidRDefault="004211D5">
      <w:pPr>
        <w:suppressAutoHyphens w:val="0"/>
        <w:rPr>
          <w:rFonts w:eastAsia="Times New Roman"/>
          <w:lang w:val="de-DE" w:eastAsia="de-DE"/>
        </w:rPr>
      </w:pPr>
    </w:p>
    <w:p w14:paraId="249E4ED8" w14:textId="77CE620E" w:rsidR="007A2343" w:rsidRPr="00645EB9" w:rsidRDefault="007A2343">
      <w:pPr>
        <w:suppressAutoHyphens w:val="0"/>
        <w:rPr>
          <w:rFonts w:eastAsia="Times New Roman" w:cstheme="majorBidi"/>
          <w:color w:val="0F4761" w:themeColor="accent1" w:themeShade="BF"/>
          <w:sz w:val="32"/>
          <w:szCs w:val="32"/>
          <w:lang w:val="de-DE" w:eastAsia="de-DE"/>
        </w:rPr>
      </w:pPr>
      <w:r w:rsidRPr="00645EB9">
        <w:rPr>
          <w:rFonts w:eastAsia="Times New Roman" w:cstheme="majorBidi"/>
          <w:color w:val="0F4761" w:themeColor="accent1" w:themeShade="BF"/>
          <w:sz w:val="32"/>
          <w:szCs w:val="32"/>
          <w:lang w:val="de-DE" w:eastAsia="de-DE"/>
        </w:rPr>
        <w:br w:type="page"/>
      </w:r>
    </w:p>
    <w:p w14:paraId="46F430FF" w14:textId="1AABB59C" w:rsidR="00664125" w:rsidRPr="001E227C" w:rsidRDefault="009A5A54" w:rsidP="000D429B">
      <w:pPr>
        <w:pStyle w:val="Heading2"/>
        <w:numPr>
          <w:ilvl w:val="0"/>
          <w:numId w:val="24"/>
        </w:numPr>
        <w:ind w:left="357" w:hanging="357"/>
        <w:rPr>
          <w:rFonts w:asciiTheme="minorHAnsi" w:eastAsia="Times New Roman" w:hAnsiTheme="minorHAnsi"/>
          <w:lang w:eastAsia="de-DE"/>
        </w:rPr>
      </w:pPr>
      <w:bookmarkStart w:id="4" w:name="_Toc185416334"/>
      <w:r w:rsidRPr="001E227C">
        <w:rPr>
          <w:rFonts w:asciiTheme="minorHAnsi" w:eastAsia="Times New Roman" w:hAnsiTheme="minorHAnsi"/>
          <w:lang w:eastAsia="de-DE"/>
        </w:rPr>
        <w:lastRenderedPageBreak/>
        <w:t>Collective electricity self-</w:t>
      </w:r>
      <w:r w:rsidR="00A13319" w:rsidRPr="001E227C">
        <w:rPr>
          <w:rFonts w:asciiTheme="minorHAnsi" w:eastAsia="Times New Roman" w:hAnsiTheme="minorHAnsi"/>
          <w:lang w:eastAsia="de-DE"/>
        </w:rPr>
        <w:t>supply</w:t>
      </w:r>
      <w:r w:rsidRPr="001E227C">
        <w:rPr>
          <w:rFonts w:asciiTheme="minorHAnsi" w:eastAsia="Times New Roman" w:hAnsiTheme="minorHAnsi"/>
          <w:lang w:eastAsia="de-DE"/>
        </w:rPr>
        <w:t xml:space="preserve"> at the e</w:t>
      </w:r>
      <w:r w:rsidR="00664125" w:rsidRPr="001E227C">
        <w:rPr>
          <w:rFonts w:asciiTheme="minorHAnsi" w:eastAsia="Times New Roman" w:hAnsiTheme="minorHAnsi"/>
          <w:lang w:eastAsia="de-DE"/>
        </w:rPr>
        <w:t xml:space="preserve">cological </w:t>
      </w:r>
      <w:r w:rsidRPr="001E227C">
        <w:rPr>
          <w:rFonts w:asciiTheme="minorHAnsi" w:eastAsia="Times New Roman" w:hAnsiTheme="minorHAnsi"/>
          <w:lang w:eastAsia="de-DE"/>
        </w:rPr>
        <w:t>h</w:t>
      </w:r>
      <w:r w:rsidR="00664125" w:rsidRPr="001E227C">
        <w:rPr>
          <w:rFonts w:asciiTheme="minorHAnsi" w:eastAsia="Times New Roman" w:hAnsiTheme="minorHAnsi"/>
          <w:lang w:eastAsia="de-DE"/>
        </w:rPr>
        <w:t xml:space="preserve">ousing </w:t>
      </w:r>
      <w:r w:rsidRPr="001E227C">
        <w:rPr>
          <w:rFonts w:asciiTheme="minorHAnsi" w:eastAsia="Times New Roman" w:hAnsiTheme="minorHAnsi"/>
          <w:lang w:eastAsia="de-DE"/>
        </w:rPr>
        <w:t>e</w:t>
      </w:r>
      <w:r w:rsidR="00664125" w:rsidRPr="001E227C">
        <w:rPr>
          <w:rFonts w:asciiTheme="minorHAnsi" w:eastAsia="Times New Roman" w:hAnsiTheme="minorHAnsi"/>
          <w:lang w:eastAsia="de-DE"/>
        </w:rPr>
        <w:t xml:space="preserve">state </w:t>
      </w:r>
      <w:r w:rsidR="00664125" w:rsidRPr="001E227C">
        <w:rPr>
          <w:rFonts w:asciiTheme="minorHAnsi" w:eastAsia="Times New Roman" w:hAnsiTheme="minorHAnsi"/>
          <w:i/>
          <w:iCs/>
          <w:lang w:eastAsia="de-DE"/>
        </w:rPr>
        <w:t xml:space="preserve">Alte </w:t>
      </w:r>
      <w:proofErr w:type="spellStart"/>
      <w:r w:rsidR="00664125" w:rsidRPr="001E227C">
        <w:rPr>
          <w:rFonts w:asciiTheme="minorHAnsi" w:eastAsia="Times New Roman" w:hAnsiTheme="minorHAnsi"/>
          <w:i/>
          <w:iCs/>
          <w:lang w:eastAsia="de-DE"/>
        </w:rPr>
        <w:t>Gärtnerei</w:t>
      </w:r>
      <w:proofErr w:type="spellEnd"/>
      <w:r w:rsidRPr="001E227C">
        <w:rPr>
          <w:rFonts w:asciiTheme="minorHAnsi" w:eastAsia="Times New Roman" w:hAnsiTheme="minorHAnsi"/>
          <w:lang w:eastAsia="de-DE"/>
        </w:rPr>
        <w:t xml:space="preserve"> in Kiel</w:t>
      </w:r>
      <w:bookmarkEnd w:id="4"/>
    </w:p>
    <w:p w14:paraId="10356DA1" w14:textId="77777777" w:rsidR="00292C8D" w:rsidRPr="001E227C" w:rsidRDefault="00292C8D" w:rsidP="00292C8D">
      <w:pPr>
        <w:pStyle w:val="Subtitle"/>
        <w:rPr>
          <w:rFonts w:eastAsia="Times New Roman"/>
          <w:lang w:eastAsia="de-DE"/>
        </w:rPr>
      </w:pPr>
      <w:r w:rsidRPr="001E227C">
        <w:rPr>
          <w:rFonts w:eastAsia="Times New Roman"/>
          <w:lang w:eastAsia="de-DE"/>
        </w:rPr>
        <w:t>General information</w:t>
      </w:r>
    </w:p>
    <w:p w14:paraId="7B091F6F" w14:textId="536402B1" w:rsidR="00D50CD4" w:rsidRPr="001E227C" w:rsidRDefault="00E01A4D" w:rsidP="00FE3FA1">
      <w:pPr>
        <w:spacing w:after="240"/>
        <w:jc w:val="both"/>
        <w:rPr>
          <w:rFonts w:eastAsia="Times New Roman" w:cs="Calibri"/>
          <w:bCs/>
          <w:kern w:val="0"/>
          <w:lang w:eastAsia="de-DE"/>
          <w14:ligatures w14:val="none"/>
        </w:rPr>
      </w:pPr>
      <w:r w:rsidRPr="001E227C">
        <w:rPr>
          <w:rFonts w:eastAsia="Times New Roman" w:cs="Calibri"/>
          <w:kern w:val="0"/>
          <w:lang w:eastAsia="de-DE"/>
          <w14:ligatures w14:val="none"/>
        </w:rPr>
        <w:t>T</w:t>
      </w:r>
      <w:r w:rsidR="00B25F0D" w:rsidRPr="001E227C">
        <w:rPr>
          <w:rFonts w:eastAsia="Times New Roman" w:cs="Calibri"/>
          <w:kern w:val="0"/>
          <w:lang w:eastAsia="de-DE"/>
          <w14:ligatures w14:val="none"/>
        </w:rPr>
        <w:t xml:space="preserve">he </w:t>
      </w:r>
      <w:r w:rsidR="006777C6" w:rsidRPr="001E227C">
        <w:rPr>
          <w:rFonts w:eastAsia="Times New Roman" w:cs="Calibri"/>
          <w:kern w:val="0"/>
          <w:lang w:eastAsia="de-DE"/>
          <w14:ligatures w14:val="none"/>
        </w:rPr>
        <w:t xml:space="preserve">ecological housing estate </w:t>
      </w:r>
      <w:r w:rsidR="006777C6" w:rsidRPr="001E227C">
        <w:rPr>
          <w:rFonts w:eastAsia="Times New Roman" w:cs="Calibri"/>
          <w:i/>
          <w:iCs/>
          <w:kern w:val="0"/>
          <w:lang w:eastAsia="de-DE"/>
          <w14:ligatures w14:val="none"/>
        </w:rPr>
        <w:t xml:space="preserve">Alte </w:t>
      </w:r>
      <w:proofErr w:type="spellStart"/>
      <w:r w:rsidR="006777C6" w:rsidRPr="001E227C">
        <w:rPr>
          <w:rFonts w:eastAsia="Times New Roman" w:cs="Calibri"/>
          <w:i/>
          <w:iCs/>
          <w:kern w:val="0"/>
          <w:lang w:eastAsia="de-DE"/>
          <w14:ligatures w14:val="none"/>
        </w:rPr>
        <w:t>Gärtnerei</w:t>
      </w:r>
      <w:proofErr w:type="spellEnd"/>
      <w:r w:rsidR="00B25F0D" w:rsidRPr="001E227C">
        <w:rPr>
          <w:rFonts w:eastAsia="Times New Roman" w:cs="Calibri"/>
          <w:kern w:val="0"/>
          <w:lang w:eastAsia="de-DE"/>
          <w14:ligatures w14:val="none"/>
        </w:rPr>
        <w:t xml:space="preserve"> </w:t>
      </w:r>
      <w:r w:rsidR="00353599" w:rsidRPr="001E227C">
        <w:rPr>
          <w:rFonts w:eastAsia="Times New Roman" w:cs="Calibri"/>
          <w:kern w:val="0"/>
          <w:lang w:eastAsia="de-DE"/>
          <w14:ligatures w14:val="none"/>
        </w:rPr>
        <w:t>is located in the south of Kiel</w:t>
      </w:r>
      <w:r w:rsidRPr="001E227C">
        <w:rPr>
          <w:rFonts w:eastAsia="Times New Roman" w:cs="Calibri"/>
          <w:kern w:val="0"/>
          <w:lang w:eastAsia="de-DE"/>
          <w14:ligatures w14:val="none"/>
        </w:rPr>
        <w:t>, the capital of Schleswig-Holstein</w:t>
      </w:r>
      <w:r w:rsidR="00B25F0D" w:rsidRPr="001E227C">
        <w:rPr>
          <w:rFonts w:eastAsia="Times New Roman" w:cs="Calibri"/>
          <w:kern w:val="0"/>
          <w:lang w:eastAsia="de-DE"/>
          <w14:ligatures w14:val="none"/>
        </w:rPr>
        <w:t xml:space="preserve">. </w:t>
      </w:r>
      <w:r w:rsidR="00FE3FA1" w:rsidRPr="001E227C">
        <w:rPr>
          <w:rFonts w:eastAsia="Times New Roman" w:cs="Calibri"/>
          <w:kern w:val="0"/>
          <w:lang w:eastAsia="de-DE"/>
          <w14:ligatures w14:val="none"/>
        </w:rPr>
        <w:t>The community housing estate is the second eco housing estate in Kiel. It consists of wooden houses with other ecological building materials, a local heating supply based on pellet heating (in the early years: wood chip heating) and solar thermal energy as well as a photovoltaic system, high passive solar energy use, minimal soil sealing, façade and roof greening and other ecological aspects. The development consists of 13 detached and terraced houses, single and multi-family homes and a community building. The houses were completed in 1999 and 2000. This was preceded by a joint planning phase lasting several years.</w:t>
      </w:r>
      <w:r w:rsidR="000F5D9F" w:rsidRPr="001E227C">
        <w:rPr>
          <w:rFonts w:eastAsia="Times New Roman" w:cs="Calibri"/>
          <w:kern w:val="0"/>
          <w:lang w:eastAsia="de-DE"/>
          <w14:ligatures w14:val="none"/>
        </w:rPr>
        <w:t xml:space="preserve"> </w:t>
      </w:r>
      <w:r w:rsidR="00664125" w:rsidRPr="001E227C">
        <w:rPr>
          <w:rFonts w:eastAsia="Times New Roman" w:cs="Calibri"/>
          <w:kern w:val="0"/>
          <w:lang w:eastAsia="de-DE"/>
          <w14:ligatures w14:val="none"/>
        </w:rPr>
        <w:t>The h</w:t>
      </w:r>
      <w:r w:rsidR="00D91C5A" w:rsidRPr="001E227C">
        <w:rPr>
          <w:rFonts w:eastAsia="Times New Roman" w:cs="Calibri"/>
          <w:kern w:val="0"/>
          <w:lang w:eastAsia="de-DE"/>
          <w14:ligatures w14:val="none"/>
        </w:rPr>
        <w:t xml:space="preserve">ousing estate </w:t>
      </w:r>
      <w:r w:rsidR="009364BF" w:rsidRPr="001E227C">
        <w:rPr>
          <w:rFonts w:eastAsia="Times New Roman" w:cs="Calibri"/>
          <w:kern w:val="0"/>
          <w:lang w:eastAsia="de-DE"/>
          <w14:ligatures w14:val="none"/>
        </w:rPr>
        <w:t>consist</w:t>
      </w:r>
      <w:r w:rsidR="00733E7A" w:rsidRPr="001E227C">
        <w:rPr>
          <w:rFonts w:eastAsia="Times New Roman" w:cs="Calibri"/>
          <w:kern w:val="0"/>
          <w:lang w:eastAsia="de-DE"/>
          <w14:ligatures w14:val="none"/>
        </w:rPr>
        <w:t xml:space="preserve">s </w:t>
      </w:r>
      <w:r w:rsidR="009364BF" w:rsidRPr="001E227C">
        <w:rPr>
          <w:rFonts w:eastAsia="Times New Roman" w:cs="Calibri"/>
          <w:kern w:val="0"/>
          <w:lang w:eastAsia="de-DE"/>
          <w14:ligatures w14:val="none"/>
        </w:rPr>
        <w:t xml:space="preserve">of </w:t>
      </w:r>
      <w:r w:rsidR="00FE3FA1" w:rsidRPr="001E227C">
        <w:rPr>
          <w:rFonts w:eastAsia="Times New Roman" w:cs="Calibri"/>
          <w:kern w:val="0"/>
          <w:lang w:eastAsia="de-DE"/>
          <w14:ligatures w14:val="none"/>
        </w:rPr>
        <w:t>privately-owned</w:t>
      </w:r>
      <w:r w:rsidR="00D91C5A" w:rsidRPr="001E227C">
        <w:rPr>
          <w:rFonts w:eastAsia="Times New Roman" w:cs="Calibri"/>
          <w:kern w:val="0"/>
          <w:lang w:eastAsia="de-DE"/>
          <w14:ligatures w14:val="none"/>
        </w:rPr>
        <w:t xml:space="preserve"> buildings, embedded in community </w:t>
      </w:r>
      <w:r w:rsidR="00D57B04" w:rsidRPr="001E227C">
        <w:rPr>
          <w:rFonts w:eastAsia="Times New Roman" w:cs="Calibri"/>
          <w:kern w:val="0"/>
          <w:lang w:eastAsia="de-DE"/>
          <w14:ligatures w14:val="none"/>
        </w:rPr>
        <w:t xml:space="preserve">owned </w:t>
      </w:r>
      <w:r w:rsidR="00D91C5A" w:rsidRPr="001E227C">
        <w:rPr>
          <w:rFonts w:eastAsia="Times New Roman" w:cs="Calibri"/>
          <w:kern w:val="0"/>
          <w:lang w:eastAsia="de-DE"/>
          <w14:ligatures w14:val="none"/>
        </w:rPr>
        <w:t xml:space="preserve">areas and facilities of a registered </w:t>
      </w:r>
      <w:r w:rsidR="006846E4" w:rsidRPr="001E227C">
        <w:rPr>
          <w:rFonts w:eastAsia="Times New Roman" w:cs="Calibri"/>
          <w:kern w:val="0"/>
          <w:lang w:eastAsia="de-DE"/>
          <w14:ligatures w14:val="none"/>
        </w:rPr>
        <w:t xml:space="preserve">housing </w:t>
      </w:r>
      <w:r w:rsidR="00D91C5A" w:rsidRPr="001E227C">
        <w:rPr>
          <w:rFonts w:eastAsia="Times New Roman" w:cs="Calibri"/>
          <w:kern w:val="0"/>
          <w:lang w:eastAsia="de-DE"/>
          <w14:ligatures w14:val="none"/>
        </w:rPr>
        <w:t>association</w:t>
      </w:r>
      <w:r w:rsidR="00664125" w:rsidRPr="001E227C">
        <w:rPr>
          <w:rFonts w:eastAsia="Times New Roman" w:cs="Calibri"/>
          <w:kern w:val="0"/>
          <w:lang w:eastAsia="de-DE"/>
          <w14:ligatures w14:val="none"/>
        </w:rPr>
        <w:t xml:space="preserve">. </w:t>
      </w:r>
      <w:r w:rsidR="00995313" w:rsidRPr="001E227C">
        <w:rPr>
          <w:rFonts w:eastAsia="Times New Roman" w:cs="Calibri"/>
          <w:kern w:val="0"/>
          <w:lang w:eastAsia="de-DE"/>
          <w14:ligatures w14:val="none"/>
        </w:rPr>
        <w:t xml:space="preserve">The </w:t>
      </w:r>
      <w:r w:rsidR="00FE3FA1" w:rsidRPr="001E227C">
        <w:rPr>
          <w:rFonts w:eastAsia="Times New Roman" w:cs="Calibri"/>
          <w:kern w:val="0"/>
          <w:lang w:eastAsia="de-DE"/>
          <w14:ligatures w14:val="none"/>
        </w:rPr>
        <w:t xml:space="preserve">low-energy </w:t>
      </w:r>
      <w:r w:rsidR="00995313" w:rsidRPr="001E227C">
        <w:rPr>
          <w:rFonts w:eastAsia="Times New Roman" w:cs="Calibri"/>
          <w:kern w:val="0"/>
          <w:lang w:eastAsia="de-DE"/>
          <w14:ligatures w14:val="none"/>
        </w:rPr>
        <w:t xml:space="preserve">buildings comply with ecological building standards. </w:t>
      </w:r>
      <w:r w:rsidR="00D50CD4" w:rsidRPr="001E227C">
        <w:rPr>
          <w:rFonts w:eastAsia="Times New Roman" w:cs="Calibri"/>
          <w:kern w:val="0"/>
          <w:lang w:eastAsia="de-DE"/>
          <w14:ligatures w14:val="none"/>
        </w:rPr>
        <w:t xml:space="preserve">The buildings are privately owned by the residents with each having a small plot of land, but these plots are only ‘islands’ within the association's property (of which all residents/owners are members). Heat supply </w:t>
      </w:r>
      <w:r w:rsidR="00B00FA3" w:rsidRPr="001E227C">
        <w:rPr>
          <w:rFonts w:eastAsia="Times New Roman" w:cs="Calibri"/>
          <w:kern w:val="0"/>
          <w:lang w:eastAsia="de-DE"/>
          <w14:ligatures w14:val="none"/>
        </w:rPr>
        <w:t xml:space="preserve">for the estate </w:t>
      </w:r>
      <w:r w:rsidR="00D50CD4" w:rsidRPr="001E227C">
        <w:rPr>
          <w:rFonts w:eastAsia="Times New Roman" w:cs="Calibri"/>
          <w:kern w:val="0"/>
          <w:lang w:eastAsia="de-DE"/>
          <w14:ligatures w14:val="none"/>
        </w:rPr>
        <w:t>is organized centrally via a wood pellet heating plant. The housing estate has only one electricity connection with the public grid (via the community centre), otherwise it has its own</w:t>
      </w:r>
      <w:r w:rsidR="00EA67FE" w:rsidRPr="001E227C">
        <w:rPr>
          <w:rFonts w:eastAsia="Times New Roman" w:cs="Calibri"/>
          <w:kern w:val="0"/>
          <w:lang w:eastAsia="de-DE"/>
          <w14:ligatures w14:val="none"/>
        </w:rPr>
        <w:t xml:space="preserve"> internal </w:t>
      </w:r>
      <w:r w:rsidR="00D50CD4" w:rsidRPr="001E227C">
        <w:rPr>
          <w:rFonts w:eastAsia="Times New Roman" w:cs="Calibri"/>
          <w:kern w:val="0"/>
          <w:lang w:eastAsia="de-DE"/>
          <w14:ligatures w14:val="none"/>
        </w:rPr>
        <w:t xml:space="preserve">lines. In </w:t>
      </w:r>
      <w:r w:rsidR="003960D1" w:rsidRPr="001E227C">
        <w:rPr>
          <w:rFonts w:eastAsia="Times New Roman" w:cs="Calibri"/>
          <w:kern w:val="0"/>
          <w:lang w:eastAsia="de-DE"/>
          <w14:ligatures w14:val="none"/>
        </w:rPr>
        <w:t xml:space="preserve">2020, </w:t>
      </w:r>
      <w:r w:rsidR="00D50CD4" w:rsidRPr="001E227C">
        <w:rPr>
          <w:rFonts w:eastAsia="Times New Roman" w:cs="Calibri"/>
          <w:kern w:val="0"/>
          <w:lang w:eastAsia="de-DE"/>
          <w14:ligatures w14:val="none"/>
        </w:rPr>
        <w:t xml:space="preserve">PV panels were installed </w:t>
      </w:r>
      <w:r w:rsidR="0014118C" w:rsidRPr="001E227C">
        <w:rPr>
          <w:rFonts w:eastAsia="Times New Roman" w:cs="Calibri"/>
          <w:kern w:val="0"/>
          <w:lang w:eastAsia="de-DE"/>
          <w14:ligatures w14:val="none"/>
        </w:rPr>
        <w:t xml:space="preserve">on the community centre </w:t>
      </w:r>
      <w:r w:rsidR="00D64F5D" w:rsidRPr="001E227C">
        <w:rPr>
          <w:rFonts w:eastAsia="Times New Roman" w:cs="Calibri"/>
          <w:kern w:val="0"/>
          <w:lang w:eastAsia="de-DE"/>
          <w14:ligatures w14:val="none"/>
        </w:rPr>
        <w:t xml:space="preserve">building </w:t>
      </w:r>
      <w:r w:rsidR="00D50CD4" w:rsidRPr="001E227C">
        <w:rPr>
          <w:rFonts w:eastAsia="Times New Roman" w:cs="Calibri"/>
          <w:kern w:val="0"/>
          <w:lang w:eastAsia="de-DE"/>
          <w14:ligatures w14:val="none"/>
        </w:rPr>
        <w:t xml:space="preserve">with a </w:t>
      </w:r>
      <w:r w:rsidR="0014118C" w:rsidRPr="001E227C">
        <w:rPr>
          <w:rFonts w:eastAsia="Times New Roman" w:cs="Calibri"/>
          <w:kern w:val="0"/>
          <w:lang w:eastAsia="de-DE"/>
          <w14:ligatures w14:val="none"/>
        </w:rPr>
        <w:t xml:space="preserve">total </w:t>
      </w:r>
      <w:r w:rsidR="00D50CD4" w:rsidRPr="001E227C">
        <w:rPr>
          <w:rFonts w:eastAsia="Times New Roman" w:cs="Calibri"/>
          <w:kern w:val="0"/>
          <w:lang w:eastAsia="de-DE"/>
          <w14:ligatures w14:val="none"/>
        </w:rPr>
        <w:t xml:space="preserve">capacity of </w:t>
      </w:r>
      <w:r w:rsidR="004E3485" w:rsidRPr="001E227C">
        <w:rPr>
          <w:rFonts w:eastAsia="Times New Roman" w:cs="Calibri"/>
          <w:kern w:val="0"/>
          <w:lang w:eastAsia="de-DE"/>
          <w14:ligatures w14:val="none"/>
        </w:rPr>
        <w:t>9</w:t>
      </w:r>
      <w:r w:rsidR="00860060" w:rsidRPr="001E227C">
        <w:rPr>
          <w:rFonts w:eastAsia="Times New Roman" w:cs="Calibri"/>
          <w:kern w:val="0"/>
          <w:lang w:eastAsia="de-DE"/>
          <w14:ligatures w14:val="none"/>
        </w:rPr>
        <w:t xml:space="preserve"> </w:t>
      </w:r>
      <w:proofErr w:type="spellStart"/>
      <w:r w:rsidR="004E3485" w:rsidRPr="001E227C">
        <w:rPr>
          <w:rFonts w:eastAsia="Times New Roman" w:cs="Calibri"/>
          <w:kern w:val="0"/>
          <w:lang w:eastAsia="de-DE"/>
          <w14:ligatures w14:val="none"/>
        </w:rPr>
        <w:t>kW</w:t>
      </w:r>
      <w:r w:rsidR="00860060" w:rsidRPr="001E227C">
        <w:rPr>
          <w:rFonts w:eastAsia="Times New Roman" w:cs="Calibri"/>
          <w:kern w:val="0"/>
          <w:lang w:eastAsia="de-DE"/>
          <w14:ligatures w14:val="none"/>
        </w:rPr>
        <w:t>p</w:t>
      </w:r>
      <w:proofErr w:type="spellEnd"/>
      <w:r w:rsidR="00D50CD4" w:rsidRPr="001E227C">
        <w:rPr>
          <w:rFonts w:eastAsia="Times New Roman" w:cs="Calibri"/>
          <w:kern w:val="0"/>
          <w:lang w:eastAsia="de-DE"/>
          <w14:ligatures w14:val="none"/>
        </w:rPr>
        <w:t xml:space="preserve">. </w:t>
      </w:r>
      <w:r w:rsidR="00D50CD4" w:rsidRPr="001E227C">
        <w:rPr>
          <w:rFonts w:eastAsia="Times New Roman" w:cs="Calibri"/>
          <w:bCs/>
          <w:kern w:val="0"/>
          <w:lang w:eastAsia="de-DE"/>
          <w14:ligatures w14:val="none"/>
        </w:rPr>
        <w:t xml:space="preserve">Initially, the electricity from the PV panels was fed into the public grid and remunerated </w:t>
      </w:r>
      <w:r w:rsidR="0014118C" w:rsidRPr="001E227C">
        <w:rPr>
          <w:rFonts w:eastAsia="Times New Roman" w:cs="Calibri"/>
          <w:bCs/>
          <w:kern w:val="0"/>
          <w:lang w:eastAsia="de-DE"/>
          <w14:ligatures w14:val="none"/>
        </w:rPr>
        <w:t xml:space="preserve">through a fixed </w:t>
      </w:r>
      <w:r w:rsidR="00D50CD4" w:rsidRPr="001E227C">
        <w:rPr>
          <w:rFonts w:eastAsia="Times New Roman" w:cs="Calibri"/>
          <w:bCs/>
          <w:kern w:val="0"/>
          <w:lang w:eastAsia="de-DE"/>
          <w14:ligatures w14:val="none"/>
        </w:rPr>
        <w:t xml:space="preserve">feed in tariff. Since 2023, the association has been able to </w:t>
      </w:r>
      <w:r w:rsidR="00FE3FA1" w:rsidRPr="001E227C">
        <w:rPr>
          <w:rFonts w:eastAsia="Times New Roman" w:cs="Calibri"/>
          <w:bCs/>
          <w:kern w:val="0"/>
          <w:lang w:eastAsia="de-DE"/>
          <w14:ligatures w14:val="none"/>
        </w:rPr>
        <w:t xml:space="preserve">share </w:t>
      </w:r>
      <w:r w:rsidR="00D50CD4" w:rsidRPr="001E227C">
        <w:rPr>
          <w:rFonts w:eastAsia="Times New Roman" w:cs="Calibri"/>
          <w:bCs/>
          <w:kern w:val="0"/>
          <w:lang w:eastAsia="de-DE"/>
          <w14:ligatures w14:val="none"/>
        </w:rPr>
        <w:t xml:space="preserve">the electricity </w:t>
      </w:r>
      <w:r w:rsidR="00FE3FA1" w:rsidRPr="001E227C">
        <w:rPr>
          <w:rFonts w:eastAsia="Times New Roman" w:cs="Calibri"/>
          <w:bCs/>
          <w:kern w:val="0"/>
          <w:lang w:eastAsia="de-DE"/>
          <w14:ligatures w14:val="none"/>
        </w:rPr>
        <w:t xml:space="preserve">with its </w:t>
      </w:r>
      <w:r w:rsidR="00D50CD4" w:rsidRPr="001E227C">
        <w:rPr>
          <w:rFonts w:eastAsia="Times New Roman" w:cs="Calibri"/>
          <w:bCs/>
          <w:kern w:val="0"/>
          <w:lang w:eastAsia="de-DE"/>
          <w14:ligatures w14:val="none"/>
        </w:rPr>
        <w:t>members (so called collective self-</w:t>
      </w:r>
      <w:r w:rsidR="00985454" w:rsidRPr="001E227C">
        <w:rPr>
          <w:rFonts w:eastAsia="Times New Roman" w:cs="Calibri"/>
          <w:bCs/>
          <w:kern w:val="0"/>
          <w:lang w:eastAsia="de-DE"/>
          <w14:ligatures w14:val="none"/>
        </w:rPr>
        <w:t>supply</w:t>
      </w:r>
      <w:r w:rsidR="00AB393E" w:rsidRPr="001E227C">
        <w:rPr>
          <w:rFonts w:eastAsia="Times New Roman" w:cs="Calibri"/>
          <w:bCs/>
          <w:kern w:val="0"/>
          <w:lang w:eastAsia="de-DE"/>
          <w14:ligatures w14:val="none"/>
        </w:rPr>
        <w:t xml:space="preserve">; German: </w:t>
      </w:r>
      <w:proofErr w:type="spellStart"/>
      <w:r w:rsidR="00C05824" w:rsidRPr="001E227C">
        <w:rPr>
          <w:rFonts w:eastAsia="Times New Roman" w:cs="Calibri"/>
          <w:bCs/>
          <w:i/>
          <w:iCs/>
          <w:kern w:val="0"/>
          <w:lang w:eastAsia="de-DE"/>
          <w14:ligatures w14:val="none"/>
        </w:rPr>
        <w:t>kollektive</w:t>
      </w:r>
      <w:proofErr w:type="spellEnd"/>
      <w:r w:rsidR="00C05824" w:rsidRPr="001E227C">
        <w:rPr>
          <w:rFonts w:eastAsia="Times New Roman" w:cs="Calibri"/>
          <w:bCs/>
          <w:i/>
          <w:iCs/>
          <w:kern w:val="0"/>
          <w:lang w:eastAsia="de-DE"/>
          <w14:ligatures w14:val="none"/>
        </w:rPr>
        <w:t xml:space="preserve"> </w:t>
      </w:r>
      <w:proofErr w:type="spellStart"/>
      <w:r w:rsidR="00C05824" w:rsidRPr="001E227C">
        <w:rPr>
          <w:rFonts w:eastAsia="Times New Roman" w:cs="Calibri"/>
          <w:bCs/>
          <w:i/>
          <w:iCs/>
          <w:kern w:val="0"/>
          <w:lang w:eastAsia="de-DE"/>
          <w14:ligatures w14:val="none"/>
        </w:rPr>
        <w:t>Selbstversorgung</w:t>
      </w:r>
      <w:proofErr w:type="spellEnd"/>
      <w:r w:rsidR="00D50CD4" w:rsidRPr="001E227C">
        <w:rPr>
          <w:rFonts w:eastAsia="Times New Roman" w:cs="Calibri"/>
          <w:bCs/>
          <w:kern w:val="0"/>
          <w:lang w:eastAsia="de-DE"/>
          <w14:ligatures w14:val="none"/>
        </w:rPr>
        <w:t>).</w:t>
      </w:r>
    </w:p>
    <w:p w14:paraId="3EA08969" w14:textId="4EEAEDC2" w:rsidR="00292C8D" w:rsidRPr="001E227C" w:rsidRDefault="00292C8D" w:rsidP="00292C8D">
      <w:pPr>
        <w:pStyle w:val="Subtitle"/>
      </w:pPr>
      <w:r w:rsidRPr="001E227C">
        <w:t>Type/Key activities</w:t>
      </w:r>
    </w:p>
    <w:p w14:paraId="40597E10" w14:textId="2FFFA30B" w:rsidR="00F94BA5" w:rsidRPr="001E227C" w:rsidRDefault="00FE3FA1" w:rsidP="00F94BA5">
      <w:pPr>
        <w:spacing w:after="240"/>
        <w:jc w:val="both"/>
        <w:rPr>
          <w:rFonts w:eastAsia="Times New Roman" w:cs="Calibri"/>
          <w:bCs/>
          <w:kern w:val="0"/>
          <w:lang w:eastAsia="de-DE"/>
          <w14:ligatures w14:val="none"/>
        </w:rPr>
      </w:pPr>
      <w:r w:rsidRPr="001E227C">
        <w:rPr>
          <w:rFonts w:eastAsia="Times New Roman" w:cs="Calibri"/>
          <w:kern w:val="0"/>
          <w:lang w:eastAsia="de-DE"/>
          <w14:ligatures w14:val="none"/>
        </w:rPr>
        <w:t>The energy-related activities include the o</w:t>
      </w:r>
      <w:r w:rsidR="00CF36E5" w:rsidRPr="001E227C">
        <w:rPr>
          <w:rFonts w:eastAsia="Times New Roman" w:cs="Calibri"/>
          <w:kern w:val="0"/>
          <w:lang w:eastAsia="de-DE"/>
          <w14:ligatures w14:val="none"/>
        </w:rPr>
        <w:t xml:space="preserve">peration of a PV plant and sharing of electricity among the members of the housing association. </w:t>
      </w:r>
      <w:r w:rsidR="008D0E9E" w:rsidRPr="001E227C">
        <w:rPr>
          <w:rFonts w:eastAsia="Times New Roman" w:cs="Calibri"/>
          <w:kern w:val="0"/>
          <w:lang w:eastAsia="de-DE"/>
          <w14:ligatures w14:val="none"/>
        </w:rPr>
        <w:t>Heat production</w:t>
      </w:r>
      <w:r w:rsidR="00411C14" w:rsidRPr="001E227C">
        <w:rPr>
          <w:rFonts w:eastAsia="Times New Roman" w:cs="Calibri"/>
          <w:kern w:val="0"/>
          <w:lang w:eastAsia="de-DE"/>
          <w14:ligatures w14:val="none"/>
        </w:rPr>
        <w:t xml:space="preserve"> </w:t>
      </w:r>
      <w:r w:rsidRPr="001E227C">
        <w:rPr>
          <w:rFonts w:eastAsia="Times New Roman" w:cs="Calibri"/>
          <w:kern w:val="0"/>
          <w:lang w:eastAsia="de-DE"/>
          <w14:ligatures w14:val="none"/>
        </w:rPr>
        <w:t xml:space="preserve">is </w:t>
      </w:r>
      <w:r w:rsidR="00411C14" w:rsidRPr="001E227C">
        <w:rPr>
          <w:rFonts w:eastAsia="Times New Roman" w:cs="Calibri"/>
          <w:kern w:val="0"/>
          <w:lang w:eastAsia="de-DE"/>
          <w14:ligatures w14:val="none"/>
        </w:rPr>
        <w:t xml:space="preserve">based on wood pellets </w:t>
      </w:r>
      <w:r w:rsidR="001C6426" w:rsidRPr="001E227C">
        <w:rPr>
          <w:rFonts w:eastAsia="Times New Roman" w:cs="Calibri"/>
          <w:kern w:val="0"/>
          <w:lang w:eastAsia="de-DE"/>
          <w14:ligatures w14:val="none"/>
        </w:rPr>
        <w:t>and solar collectors using a local heating grid</w:t>
      </w:r>
      <w:r w:rsidRPr="001E227C">
        <w:rPr>
          <w:rFonts w:eastAsia="Times New Roman" w:cs="Calibri"/>
          <w:kern w:val="0"/>
          <w:lang w:eastAsia="de-DE"/>
          <w14:ligatures w14:val="none"/>
        </w:rPr>
        <w:t xml:space="preserve"> operated by the housing association.</w:t>
      </w:r>
      <w:r w:rsidR="001C6426" w:rsidRPr="001E227C">
        <w:rPr>
          <w:rFonts w:eastAsia="Times New Roman" w:cs="Calibri"/>
          <w:kern w:val="0"/>
          <w:lang w:eastAsia="de-DE"/>
          <w14:ligatures w14:val="none"/>
        </w:rPr>
        <w:t xml:space="preserve"> </w:t>
      </w:r>
      <w:r w:rsidR="00EA67FE" w:rsidRPr="001E227C">
        <w:rPr>
          <w:rFonts w:eastAsia="Times New Roman" w:cs="Calibri"/>
          <w:kern w:val="0"/>
          <w:lang w:eastAsia="de-DE"/>
          <w14:ligatures w14:val="none"/>
        </w:rPr>
        <w:t xml:space="preserve">The estate and its </w:t>
      </w:r>
      <w:r w:rsidR="001C6426" w:rsidRPr="001E227C">
        <w:rPr>
          <w:rFonts w:eastAsia="Times New Roman" w:cs="Calibri"/>
          <w:kern w:val="0"/>
          <w:lang w:eastAsia="de-DE"/>
          <w14:ligatures w14:val="none"/>
        </w:rPr>
        <w:t>c</w:t>
      </w:r>
      <w:r w:rsidR="00EA67FE" w:rsidRPr="001E227C">
        <w:rPr>
          <w:rFonts w:eastAsia="Times New Roman" w:cs="Calibri"/>
          <w:kern w:val="0"/>
          <w:lang w:eastAsia="de-DE"/>
          <w14:ligatures w14:val="none"/>
        </w:rPr>
        <w:t xml:space="preserve">ommunity </w:t>
      </w:r>
      <w:r w:rsidR="001C6426" w:rsidRPr="001E227C">
        <w:rPr>
          <w:rFonts w:eastAsia="Times New Roman" w:cs="Calibri"/>
          <w:kern w:val="0"/>
          <w:lang w:eastAsia="de-DE"/>
          <w14:ligatures w14:val="none"/>
        </w:rPr>
        <w:t>c</w:t>
      </w:r>
      <w:r w:rsidR="00EA67FE" w:rsidRPr="001E227C">
        <w:rPr>
          <w:rFonts w:eastAsia="Times New Roman" w:cs="Calibri"/>
          <w:kern w:val="0"/>
          <w:lang w:eastAsia="de-DE"/>
          <w14:ligatures w14:val="none"/>
        </w:rPr>
        <w:t xml:space="preserve">entre offer space for social, cultural and ecological initiatives that are used far beyond the estate itself. </w:t>
      </w:r>
      <w:r w:rsidR="00C77BEF" w:rsidRPr="001E227C">
        <w:rPr>
          <w:rFonts w:eastAsia="Times New Roman" w:cs="Calibri"/>
          <w:kern w:val="0"/>
          <w:lang w:eastAsia="de-DE"/>
          <w14:ligatures w14:val="none"/>
        </w:rPr>
        <w:t xml:space="preserve">A special non-profit association </w:t>
      </w:r>
      <w:r w:rsidR="000F5D9F" w:rsidRPr="001E227C">
        <w:rPr>
          <w:rFonts w:eastAsia="Times New Roman" w:cs="Calibri"/>
          <w:kern w:val="0"/>
          <w:lang w:eastAsia="de-DE"/>
          <w14:ligatures w14:val="none"/>
        </w:rPr>
        <w:t xml:space="preserve">called </w:t>
      </w:r>
      <w:r w:rsidR="00C77BEF" w:rsidRPr="001E227C">
        <w:rPr>
          <w:rFonts w:eastAsia="Times New Roman" w:cs="Calibri"/>
          <w:i/>
          <w:iCs/>
          <w:kern w:val="0"/>
          <w:lang w:eastAsia="de-DE"/>
          <w14:ligatures w14:val="none"/>
        </w:rPr>
        <w:t>Stadt-</w:t>
      </w:r>
      <w:proofErr w:type="spellStart"/>
      <w:r w:rsidR="00C77BEF" w:rsidRPr="001E227C">
        <w:rPr>
          <w:rFonts w:eastAsia="Times New Roman" w:cs="Calibri"/>
          <w:i/>
          <w:iCs/>
          <w:kern w:val="0"/>
          <w:lang w:eastAsia="de-DE"/>
          <w14:ligatures w14:val="none"/>
        </w:rPr>
        <w:t>Ökologie</w:t>
      </w:r>
      <w:proofErr w:type="spellEnd"/>
      <w:r w:rsidR="00C77BEF" w:rsidRPr="001E227C">
        <w:rPr>
          <w:rFonts w:eastAsia="Times New Roman" w:cs="Calibri"/>
          <w:i/>
          <w:iCs/>
          <w:kern w:val="0"/>
          <w:lang w:eastAsia="de-DE"/>
          <w14:ligatures w14:val="none"/>
        </w:rPr>
        <w:t>-</w:t>
      </w:r>
      <w:proofErr w:type="spellStart"/>
      <w:r w:rsidR="00C77BEF" w:rsidRPr="001E227C">
        <w:rPr>
          <w:rFonts w:eastAsia="Times New Roman" w:cs="Calibri"/>
          <w:i/>
          <w:iCs/>
          <w:kern w:val="0"/>
          <w:lang w:eastAsia="de-DE"/>
          <w14:ligatures w14:val="none"/>
        </w:rPr>
        <w:t>Bildung</w:t>
      </w:r>
      <w:proofErr w:type="spellEnd"/>
      <w:r w:rsidR="00C77BEF" w:rsidRPr="001E227C">
        <w:rPr>
          <w:rFonts w:eastAsia="Times New Roman" w:cs="Calibri"/>
          <w:i/>
          <w:iCs/>
          <w:kern w:val="0"/>
          <w:lang w:eastAsia="de-DE"/>
          <w14:ligatures w14:val="none"/>
        </w:rPr>
        <w:t xml:space="preserve"> </w:t>
      </w:r>
      <w:proofErr w:type="spellStart"/>
      <w:r w:rsidR="00C77BEF" w:rsidRPr="001E227C">
        <w:rPr>
          <w:rFonts w:eastAsia="Times New Roman" w:cs="Calibri"/>
          <w:i/>
          <w:iCs/>
          <w:kern w:val="0"/>
          <w:lang w:eastAsia="de-DE"/>
          <w14:ligatures w14:val="none"/>
        </w:rPr>
        <w:t>e.V</w:t>
      </w:r>
      <w:r w:rsidR="00C77BEF" w:rsidRPr="001E227C">
        <w:rPr>
          <w:rFonts w:eastAsia="Times New Roman" w:cs="Calibri"/>
          <w:kern w:val="0"/>
          <w:lang w:eastAsia="de-DE"/>
          <w14:ligatures w14:val="none"/>
        </w:rPr>
        <w:t>.</w:t>
      </w:r>
      <w:proofErr w:type="spellEnd"/>
      <w:r w:rsidR="00C77BEF" w:rsidRPr="001E227C">
        <w:rPr>
          <w:rFonts w:eastAsia="Times New Roman" w:cs="Calibri"/>
          <w:kern w:val="0"/>
          <w:lang w:eastAsia="de-DE"/>
          <w14:ligatures w14:val="none"/>
        </w:rPr>
        <w:t xml:space="preserve"> was founded </w:t>
      </w:r>
      <w:r w:rsidR="00A84438" w:rsidRPr="001E227C">
        <w:rPr>
          <w:rFonts w:eastAsia="Times New Roman" w:cs="Calibri"/>
          <w:kern w:val="0"/>
          <w:lang w:eastAsia="de-DE"/>
          <w14:ligatures w14:val="none"/>
        </w:rPr>
        <w:t xml:space="preserve">which </w:t>
      </w:r>
      <w:r w:rsidR="00EC5550" w:rsidRPr="001E227C">
        <w:rPr>
          <w:rFonts w:eastAsia="Times New Roman" w:cs="Calibri"/>
          <w:kern w:val="0"/>
          <w:lang w:eastAsia="de-DE"/>
          <w14:ligatures w14:val="none"/>
        </w:rPr>
        <w:t>promotes sustainable living through educational programmes based on practical, real-life examples.</w:t>
      </w:r>
      <w:r w:rsidR="00C77BEF" w:rsidRPr="001E227C">
        <w:rPr>
          <w:rFonts w:eastAsia="Times New Roman" w:cs="Calibri"/>
          <w:kern w:val="0"/>
          <w:lang w:eastAsia="de-DE"/>
          <w14:ligatures w14:val="none"/>
        </w:rPr>
        <w:t xml:space="preserve"> </w:t>
      </w:r>
    </w:p>
    <w:p w14:paraId="1B005521" w14:textId="77777777" w:rsidR="00C55384" w:rsidRPr="001E227C" w:rsidRDefault="00C55384" w:rsidP="00C55384">
      <w:pPr>
        <w:pStyle w:val="Subtitle"/>
        <w:rPr>
          <w:rFonts w:eastAsia="Times New Roman"/>
          <w:lang w:eastAsia="de-DE"/>
        </w:rPr>
      </w:pPr>
      <w:r w:rsidRPr="001E227C">
        <w:rPr>
          <w:rFonts w:eastAsia="Times New Roman"/>
          <w:lang w:eastAsia="de-DE"/>
        </w:rPr>
        <w:t>Legal form/business model</w:t>
      </w:r>
    </w:p>
    <w:p w14:paraId="62839138" w14:textId="33FF8E86" w:rsidR="00502233" w:rsidRPr="001E227C" w:rsidRDefault="00B833F3" w:rsidP="000F5D9F">
      <w:pPr>
        <w:spacing w:after="240"/>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Initially, </w:t>
      </w:r>
      <w:r w:rsidR="00E355D3" w:rsidRPr="001E227C">
        <w:rPr>
          <w:rFonts w:eastAsia="Times New Roman" w:cs="Calibri"/>
          <w:bCs/>
          <w:kern w:val="0"/>
          <w:lang w:eastAsia="de-DE"/>
          <w14:ligatures w14:val="none"/>
        </w:rPr>
        <w:t xml:space="preserve">surplus </w:t>
      </w:r>
      <w:r w:rsidRPr="001E227C">
        <w:rPr>
          <w:rFonts w:eastAsia="Times New Roman" w:cs="Calibri"/>
          <w:bCs/>
          <w:kern w:val="0"/>
          <w:lang w:eastAsia="de-DE"/>
          <w14:ligatures w14:val="none"/>
        </w:rPr>
        <w:t>electricity from the PV panels was fed into the public grid and remunerated with a fed in tariff.</w:t>
      </w:r>
      <w:r w:rsidR="00F02470" w:rsidRPr="001E227C">
        <w:rPr>
          <w:rFonts w:eastAsia="Times New Roman" w:cs="Calibri"/>
          <w:bCs/>
          <w:kern w:val="0"/>
          <w:lang w:eastAsia="de-DE"/>
          <w14:ligatures w14:val="none"/>
        </w:rPr>
        <w:t xml:space="preserve"> </w:t>
      </w:r>
      <w:r w:rsidR="000F5D9F" w:rsidRPr="001E227C">
        <w:rPr>
          <w:rFonts w:eastAsia="Times New Roman" w:cs="Calibri"/>
          <w:bCs/>
          <w:kern w:val="0"/>
          <w:lang w:eastAsia="de-DE"/>
          <w14:ligatures w14:val="none"/>
        </w:rPr>
        <w:t xml:space="preserve">Part of the electricity was used for </w:t>
      </w:r>
      <w:r w:rsidR="00F02470" w:rsidRPr="001E227C">
        <w:rPr>
          <w:rFonts w:eastAsia="Times New Roman" w:cs="Calibri"/>
          <w:bCs/>
          <w:kern w:val="0"/>
          <w:lang w:eastAsia="de-DE"/>
          <w14:ligatures w14:val="none"/>
        </w:rPr>
        <w:t>consumption in the community centre</w:t>
      </w:r>
      <w:r w:rsidR="000F5D9F" w:rsidRPr="001E227C">
        <w:rPr>
          <w:rFonts w:eastAsia="Times New Roman" w:cs="Calibri"/>
          <w:bCs/>
          <w:kern w:val="0"/>
          <w:lang w:eastAsia="de-DE"/>
          <w14:ligatures w14:val="none"/>
        </w:rPr>
        <w:t xml:space="preserve"> and common areas. </w:t>
      </w:r>
      <w:r w:rsidRPr="001E227C">
        <w:rPr>
          <w:rFonts w:eastAsia="Times New Roman" w:cs="Calibri"/>
          <w:bCs/>
          <w:kern w:val="0"/>
          <w:lang w:eastAsia="de-DE"/>
          <w14:ligatures w14:val="none"/>
        </w:rPr>
        <w:t xml:space="preserve">Since 2023, </w:t>
      </w:r>
      <w:r w:rsidR="00DB1F8B" w:rsidRPr="001E227C">
        <w:rPr>
          <w:rFonts w:eastAsia="Times New Roman" w:cs="Calibri"/>
          <w:bCs/>
          <w:kern w:val="0"/>
          <w:lang w:eastAsia="de-DE"/>
          <w14:ligatures w14:val="none"/>
        </w:rPr>
        <w:t>when</w:t>
      </w:r>
      <w:r w:rsidRPr="001E227C">
        <w:rPr>
          <w:rFonts w:eastAsia="Times New Roman" w:cs="Calibri"/>
          <w:bCs/>
          <w:kern w:val="0"/>
          <w:lang w:eastAsia="de-DE"/>
          <w14:ligatures w14:val="none"/>
        </w:rPr>
        <w:t xml:space="preserve"> the so-called Easter </w:t>
      </w:r>
      <w:r w:rsidR="00DB1F8B" w:rsidRPr="001E227C">
        <w:rPr>
          <w:rFonts w:eastAsia="Times New Roman" w:cs="Calibri"/>
          <w:bCs/>
          <w:kern w:val="0"/>
          <w:lang w:eastAsia="de-DE"/>
          <w14:ligatures w14:val="none"/>
        </w:rPr>
        <w:t>P</w:t>
      </w:r>
      <w:r w:rsidRPr="001E227C">
        <w:rPr>
          <w:rFonts w:eastAsia="Times New Roman" w:cs="Calibri"/>
          <w:bCs/>
          <w:kern w:val="0"/>
          <w:lang w:eastAsia="de-DE"/>
          <w14:ligatures w14:val="none"/>
        </w:rPr>
        <w:t>ackage was adopted</w:t>
      </w:r>
      <w:r w:rsidR="000F5D9F" w:rsidRPr="001E227C">
        <w:rPr>
          <w:rFonts w:eastAsia="Times New Roman" w:cs="Calibri"/>
          <w:bCs/>
          <w:kern w:val="0"/>
          <w:lang w:eastAsia="de-DE"/>
          <w14:ligatures w14:val="none"/>
        </w:rPr>
        <w:t xml:space="preserve"> by the federal government</w:t>
      </w:r>
      <w:r w:rsidR="006C0B61" w:rsidRPr="001E227C">
        <w:rPr>
          <w:rFonts w:eastAsia="Times New Roman" w:cs="Calibri"/>
          <w:bCs/>
          <w:kern w:val="0"/>
          <w:lang w:eastAsia="de-DE"/>
          <w14:ligatures w14:val="none"/>
        </w:rPr>
        <w:t xml:space="preserve">, a </w:t>
      </w:r>
      <w:r w:rsidR="000F5D9F" w:rsidRPr="001E227C">
        <w:rPr>
          <w:rFonts w:eastAsia="Times New Roman" w:cs="Calibri"/>
          <w:bCs/>
          <w:kern w:val="0"/>
          <w:lang w:eastAsia="de-DE"/>
          <w14:ligatures w14:val="none"/>
        </w:rPr>
        <w:t xml:space="preserve">package </w:t>
      </w:r>
      <w:r w:rsidR="006C0B61" w:rsidRPr="001E227C">
        <w:rPr>
          <w:rFonts w:eastAsia="Times New Roman" w:cs="Calibri"/>
          <w:bCs/>
          <w:kern w:val="0"/>
          <w:lang w:eastAsia="de-DE"/>
          <w14:ligatures w14:val="none"/>
        </w:rPr>
        <w:t xml:space="preserve">of several </w:t>
      </w:r>
      <w:r w:rsidR="000F5D9F" w:rsidRPr="001E227C">
        <w:rPr>
          <w:rFonts w:eastAsia="Times New Roman" w:cs="Calibri"/>
          <w:bCs/>
          <w:kern w:val="0"/>
          <w:lang w:eastAsia="de-DE"/>
          <w14:ligatures w14:val="none"/>
        </w:rPr>
        <w:t xml:space="preserve">energy </w:t>
      </w:r>
      <w:r w:rsidR="006C0B61" w:rsidRPr="001E227C">
        <w:rPr>
          <w:rFonts w:eastAsia="Times New Roman" w:cs="Calibri"/>
          <w:bCs/>
          <w:kern w:val="0"/>
          <w:lang w:eastAsia="de-DE"/>
          <w14:ligatures w14:val="none"/>
        </w:rPr>
        <w:t>laws and legal amendments</w:t>
      </w:r>
      <w:r w:rsidRPr="001E227C">
        <w:rPr>
          <w:rFonts w:eastAsia="Times New Roman" w:cs="Calibri"/>
          <w:bCs/>
          <w:kern w:val="0"/>
          <w:lang w:eastAsia="de-DE"/>
          <w14:ligatures w14:val="none"/>
        </w:rPr>
        <w:t xml:space="preserve">, the association has been able to pass the electricity on to its members </w:t>
      </w:r>
      <w:r w:rsidR="00B2578A" w:rsidRPr="001E227C">
        <w:rPr>
          <w:rFonts w:eastAsia="Times New Roman" w:cs="Calibri"/>
          <w:bCs/>
          <w:kern w:val="0"/>
          <w:lang w:eastAsia="de-DE"/>
          <w14:ligatures w14:val="none"/>
        </w:rPr>
        <w:t>(so called collective self-</w:t>
      </w:r>
      <w:r w:rsidR="00985454" w:rsidRPr="001E227C">
        <w:rPr>
          <w:rFonts w:eastAsia="Times New Roman" w:cs="Calibri"/>
          <w:bCs/>
          <w:kern w:val="0"/>
          <w:lang w:eastAsia="de-DE"/>
          <w14:ligatures w14:val="none"/>
        </w:rPr>
        <w:t>supply</w:t>
      </w:r>
      <w:r w:rsidR="00B2578A" w:rsidRPr="001E227C">
        <w:rPr>
          <w:rFonts w:eastAsia="Times New Roman" w:cs="Calibri"/>
          <w:bCs/>
          <w:kern w:val="0"/>
          <w:lang w:eastAsia="de-DE"/>
          <w14:ligatures w14:val="none"/>
        </w:rPr>
        <w:t>)</w:t>
      </w:r>
      <w:r w:rsidR="00E355D3" w:rsidRPr="001E227C">
        <w:rPr>
          <w:rFonts w:eastAsia="Times New Roman" w:cs="Calibri"/>
          <w:bCs/>
          <w:kern w:val="0"/>
          <w:lang w:eastAsia="de-DE"/>
          <w14:ligatures w14:val="none"/>
        </w:rPr>
        <w:t>.</w:t>
      </w:r>
      <w:r w:rsidR="00836670" w:rsidRPr="001E227C">
        <w:t xml:space="preserve"> </w:t>
      </w:r>
      <w:r w:rsidR="00836670" w:rsidRPr="001E227C">
        <w:rPr>
          <w:rFonts w:eastAsia="Times New Roman" w:cs="Calibri"/>
          <w:bCs/>
          <w:kern w:val="0"/>
          <w:lang w:eastAsia="de-DE"/>
          <w14:ligatures w14:val="none"/>
        </w:rPr>
        <w:t>Residual electricity supply is organized via a joint supply contract.</w:t>
      </w:r>
    </w:p>
    <w:p w14:paraId="33631392" w14:textId="56F3D01B" w:rsidR="00C55384" w:rsidRPr="001E227C" w:rsidRDefault="00C55384" w:rsidP="00502233">
      <w:pPr>
        <w:pStyle w:val="Subtitle"/>
        <w:rPr>
          <w:rFonts w:eastAsia="Times New Roman"/>
          <w:lang w:eastAsia="de-DE"/>
        </w:rPr>
      </w:pPr>
      <w:r w:rsidRPr="001E227C">
        <w:rPr>
          <w:rFonts w:eastAsia="Times New Roman"/>
          <w:lang w:eastAsia="de-DE"/>
        </w:rPr>
        <w:t>Motivation</w:t>
      </w:r>
    </w:p>
    <w:p w14:paraId="631ABB06" w14:textId="1E6A5D41" w:rsidR="00B2578A" w:rsidRPr="001E227C" w:rsidRDefault="009D058A" w:rsidP="000F5D9F">
      <w:pPr>
        <w:spacing w:after="240"/>
        <w:jc w:val="both"/>
        <w:rPr>
          <w:lang w:eastAsia="de-DE"/>
        </w:rPr>
      </w:pPr>
      <w:r w:rsidRPr="001E227C">
        <w:rPr>
          <w:lang w:eastAsia="de-DE"/>
        </w:rPr>
        <w:t xml:space="preserve">Electricity sharing ‘behind the meter’ </w:t>
      </w:r>
      <w:r w:rsidR="0063478E" w:rsidRPr="001E227C">
        <w:rPr>
          <w:lang w:eastAsia="de-DE"/>
        </w:rPr>
        <w:t xml:space="preserve">allows the </w:t>
      </w:r>
      <w:r w:rsidR="00004B54" w:rsidRPr="001E227C">
        <w:rPr>
          <w:lang w:eastAsia="de-DE"/>
        </w:rPr>
        <w:t xml:space="preserve">community of building owners </w:t>
      </w:r>
      <w:r w:rsidR="0063478E" w:rsidRPr="001E227C">
        <w:rPr>
          <w:lang w:eastAsia="de-DE"/>
        </w:rPr>
        <w:t xml:space="preserve">to </w:t>
      </w:r>
      <w:r w:rsidR="001A0CB9" w:rsidRPr="001E227C">
        <w:rPr>
          <w:lang w:eastAsia="de-DE"/>
        </w:rPr>
        <w:t xml:space="preserve">benefit from </w:t>
      </w:r>
      <w:r w:rsidR="0063478E" w:rsidRPr="001E227C">
        <w:rPr>
          <w:lang w:eastAsia="de-DE"/>
        </w:rPr>
        <w:t>c</w:t>
      </w:r>
      <w:r w:rsidR="00B2578A" w:rsidRPr="001E227C">
        <w:rPr>
          <w:lang w:eastAsia="de-DE"/>
        </w:rPr>
        <w:t xml:space="preserve">heaper </w:t>
      </w:r>
      <w:r w:rsidR="001A0CB9" w:rsidRPr="001E227C">
        <w:rPr>
          <w:lang w:eastAsia="de-DE"/>
        </w:rPr>
        <w:t xml:space="preserve">and renewable </w:t>
      </w:r>
      <w:r w:rsidR="00B2578A" w:rsidRPr="001E227C">
        <w:rPr>
          <w:lang w:eastAsia="de-DE"/>
        </w:rPr>
        <w:t>electricity</w:t>
      </w:r>
      <w:r w:rsidR="001A0CB9" w:rsidRPr="001E227C">
        <w:rPr>
          <w:lang w:eastAsia="de-DE"/>
        </w:rPr>
        <w:t xml:space="preserve"> from their own solar panels</w:t>
      </w:r>
      <w:r w:rsidR="00AC4620" w:rsidRPr="001E227C">
        <w:rPr>
          <w:lang w:eastAsia="de-DE"/>
        </w:rPr>
        <w:t>.</w:t>
      </w:r>
    </w:p>
    <w:p w14:paraId="47395D6E" w14:textId="77777777" w:rsidR="00C55384" w:rsidRPr="001E227C" w:rsidRDefault="00C55384" w:rsidP="00C55384">
      <w:pPr>
        <w:pStyle w:val="Subtitle"/>
        <w:rPr>
          <w:rFonts w:eastAsia="Times New Roman"/>
          <w:lang w:eastAsia="de-DE"/>
        </w:rPr>
      </w:pPr>
      <w:r w:rsidRPr="001E227C">
        <w:rPr>
          <w:rFonts w:eastAsia="Times New Roman"/>
          <w:lang w:eastAsia="de-DE"/>
        </w:rPr>
        <w:t>Benefits</w:t>
      </w:r>
    </w:p>
    <w:p w14:paraId="2A6A9230" w14:textId="0317F129" w:rsidR="00AC4620" w:rsidRPr="001E227C" w:rsidRDefault="00AC4620" w:rsidP="00AC4620">
      <w:pPr>
        <w:spacing w:after="240"/>
        <w:rPr>
          <w:lang w:eastAsia="de-DE"/>
        </w:rPr>
      </w:pPr>
      <w:r w:rsidRPr="001E227C">
        <w:rPr>
          <w:lang w:eastAsia="de-DE"/>
        </w:rPr>
        <w:lastRenderedPageBreak/>
        <w:t xml:space="preserve">Electricity sharing ‘behind the meter’ allows the community of building owners to receive cheaper </w:t>
      </w:r>
      <w:r w:rsidR="001A0CB9" w:rsidRPr="001E227C">
        <w:rPr>
          <w:lang w:eastAsia="de-DE"/>
        </w:rPr>
        <w:t xml:space="preserve">and renewable </w:t>
      </w:r>
      <w:r w:rsidRPr="001E227C">
        <w:rPr>
          <w:lang w:eastAsia="de-DE"/>
        </w:rPr>
        <w:t>electricity</w:t>
      </w:r>
      <w:r w:rsidR="001A0CB9" w:rsidRPr="001E227C">
        <w:rPr>
          <w:lang w:eastAsia="de-DE"/>
        </w:rPr>
        <w:t xml:space="preserve"> from their own solar panels</w:t>
      </w:r>
      <w:r w:rsidRPr="001E227C">
        <w:rPr>
          <w:lang w:eastAsia="de-DE"/>
        </w:rPr>
        <w:t>.</w:t>
      </w:r>
    </w:p>
    <w:p w14:paraId="545EE8FD" w14:textId="41DF09FA" w:rsidR="00E52A1A" w:rsidRPr="001E227C" w:rsidRDefault="00E52A1A" w:rsidP="00E52A1A">
      <w:pPr>
        <w:pStyle w:val="Subtitle"/>
        <w:rPr>
          <w:rFonts w:eastAsia="Times New Roman"/>
          <w:lang w:eastAsia="de-DE"/>
        </w:rPr>
      </w:pPr>
      <w:r w:rsidRPr="001E227C">
        <w:rPr>
          <w:rFonts w:eastAsia="Times New Roman"/>
          <w:lang w:eastAsia="de-DE"/>
        </w:rPr>
        <w:t>References</w:t>
      </w:r>
    </w:p>
    <w:p w14:paraId="7B3ECD9E" w14:textId="30910C41" w:rsidR="00C55384" w:rsidRPr="001E227C" w:rsidRDefault="00985454" w:rsidP="00C55384">
      <w:pPr>
        <w:rPr>
          <w:lang w:eastAsia="de-DE"/>
        </w:rPr>
      </w:pPr>
      <w:r w:rsidRPr="001E227C">
        <w:rPr>
          <w:lang w:eastAsia="de-DE"/>
        </w:rPr>
        <w:t xml:space="preserve">Information provided by Jürgen </w:t>
      </w:r>
      <w:proofErr w:type="spellStart"/>
      <w:r w:rsidRPr="001E227C">
        <w:rPr>
          <w:lang w:eastAsia="de-DE"/>
        </w:rPr>
        <w:t>Meereis</w:t>
      </w:r>
      <w:proofErr w:type="spellEnd"/>
      <w:r w:rsidRPr="001E227C">
        <w:rPr>
          <w:lang w:eastAsia="de-DE"/>
        </w:rPr>
        <w:t xml:space="preserve"> </w:t>
      </w:r>
      <w:r w:rsidR="00A13319" w:rsidRPr="001E227C">
        <w:rPr>
          <w:lang w:eastAsia="de-DE"/>
        </w:rPr>
        <w:t xml:space="preserve">during the Study Visit </w:t>
      </w:r>
      <w:r w:rsidR="00B15112">
        <w:rPr>
          <w:rFonts w:ascii="Aptos" w:eastAsia="Times New Roman" w:hAnsi="Aptos"/>
          <w:lang w:eastAsia="de-DE"/>
        </w:rPr>
        <w:t>organized by Heinrich Böll Foundation Schleswig-Holstein</w:t>
      </w:r>
      <w:r w:rsidR="00B15112" w:rsidRPr="001E227C">
        <w:rPr>
          <w:lang w:eastAsia="de-DE"/>
        </w:rPr>
        <w:t xml:space="preserve"> </w:t>
      </w:r>
      <w:r w:rsidR="00B15112">
        <w:rPr>
          <w:lang w:eastAsia="de-DE"/>
        </w:rPr>
        <w:t xml:space="preserve">on </w:t>
      </w:r>
      <w:r w:rsidR="00A13319" w:rsidRPr="001E227C">
        <w:rPr>
          <w:lang w:eastAsia="de-DE"/>
        </w:rPr>
        <w:t>9 October 2024.</w:t>
      </w:r>
    </w:p>
    <w:p w14:paraId="7CDF3BA6" w14:textId="77777777" w:rsidR="00C55384" w:rsidRPr="001E227C" w:rsidRDefault="00C55384" w:rsidP="00C55384"/>
    <w:p w14:paraId="260353C4" w14:textId="35BE770E" w:rsidR="00062280" w:rsidRPr="001E227C" w:rsidRDefault="00062280">
      <w:pPr>
        <w:suppressAutoHyphens w:val="0"/>
        <w:rPr>
          <w:rFonts w:eastAsia="Times New Roman" w:cstheme="majorBidi"/>
          <w:color w:val="0F4761" w:themeColor="accent1" w:themeShade="BF"/>
          <w:sz w:val="24"/>
          <w:szCs w:val="24"/>
          <w:lang w:eastAsia="de-DE"/>
        </w:rPr>
      </w:pPr>
      <w:r w:rsidRPr="001E227C">
        <w:rPr>
          <w:rFonts w:eastAsia="Times New Roman"/>
          <w:sz w:val="24"/>
          <w:szCs w:val="24"/>
          <w:lang w:eastAsia="de-DE"/>
        </w:rPr>
        <w:br w:type="page"/>
      </w:r>
    </w:p>
    <w:p w14:paraId="601430D5" w14:textId="257D0B49" w:rsidR="00664125" w:rsidRPr="001E227C" w:rsidRDefault="00502233" w:rsidP="000D429B">
      <w:pPr>
        <w:pStyle w:val="Heading2"/>
        <w:numPr>
          <w:ilvl w:val="0"/>
          <w:numId w:val="24"/>
        </w:numPr>
        <w:ind w:left="357" w:hanging="357"/>
        <w:rPr>
          <w:rFonts w:asciiTheme="minorHAnsi" w:eastAsia="Times New Roman" w:hAnsiTheme="minorHAnsi"/>
          <w:lang w:eastAsia="de-DE"/>
        </w:rPr>
      </w:pPr>
      <w:bookmarkStart w:id="5" w:name="_Toc185416335"/>
      <w:r w:rsidRPr="001E227C">
        <w:rPr>
          <w:rFonts w:asciiTheme="minorHAnsi" w:eastAsia="Times New Roman" w:hAnsiTheme="minorHAnsi"/>
          <w:lang w:eastAsia="de-DE"/>
        </w:rPr>
        <w:lastRenderedPageBreak/>
        <w:t>N</w:t>
      </w:r>
      <w:r w:rsidR="004302F9" w:rsidRPr="001E227C">
        <w:rPr>
          <w:rFonts w:asciiTheme="minorHAnsi" w:eastAsia="Times New Roman" w:hAnsiTheme="minorHAnsi"/>
          <w:lang w:eastAsia="de-DE"/>
        </w:rPr>
        <w:t xml:space="preserve">on-profit association </w:t>
      </w:r>
      <w:r w:rsidR="007B6E38" w:rsidRPr="001E227C">
        <w:rPr>
          <w:rFonts w:asciiTheme="minorHAnsi" w:eastAsia="Times New Roman" w:hAnsiTheme="minorHAnsi"/>
          <w:i/>
          <w:iCs/>
          <w:lang w:eastAsia="de-DE"/>
        </w:rPr>
        <w:t>Bo</w:t>
      </w:r>
      <w:r w:rsidR="00A31EE2" w:rsidRPr="001E227C">
        <w:rPr>
          <w:rFonts w:asciiTheme="minorHAnsi" w:eastAsia="Times New Roman" w:hAnsiTheme="minorHAnsi"/>
          <w:i/>
          <w:iCs/>
          <w:lang w:eastAsia="de-DE"/>
        </w:rPr>
        <w:t>b</w:t>
      </w:r>
      <w:r w:rsidR="007B6E38" w:rsidRPr="001E227C">
        <w:rPr>
          <w:rFonts w:asciiTheme="minorHAnsi" w:eastAsia="Times New Roman" w:hAnsiTheme="minorHAnsi"/>
          <w:i/>
          <w:iCs/>
          <w:lang w:eastAsia="de-DE"/>
        </w:rPr>
        <w:t xml:space="preserve">en Op Klima- und </w:t>
      </w:r>
      <w:proofErr w:type="spellStart"/>
      <w:r w:rsidR="007B6E38" w:rsidRPr="001E227C">
        <w:rPr>
          <w:rFonts w:asciiTheme="minorHAnsi" w:eastAsia="Times New Roman" w:hAnsiTheme="minorHAnsi"/>
          <w:i/>
          <w:iCs/>
          <w:lang w:eastAsia="de-DE"/>
        </w:rPr>
        <w:t>Energiewende</w:t>
      </w:r>
      <w:proofErr w:type="spellEnd"/>
      <w:r w:rsidR="007B6E38" w:rsidRPr="001E227C">
        <w:rPr>
          <w:rFonts w:asciiTheme="minorHAnsi" w:eastAsia="Times New Roman" w:hAnsiTheme="minorHAnsi"/>
          <w:i/>
          <w:iCs/>
          <w:lang w:eastAsia="de-DE"/>
        </w:rPr>
        <w:t xml:space="preserve"> </w:t>
      </w:r>
      <w:proofErr w:type="spellStart"/>
      <w:r w:rsidR="007B6E38" w:rsidRPr="001E227C">
        <w:rPr>
          <w:rFonts w:asciiTheme="minorHAnsi" w:eastAsia="Times New Roman" w:hAnsiTheme="minorHAnsi"/>
          <w:i/>
          <w:iCs/>
          <w:lang w:eastAsia="de-DE"/>
        </w:rPr>
        <w:t>e.V.</w:t>
      </w:r>
      <w:proofErr w:type="spellEnd"/>
      <w:r w:rsidR="009436EF" w:rsidRPr="001E227C">
        <w:rPr>
          <w:rFonts w:asciiTheme="minorHAnsi" w:eastAsia="Times New Roman" w:hAnsiTheme="minorHAnsi"/>
          <w:lang w:eastAsia="de-DE"/>
        </w:rPr>
        <w:t xml:space="preserve"> </w:t>
      </w:r>
      <w:r w:rsidR="004302F9" w:rsidRPr="001E227C">
        <w:rPr>
          <w:rFonts w:asciiTheme="minorHAnsi" w:eastAsia="Times New Roman" w:hAnsiTheme="minorHAnsi"/>
          <w:lang w:eastAsia="de-DE"/>
        </w:rPr>
        <w:t xml:space="preserve"> and </w:t>
      </w:r>
      <w:r w:rsidR="00F7348D" w:rsidRPr="001E227C">
        <w:rPr>
          <w:rFonts w:asciiTheme="minorHAnsi" w:eastAsia="Times New Roman" w:hAnsiTheme="minorHAnsi"/>
          <w:lang w:eastAsia="de-DE"/>
        </w:rPr>
        <w:t xml:space="preserve">local heating cooperative </w:t>
      </w:r>
      <w:proofErr w:type="spellStart"/>
      <w:r w:rsidRPr="001E227C">
        <w:rPr>
          <w:rFonts w:asciiTheme="minorHAnsi" w:eastAsia="Times New Roman" w:hAnsiTheme="minorHAnsi"/>
          <w:i/>
          <w:iCs/>
          <w:lang w:eastAsia="de-DE"/>
        </w:rPr>
        <w:t>Bo</w:t>
      </w:r>
      <w:r w:rsidR="00A31EE2" w:rsidRPr="001E227C">
        <w:rPr>
          <w:rFonts w:asciiTheme="minorHAnsi" w:eastAsia="Times New Roman" w:hAnsiTheme="minorHAnsi"/>
          <w:i/>
          <w:iCs/>
          <w:lang w:eastAsia="de-DE"/>
        </w:rPr>
        <w:t>b</w:t>
      </w:r>
      <w:r w:rsidRPr="001E227C">
        <w:rPr>
          <w:rFonts w:asciiTheme="minorHAnsi" w:eastAsia="Times New Roman" w:hAnsiTheme="minorHAnsi"/>
          <w:i/>
          <w:iCs/>
          <w:lang w:eastAsia="de-DE"/>
        </w:rPr>
        <w:t>en</w:t>
      </w:r>
      <w:proofErr w:type="spellEnd"/>
      <w:r w:rsidRPr="001E227C">
        <w:rPr>
          <w:rFonts w:asciiTheme="minorHAnsi" w:eastAsia="Times New Roman" w:hAnsiTheme="minorHAnsi"/>
          <w:i/>
          <w:iCs/>
          <w:lang w:eastAsia="de-DE"/>
        </w:rPr>
        <w:t xml:space="preserve"> O</w:t>
      </w:r>
      <w:r w:rsidR="00602105" w:rsidRPr="001E227C">
        <w:rPr>
          <w:rFonts w:asciiTheme="minorHAnsi" w:eastAsia="Times New Roman" w:hAnsiTheme="minorHAnsi"/>
          <w:i/>
          <w:iCs/>
          <w:lang w:eastAsia="de-DE"/>
        </w:rPr>
        <w:t>p</w:t>
      </w:r>
      <w:r w:rsidRPr="001E227C">
        <w:rPr>
          <w:rFonts w:asciiTheme="minorHAnsi" w:eastAsia="Times New Roman" w:hAnsiTheme="minorHAnsi"/>
          <w:i/>
          <w:iCs/>
          <w:lang w:eastAsia="de-DE"/>
        </w:rPr>
        <w:t xml:space="preserve"> </w:t>
      </w:r>
      <w:proofErr w:type="spellStart"/>
      <w:r w:rsidRPr="001E227C">
        <w:rPr>
          <w:rFonts w:asciiTheme="minorHAnsi" w:eastAsia="Times New Roman" w:hAnsiTheme="minorHAnsi"/>
          <w:i/>
          <w:iCs/>
          <w:lang w:eastAsia="de-DE"/>
        </w:rPr>
        <w:t>Nahwärme</w:t>
      </w:r>
      <w:proofErr w:type="spellEnd"/>
      <w:r w:rsidRPr="001E227C">
        <w:rPr>
          <w:rFonts w:asciiTheme="minorHAnsi" w:eastAsia="Times New Roman" w:hAnsiTheme="minorHAnsi"/>
          <w:i/>
          <w:iCs/>
          <w:lang w:eastAsia="de-DE"/>
        </w:rPr>
        <w:t xml:space="preserve"> </w:t>
      </w:r>
      <w:proofErr w:type="spellStart"/>
      <w:r w:rsidRPr="001E227C">
        <w:rPr>
          <w:rFonts w:asciiTheme="minorHAnsi" w:eastAsia="Times New Roman" w:hAnsiTheme="minorHAnsi"/>
          <w:i/>
          <w:iCs/>
          <w:lang w:eastAsia="de-DE"/>
        </w:rPr>
        <w:t>eG</w:t>
      </w:r>
      <w:bookmarkEnd w:id="5"/>
      <w:proofErr w:type="spellEnd"/>
    </w:p>
    <w:p w14:paraId="0E99A2F5" w14:textId="77777777" w:rsidR="00F7348D" w:rsidRPr="001E227C" w:rsidRDefault="00F7348D" w:rsidP="00F7348D">
      <w:pPr>
        <w:pStyle w:val="Subtitle"/>
        <w:rPr>
          <w:rFonts w:eastAsia="Times New Roman"/>
          <w:lang w:eastAsia="de-DE"/>
        </w:rPr>
      </w:pPr>
      <w:r w:rsidRPr="001E227C">
        <w:rPr>
          <w:rFonts w:eastAsia="Times New Roman"/>
          <w:lang w:eastAsia="de-DE"/>
        </w:rPr>
        <w:t>General information</w:t>
      </w:r>
    </w:p>
    <w:p w14:paraId="791AF983" w14:textId="721C3DFE" w:rsidR="00C259E1" w:rsidRPr="001E227C" w:rsidRDefault="005C5A79" w:rsidP="00C259E1">
      <w:pPr>
        <w:shd w:val="clear" w:color="auto" w:fill="FFFFFF" w:themeFill="background1"/>
        <w:spacing w:after="0" w:line="240" w:lineRule="auto"/>
        <w:jc w:val="both"/>
        <w:rPr>
          <w:rFonts w:eastAsia="Times New Roman" w:cs="Calibri"/>
          <w:kern w:val="0"/>
          <w:lang w:eastAsia="de-DE"/>
          <w14:ligatures w14:val="none"/>
        </w:rPr>
      </w:pPr>
      <w:r w:rsidRPr="001E227C">
        <w:rPr>
          <w:rFonts w:eastAsia="Times New Roman" w:cs="Calibri"/>
          <w:bCs/>
          <w:kern w:val="0"/>
          <w:lang w:eastAsia="de-DE"/>
          <w14:ligatures w14:val="none"/>
        </w:rPr>
        <w:t xml:space="preserve">The local non-profit association </w:t>
      </w:r>
      <w:r w:rsidRPr="001E227C">
        <w:rPr>
          <w:rFonts w:eastAsia="Times New Roman" w:cs="Calibri"/>
          <w:bCs/>
          <w:i/>
          <w:iCs/>
          <w:kern w:val="0"/>
          <w:lang w:eastAsia="de-DE"/>
          <w14:ligatures w14:val="none"/>
        </w:rPr>
        <w:t xml:space="preserve">Boben Op Klima- und </w:t>
      </w:r>
      <w:proofErr w:type="spellStart"/>
      <w:r w:rsidRPr="001E227C">
        <w:rPr>
          <w:rFonts w:eastAsia="Times New Roman" w:cs="Calibri"/>
          <w:bCs/>
          <w:i/>
          <w:iCs/>
          <w:kern w:val="0"/>
          <w:lang w:eastAsia="de-DE"/>
          <w14:ligatures w14:val="none"/>
        </w:rPr>
        <w:t>Energiewende</w:t>
      </w:r>
      <w:proofErr w:type="spellEnd"/>
      <w:r w:rsidRPr="001E227C">
        <w:rPr>
          <w:rFonts w:eastAsia="Times New Roman" w:cs="Calibri"/>
          <w:bCs/>
          <w:i/>
          <w:iCs/>
          <w:kern w:val="0"/>
          <w:lang w:eastAsia="de-DE"/>
          <w14:ligatures w14:val="none"/>
        </w:rPr>
        <w:t xml:space="preserve"> </w:t>
      </w:r>
      <w:proofErr w:type="spellStart"/>
      <w:r w:rsidRPr="001E227C">
        <w:rPr>
          <w:rFonts w:eastAsia="Times New Roman" w:cs="Calibri"/>
          <w:bCs/>
          <w:i/>
          <w:iCs/>
          <w:kern w:val="0"/>
          <w:lang w:eastAsia="de-DE"/>
          <w14:ligatures w14:val="none"/>
        </w:rPr>
        <w:t>e.V</w:t>
      </w:r>
      <w:proofErr w:type="spellEnd"/>
      <w:r w:rsidRPr="001E227C">
        <w:rPr>
          <w:rFonts w:eastAsia="Times New Roman" w:cs="Calibri"/>
          <w:bCs/>
          <w:kern w:val="0"/>
          <w:lang w:eastAsia="de-DE"/>
          <w14:ligatures w14:val="none"/>
        </w:rPr>
        <w:t xml:space="preserve"> was </w:t>
      </w:r>
      <w:r w:rsidR="00AF03C3" w:rsidRPr="001E227C">
        <w:rPr>
          <w:rFonts w:eastAsia="Times New Roman" w:cs="Calibri"/>
          <w:bCs/>
          <w:kern w:val="0"/>
          <w:lang w:eastAsia="de-DE"/>
          <w14:ligatures w14:val="none"/>
        </w:rPr>
        <w:t xml:space="preserve">founded </w:t>
      </w:r>
      <w:r w:rsidR="00D03901" w:rsidRPr="001E227C">
        <w:rPr>
          <w:rFonts w:eastAsia="Times New Roman" w:cs="Calibri"/>
          <w:bCs/>
          <w:kern w:val="0"/>
          <w:lang w:eastAsia="de-DE"/>
          <w14:ligatures w14:val="none"/>
        </w:rPr>
        <w:t>in 201</w:t>
      </w:r>
      <w:r w:rsidR="00F1355F" w:rsidRPr="001E227C">
        <w:rPr>
          <w:rFonts w:eastAsia="Times New Roman" w:cs="Calibri"/>
          <w:bCs/>
          <w:kern w:val="0"/>
          <w:lang w:eastAsia="de-DE"/>
          <w14:ligatures w14:val="none"/>
        </w:rPr>
        <w:t>5</w:t>
      </w:r>
      <w:r w:rsidR="00D03901" w:rsidRPr="001E227C">
        <w:rPr>
          <w:rFonts w:eastAsia="Times New Roman" w:cs="Calibri"/>
          <w:bCs/>
          <w:kern w:val="0"/>
          <w:lang w:eastAsia="de-DE"/>
          <w14:ligatures w14:val="none"/>
        </w:rPr>
        <w:t xml:space="preserve"> </w:t>
      </w:r>
      <w:r w:rsidR="00AF03C3" w:rsidRPr="001E227C">
        <w:rPr>
          <w:rFonts w:eastAsia="Times New Roman" w:cs="Calibri"/>
          <w:bCs/>
          <w:kern w:val="0"/>
          <w:lang w:eastAsia="de-DE"/>
          <w14:ligatures w14:val="none"/>
        </w:rPr>
        <w:t xml:space="preserve">by local citizens in </w:t>
      </w:r>
      <w:r w:rsidRPr="001E227C">
        <w:rPr>
          <w:rFonts w:eastAsia="Times New Roman" w:cs="Calibri"/>
          <w:bCs/>
          <w:kern w:val="0"/>
          <w:lang w:eastAsia="de-DE"/>
          <w14:ligatures w14:val="none"/>
        </w:rPr>
        <w:t xml:space="preserve">the village of </w:t>
      </w:r>
      <w:proofErr w:type="spellStart"/>
      <w:r w:rsidRPr="001E227C">
        <w:rPr>
          <w:rFonts w:eastAsia="Times New Roman" w:cs="Calibri"/>
          <w:bCs/>
          <w:i/>
          <w:iCs/>
          <w:kern w:val="0"/>
          <w:lang w:eastAsia="de-DE"/>
          <w14:ligatures w14:val="none"/>
        </w:rPr>
        <w:t>Hürup</w:t>
      </w:r>
      <w:proofErr w:type="spellEnd"/>
      <w:r w:rsidR="00AF03C3" w:rsidRPr="001E227C">
        <w:rPr>
          <w:rFonts w:eastAsia="Times New Roman" w:cs="Calibri"/>
          <w:bCs/>
          <w:kern w:val="0"/>
          <w:lang w:eastAsia="de-DE"/>
          <w14:ligatures w14:val="none"/>
        </w:rPr>
        <w:t xml:space="preserve">, close to </w:t>
      </w:r>
      <w:r w:rsidR="00AF03C3" w:rsidRPr="001E227C">
        <w:rPr>
          <w:rFonts w:eastAsia="Times New Roman" w:cs="Calibri"/>
          <w:bCs/>
          <w:i/>
          <w:iCs/>
          <w:kern w:val="0"/>
          <w:lang w:eastAsia="de-DE"/>
          <w14:ligatures w14:val="none"/>
        </w:rPr>
        <w:t>Flensburg</w:t>
      </w:r>
      <w:r w:rsidR="00AF03C3" w:rsidRPr="001E227C">
        <w:rPr>
          <w:rFonts w:eastAsia="Times New Roman" w:cs="Calibri"/>
          <w:bCs/>
          <w:kern w:val="0"/>
          <w:lang w:eastAsia="de-DE"/>
          <w14:ligatures w14:val="none"/>
        </w:rPr>
        <w:t xml:space="preserve"> and the Danish border. </w:t>
      </w:r>
      <w:r w:rsidR="00D31F6E" w:rsidRPr="001E227C">
        <w:rPr>
          <w:rFonts w:eastAsia="Times New Roman" w:cs="Calibri"/>
          <w:bCs/>
          <w:kern w:val="0"/>
          <w:lang w:eastAsia="de-DE"/>
          <w14:ligatures w14:val="none"/>
        </w:rPr>
        <w:t>T</w:t>
      </w:r>
      <w:r w:rsidR="00D31F6E" w:rsidRPr="001E227C">
        <w:rPr>
          <w:rFonts w:eastAsia="Times New Roman" w:cs="Calibri"/>
          <w:kern w:val="0"/>
          <w:lang w:eastAsia="de-DE"/>
          <w14:ligatures w14:val="none"/>
        </w:rPr>
        <w:t xml:space="preserve">ogether with </w:t>
      </w:r>
      <w:r w:rsidR="00B05CBA" w:rsidRPr="001E227C">
        <w:rPr>
          <w:rFonts w:eastAsia="Times New Roman" w:cs="Calibri"/>
          <w:kern w:val="0"/>
          <w:lang w:eastAsia="de-DE"/>
          <w14:ligatures w14:val="none"/>
        </w:rPr>
        <w:t xml:space="preserve">the </w:t>
      </w:r>
      <w:r w:rsidR="00D31F6E" w:rsidRPr="001E227C">
        <w:rPr>
          <w:rFonts w:eastAsia="Times New Roman" w:cs="Calibri"/>
          <w:kern w:val="0"/>
          <w:lang w:eastAsia="de-DE"/>
          <w14:ligatures w14:val="none"/>
        </w:rPr>
        <w:t xml:space="preserve">neighbouring villages </w:t>
      </w:r>
      <w:proofErr w:type="spellStart"/>
      <w:r w:rsidR="00D31F6E" w:rsidRPr="001E227C">
        <w:rPr>
          <w:rFonts w:eastAsia="Times New Roman" w:cs="Calibri"/>
          <w:i/>
          <w:iCs/>
          <w:kern w:val="0"/>
          <w:lang w:eastAsia="de-DE"/>
          <w14:ligatures w14:val="none"/>
        </w:rPr>
        <w:t>Maasbüll</w:t>
      </w:r>
      <w:proofErr w:type="spellEnd"/>
      <w:r w:rsidR="00D31F6E" w:rsidRPr="001E227C">
        <w:rPr>
          <w:rFonts w:eastAsia="Times New Roman" w:cs="Calibri"/>
          <w:kern w:val="0"/>
          <w:lang w:eastAsia="de-DE"/>
          <w14:ligatures w14:val="none"/>
        </w:rPr>
        <w:t xml:space="preserve"> and </w:t>
      </w:r>
      <w:proofErr w:type="spellStart"/>
      <w:r w:rsidR="00D31F6E" w:rsidRPr="001E227C">
        <w:rPr>
          <w:rFonts w:eastAsia="Times New Roman" w:cs="Calibri"/>
          <w:i/>
          <w:iCs/>
          <w:kern w:val="0"/>
          <w:lang w:eastAsia="de-DE"/>
          <w14:ligatures w14:val="none"/>
        </w:rPr>
        <w:t>Husby</w:t>
      </w:r>
      <w:proofErr w:type="spellEnd"/>
      <w:r w:rsidR="00D31F6E" w:rsidRPr="001E227C">
        <w:rPr>
          <w:rFonts w:eastAsia="Times New Roman" w:cs="Calibri"/>
          <w:kern w:val="0"/>
          <w:lang w:eastAsia="de-DE"/>
          <w14:ligatures w14:val="none"/>
        </w:rPr>
        <w:t xml:space="preserve">, the municipality has 2,400 inhabitants. </w:t>
      </w:r>
      <w:r w:rsidR="00C259E1" w:rsidRPr="001E227C">
        <w:rPr>
          <w:rFonts w:eastAsia="Times New Roman" w:cs="Calibri"/>
          <w:bCs/>
          <w:i/>
          <w:iCs/>
          <w:kern w:val="0"/>
          <w:lang w:eastAsia="de-DE"/>
          <w14:ligatures w14:val="none"/>
        </w:rPr>
        <w:t>Boben Op</w:t>
      </w:r>
      <w:r w:rsidR="00C259E1" w:rsidRPr="001E227C">
        <w:rPr>
          <w:rFonts w:eastAsia="Times New Roman" w:cs="Calibri"/>
          <w:bCs/>
          <w:kern w:val="0"/>
          <w:lang w:eastAsia="de-DE"/>
          <w14:ligatures w14:val="none"/>
        </w:rPr>
        <w:t xml:space="preserve"> is Low German dialect and means ‘on top’ or ‘a nose ahead’. </w:t>
      </w:r>
      <w:r w:rsidR="00E13D96" w:rsidRPr="001E227C">
        <w:rPr>
          <w:rFonts w:eastAsia="Times New Roman" w:cs="Calibri"/>
          <w:bCs/>
          <w:kern w:val="0"/>
          <w:lang w:eastAsia="de-DE"/>
          <w14:ligatures w14:val="none"/>
        </w:rPr>
        <w:t>The association initiated several citizen and community driven energy projects.</w:t>
      </w:r>
      <w:r w:rsidR="00C259E1" w:rsidRPr="001E227C">
        <w:rPr>
          <w:rFonts w:eastAsia="Times New Roman" w:cs="Calibri"/>
          <w:kern w:val="0"/>
          <w:lang w:eastAsia="de-DE"/>
          <w14:ligatures w14:val="none"/>
        </w:rPr>
        <w:t xml:space="preserve"> </w:t>
      </w:r>
    </w:p>
    <w:p w14:paraId="1AE2FF31" w14:textId="70C06C95" w:rsidR="00C259E1" w:rsidRPr="001E227C" w:rsidRDefault="00C259E1" w:rsidP="00C259E1">
      <w:pPr>
        <w:pStyle w:val="ListParagraph"/>
        <w:numPr>
          <w:ilvl w:val="0"/>
          <w:numId w:val="1"/>
        </w:numPr>
        <w:shd w:val="clear" w:color="auto" w:fill="FFFFFF" w:themeFill="background1"/>
        <w:spacing w:after="0" w:line="240" w:lineRule="auto"/>
        <w:ind w:left="463" w:hanging="284"/>
        <w:contextualSpacing w:val="0"/>
        <w:jc w:val="both"/>
        <w:rPr>
          <w:rFonts w:eastAsia="Times New Roman" w:cs="Calibri"/>
          <w:kern w:val="0"/>
          <w:lang w:eastAsia="de-DE"/>
          <w14:ligatures w14:val="none"/>
        </w:rPr>
      </w:pPr>
      <w:r w:rsidRPr="001E227C">
        <w:rPr>
          <w:rFonts w:eastAsia="Times New Roman" w:cs="Calibri"/>
          <w:b/>
          <w:bCs/>
          <w:kern w:val="0"/>
          <w:lang w:eastAsia="de-DE"/>
          <w14:ligatures w14:val="none"/>
        </w:rPr>
        <w:t>Citizen solar advisory service</w:t>
      </w:r>
      <w:r w:rsidR="002E4818" w:rsidRPr="001E227C">
        <w:rPr>
          <w:rFonts w:eastAsia="Times New Roman" w:cs="Calibri"/>
          <w:kern w:val="0"/>
          <w:lang w:eastAsia="de-DE"/>
          <w14:ligatures w14:val="none"/>
        </w:rPr>
        <w:t>: S</w:t>
      </w:r>
      <w:r w:rsidRPr="001E227C">
        <w:rPr>
          <w:rFonts w:eastAsia="Times New Roman" w:cs="Calibri"/>
          <w:kern w:val="0"/>
          <w:lang w:eastAsia="de-DE"/>
          <w14:ligatures w14:val="none"/>
        </w:rPr>
        <w:t>ince 2020</w:t>
      </w:r>
      <w:r w:rsidR="002E4818" w:rsidRPr="001E227C">
        <w:rPr>
          <w:rFonts w:eastAsia="Times New Roman" w:cs="Calibri"/>
          <w:kern w:val="0"/>
          <w:lang w:eastAsia="de-DE"/>
          <w14:ligatures w14:val="none"/>
        </w:rPr>
        <w:t xml:space="preserve">, this </w:t>
      </w:r>
      <w:r w:rsidRPr="001E227C">
        <w:rPr>
          <w:rFonts w:eastAsia="Times New Roman" w:cs="Calibri"/>
          <w:kern w:val="0"/>
          <w:lang w:eastAsia="de-DE"/>
          <w14:ligatures w14:val="none"/>
        </w:rPr>
        <w:t xml:space="preserve">initiative offers voluntary citizen solar advice </w:t>
      </w:r>
      <w:r w:rsidR="00E00CDA" w:rsidRPr="001E227C">
        <w:rPr>
          <w:rFonts w:eastAsia="Times New Roman" w:cs="Calibri"/>
          <w:kern w:val="0"/>
          <w:lang w:eastAsia="de-DE"/>
          <w14:ligatures w14:val="none"/>
        </w:rPr>
        <w:t>in cooperation with the municipality of</w:t>
      </w:r>
      <w:r w:rsidR="00E00CDA" w:rsidRPr="001E227C">
        <w:rPr>
          <w:rFonts w:eastAsia="Times New Roman" w:cs="Calibri"/>
          <w:i/>
          <w:iCs/>
          <w:kern w:val="0"/>
          <w:lang w:eastAsia="de-DE"/>
          <w14:ligatures w14:val="none"/>
        </w:rPr>
        <w:t xml:space="preserve"> </w:t>
      </w:r>
      <w:proofErr w:type="spellStart"/>
      <w:r w:rsidR="00E00CDA" w:rsidRPr="001E227C">
        <w:rPr>
          <w:rFonts w:eastAsia="Times New Roman" w:cs="Calibri"/>
          <w:i/>
          <w:iCs/>
          <w:kern w:val="0"/>
          <w:lang w:eastAsia="de-DE"/>
          <w14:ligatures w14:val="none"/>
        </w:rPr>
        <w:t>Hürup</w:t>
      </w:r>
      <w:proofErr w:type="spellEnd"/>
      <w:r w:rsidR="00E00CDA" w:rsidRPr="001E227C">
        <w:rPr>
          <w:rFonts w:eastAsia="Times New Roman" w:cs="Calibri"/>
          <w:kern w:val="0"/>
          <w:lang w:eastAsia="de-DE"/>
          <w14:ligatures w14:val="none"/>
        </w:rPr>
        <w:t xml:space="preserve">. </w:t>
      </w:r>
      <w:r w:rsidR="00455755" w:rsidRPr="001E227C">
        <w:rPr>
          <w:rFonts w:eastAsia="Times New Roman" w:cs="Calibri"/>
          <w:kern w:val="0"/>
          <w:lang w:eastAsia="de-DE"/>
          <w14:ligatures w14:val="none"/>
        </w:rPr>
        <w:t xml:space="preserve">This can be regarded as </w:t>
      </w:r>
      <w:r w:rsidRPr="001E227C">
        <w:rPr>
          <w:rFonts w:eastAsia="Times New Roman" w:cs="Calibri"/>
          <w:kern w:val="0"/>
          <w:lang w:eastAsia="de-DE"/>
          <w14:ligatures w14:val="none"/>
        </w:rPr>
        <w:t xml:space="preserve">extended </w:t>
      </w:r>
      <w:proofErr w:type="spellStart"/>
      <w:r w:rsidRPr="001E227C">
        <w:rPr>
          <w:rFonts w:eastAsia="Times New Roman" w:cs="Calibri"/>
          <w:kern w:val="0"/>
          <w:lang w:eastAsia="de-DE"/>
          <w14:ligatures w14:val="none"/>
        </w:rPr>
        <w:t>neighborhood</w:t>
      </w:r>
      <w:proofErr w:type="spellEnd"/>
      <w:r w:rsidRPr="001E227C">
        <w:rPr>
          <w:rFonts w:eastAsia="Times New Roman" w:cs="Calibri"/>
          <w:kern w:val="0"/>
          <w:lang w:eastAsia="de-DE"/>
          <w14:ligatures w14:val="none"/>
        </w:rPr>
        <w:t xml:space="preserve"> help</w:t>
      </w:r>
      <w:r w:rsidR="00455755" w:rsidRPr="001E227C">
        <w:rPr>
          <w:rFonts w:eastAsia="Times New Roman" w:cs="Calibri"/>
          <w:kern w:val="0"/>
          <w:lang w:eastAsia="de-DE"/>
          <w14:ligatures w14:val="none"/>
        </w:rPr>
        <w:t xml:space="preserve"> which </w:t>
      </w:r>
      <w:r w:rsidR="00364F24" w:rsidRPr="001E227C">
        <w:rPr>
          <w:rFonts w:eastAsia="Times New Roman" w:cs="Calibri"/>
          <w:kern w:val="0"/>
          <w:lang w:eastAsia="de-DE"/>
          <w14:ligatures w14:val="none"/>
        </w:rPr>
        <w:t xml:space="preserve">includes </w:t>
      </w:r>
      <w:r w:rsidRPr="001E227C">
        <w:rPr>
          <w:rFonts w:eastAsia="Times New Roman" w:cs="Calibri"/>
          <w:kern w:val="0"/>
          <w:lang w:eastAsia="de-DE"/>
          <w14:ligatures w14:val="none"/>
        </w:rPr>
        <w:t xml:space="preserve">free of charge, manufacturer-independent initial consultation for homeowners in </w:t>
      </w:r>
      <w:proofErr w:type="spellStart"/>
      <w:r w:rsidRPr="001E227C">
        <w:rPr>
          <w:rFonts w:eastAsia="Times New Roman" w:cs="Calibri"/>
          <w:i/>
          <w:iCs/>
          <w:kern w:val="0"/>
          <w:lang w:eastAsia="de-DE"/>
          <w14:ligatures w14:val="none"/>
        </w:rPr>
        <w:t>Hürup</w:t>
      </w:r>
      <w:proofErr w:type="spellEnd"/>
      <w:r w:rsidRPr="001E227C">
        <w:rPr>
          <w:rFonts w:eastAsia="Times New Roman" w:cs="Calibri"/>
          <w:kern w:val="0"/>
          <w:lang w:eastAsia="de-DE"/>
          <w14:ligatures w14:val="none"/>
        </w:rPr>
        <w:t xml:space="preserve">. </w:t>
      </w:r>
      <w:r w:rsidR="00041B98" w:rsidRPr="001E227C">
        <w:rPr>
          <w:rFonts w:eastAsia="Times New Roman" w:cs="Calibri"/>
          <w:kern w:val="0"/>
          <w:lang w:eastAsia="de-DE"/>
          <w14:ligatures w14:val="none"/>
        </w:rPr>
        <w:t>V</w:t>
      </w:r>
      <w:r w:rsidRPr="001E227C">
        <w:rPr>
          <w:rFonts w:eastAsia="Times New Roman" w:cs="Calibri"/>
          <w:kern w:val="0"/>
          <w:lang w:eastAsia="de-DE"/>
          <w14:ligatures w14:val="none"/>
        </w:rPr>
        <w:t>olunteer consultants check whether a PV system can be implemented on the roof, roughly estimate the economic viability and respond to the homeowner's questions. If there is interest in implementation, they record the building-specific data and obtain (comparable) offers from local/regional electrical installation companies.</w:t>
      </w:r>
    </w:p>
    <w:p w14:paraId="61C605B3" w14:textId="541910EB" w:rsidR="00C259E1" w:rsidRPr="001E227C" w:rsidRDefault="00C259E1" w:rsidP="00C259E1">
      <w:pPr>
        <w:pStyle w:val="ListParagraph"/>
        <w:numPr>
          <w:ilvl w:val="0"/>
          <w:numId w:val="1"/>
        </w:numPr>
        <w:shd w:val="clear" w:color="auto" w:fill="FFFFFF" w:themeFill="background1"/>
        <w:spacing w:after="0" w:line="240" w:lineRule="auto"/>
        <w:ind w:left="463" w:hanging="284"/>
        <w:contextualSpacing w:val="0"/>
        <w:jc w:val="both"/>
        <w:rPr>
          <w:rFonts w:eastAsia="Times New Roman" w:cs="Calibri"/>
          <w:kern w:val="0"/>
          <w:lang w:eastAsia="de-DE"/>
          <w14:ligatures w14:val="none"/>
        </w:rPr>
      </w:pPr>
      <w:r w:rsidRPr="001E227C">
        <w:rPr>
          <w:rFonts w:eastAsia="Times New Roman" w:cs="Calibri"/>
          <w:b/>
          <w:bCs/>
          <w:kern w:val="0"/>
          <w:lang w:eastAsia="de-DE"/>
          <w14:ligatures w14:val="none"/>
        </w:rPr>
        <w:t>Electricity and gas pools</w:t>
      </w:r>
      <w:r w:rsidRPr="001E227C">
        <w:rPr>
          <w:rFonts w:eastAsia="Times New Roman" w:cs="Calibri"/>
          <w:kern w:val="0"/>
          <w:lang w:eastAsia="de-DE"/>
          <w14:ligatures w14:val="none"/>
        </w:rPr>
        <w:t xml:space="preserve">: communities for the purchase of electricity and gas. Anyone who is/will be a member of the </w:t>
      </w:r>
      <w:proofErr w:type="spellStart"/>
      <w:r w:rsidRPr="001E227C">
        <w:rPr>
          <w:rFonts w:eastAsia="Times New Roman" w:cs="Calibri"/>
          <w:i/>
          <w:iCs/>
          <w:kern w:val="0"/>
          <w:lang w:eastAsia="de-DE"/>
          <w14:ligatures w14:val="none"/>
        </w:rPr>
        <w:t>BobenOp</w:t>
      </w:r>
      <w:proofErr w:type="spellEnd"/>
      <w:r w:rsidRPr="001E227C">
        <w:rPr>
          <w:rFonts w:eastAsia="Times New Roman" w:cs="Calibri"/>
          <w:i/>
          <w:iCs/>
          <w:kern w:val="0"/>
          <w:lang w:eastAsia="de-DE"/>
          <w14:ligatures w14:val="none"/>
        </w:rPr>
        <w:t xml:space="preserve"> </w:t>
      </w:r>
      <w:r w:rsidRPr="001E227C">
        <w:rPr>
          <w:rFonts w:eastAsia="Times New Roman" w:cs="Calibri"/>
          <w:kern w:val="0"/>
          <w:lang w:eastAsia="de-DE"/>
          <w14:ligatures w14:val="none"/>
        </w:rPr>
        <w:t xml:space="preserve">association or lives in </w:t>
      </w:r>
      <w:proofErr w:type="spellStart"/>
      <w:r w:rsidRPr="001E227C">
        <w:rPr>
          <w:rFonts w:eastAsia="Times New Roman" w:cs="Calibri"/>
          <w:i/>
          <w:iCs/>
          <w:kern w:val="0"/>
          <w:lang w:eastAsia="de-DE"/>
          <w14:ligatures w14:val="none"/>
        </w:rPr>
        <w:t>Hürup</w:t>
      </w:r>
      <w:proofErr w:type="spellEnd"/>
      <w:r w:rsidRPr="001E227C">
        <w:rPr>
          <w:rFonts w:eastAsia="Times New Roman" w:cs="Calibri"/>
          <w:kern w:val="0"/>
          <w:lang w:eastAsia="de-DE"/>
          <w14:ligatures w14:val="none"/>
        </w:rPr>
        <w:t xml:space="preserve"> can join the pools. The</w:t>
      </w:r>
      <w:r w:rsidR="009E2C35" w:rsidRPr="001E227C">
        <w:rPr>
          <w:rFonts w:eastAsia="Times New Roman" w:cs="Calibri"/>
          <w:kern w:val="0"/>
          <w:lang w:eastAsia="de-DE"/>
          <w14:ligatures w14:val="none"/>
        </w:rPr>
        <w:t>se</w:t>
      </w:r>
      <w:r w:rsidRPr="001E227C">
        <w:rPr>
          <w:rFonts w:eastAsia="Times New Roman" w:cs="Calibri"/>
          <w:kern w:val="0"/>
          <w:lang w:eastAsia="de-DE"/>
          <w14:ligatures w14:val="none"/>
        </w:rPr>
        <w:t xml:space="preserve"> pools represent well over 200 electricity customers, many of whom have been members since 2012. Once a year, a meeting is held for all those involved in the pool. Various offers from suppliers are compared and a decision is made on which supplier/provider to purchase electricity or gas from in the coming year. </w:t>
      </w:r>
      <w:r w:rsidR="00BB6A67" w:rsidRPr="001E227C">
        <w:rPr>
          <w:rFonts w:eastAsia="Times New Roman" w:cs="Calibri"/>
          <w:kern w:val="0"/>
          <w:lang w:eastAsia="de-DE"/>
          <w14:ligatures w14:val="none"/>
        </w:rPr>
        <w:t xml:space="preserve">Selection is based on </w:t>
      </w:r>
      <w:r w:rsidRPr="001E227C">
        <w:rPr>
          <w:rFonts w:eastAsia="Times New Roman" w:cs="Calibri"/>
          <w:kern w:val="0"/>
          <w:lang w:eastAsia="de-DE"/>
          <w14:ligatures w14:val="none"/>
        </w:rPr>
        <w:t>sustainability</w:t>
      </w:r>
      <w:r w:rsidR="00BB6A67" w:rsidRPr="001E227C">
        <w:rPr>
          <w:rFonts w:eastAsia="Times New Roman" w:cs="Calibri"/>
          <w:kern w:val="0"/>
          <w:lang w:eastAsia="de-DE"/>
          <w14:ligatures w14:val="none"/>
        </w:rPr>
        <w:t xml:space="preserve">, </w:t>
      </w:r>
      <w:r w:rsidRPr="001E227C">
        <w:rPr>
          <w:rFonts w:eastAsia="Times New Roman" w:cs="Calibri"/>
          <w:kern w:val="0"/>
          <w:lang w:eastAsia="de-DE"/>
          <w14:ligatures w14:val="none"/>
        </w:rPr>
        <w:t>reliability and service. As a bulk buyer, the pools can negotiate discounts.</w:t>
      </w:r>
    </w:p>
    <w:p w14:paraId="2F1EF52C" w14:textId="6B4515EB" w:rsidR="00633493" w:rsidRPr="001E227C" w:rsidRDefault="00DC3D3F" w:rsidP="00AE78DB">
      <w:pPr>
        <w:pStyle w:val="ListParagraph"/>
        <w:numPr>
          <w:ilvl w:val="0"/>
          <w:numId w:val="1"/>
        </w:numPr>
        <w:shd w:val="clear" w:color="auto" w:fill="FFFFFF" w:themeFill="background1"/>
        <w:spacing w:after="0" w:line="240" w:lineRule="auto"/>
        <w:ind w:left="465" w:hanging="284"/>
        <w:contextualSpacing w:val="0"/>
        <w:jc w:val="both"/>
        <w:rPr>
          <w:rFonts w:eastAsia="Times New Roman" w:cs="Calibri"/>
          <w:kern w:val="0"/>
          <w:lang w:eastAsia="de-DE"/>
          <w14:ligatures w14:val="none"/>
        </w:rPr>
      </w:pPr>
      <w:r w:rsidRPr="001E227C">
        <w:rPr>
          <w:rFonts w:eastAsia="Times New Roman" w:cs="Calibri"/>
          <w:kern w:val="0"/>
          <w:lang w:eastAsia="de-DE"/>
          <w14:ligatures w14:val="none"/>
        </w:rPr>
        <w:t xml:space="preserve">The </w:t>
      </w:r>
      <w:r w:rsidRPr="001E227C">
        <w:rPr>
          <w:rFonts w:eastAsia="Times New Roman" w:cs="Calibri"/>
          <w:b/>
          <w:bCs/>
          <w:kern w:val="0"/>
          <w:lang w:eastAsia="de-DE"/>
          <w14:ligatures w14:val="none"/>
        </w:rPr>
        <w:t>local heating cooperative</w:t>
      </w:r>
      <w:r w:rsidRPr="001E227C">
        <w:rPr>
          <w:rFonts w:eastAsia="Times New Roman" w:cs="Calibri"/>
          <w:kern w:val="0"/>
          <w:lang w:eastAsia="de-DE"/>
          <w14:ligatures w14:val="none"/>
        </w:rPr>
        <w:t xml:space="preserve"> </w:t>
      </w:r>
      <w:proofErr w:type="spellStart"/>
      <w:r w:rsidRPr="001E227C">
        <w:rPr>
          <w:rFonts w:eastAsia="Times New Roman" w:cs="Calibri"/>
          <w:i/>
          <w:iCs/>
          <w:kern w:val="0"/>
          <w:lang w:eastAsia="de-DE"/>
          <w14:ligatures w14:val="none"/>
        </w:rPr>
        <w:t>Boben</w:t>
      </w:r>
      <w:proofErr w:type="spellEnd"/>
      <w:r w:rsidRPr="001E227C">
        <w:rPr>
          <w:rFonts w:eastAsia="Times New Roman" w:cs="Calibri"/>
          <w:i/>
          <w:iCs/>
          <w:kern w:val="0"/>
          <w:lang w:eastAsia="de-DE"/>
          <w14:ligatures w14:val="none"/>
        </w:rPr>
        <w:t xml:space="preserve"> Op </w:t>
      </w:r>
      <w:proofErr w:type="spellStart"/>
      <w:r w:rsidRPr="001E227C">
        <w:rPr>
          <w:rFonts w:eastAsia="Times New Roman" w:cs="Calibri"/>
          <w:i/>
          <w:iCs/>
          <w:kern w:val="0"/>
          <w:lang w:eastAsia="de-DE"/>
          <w14:ligatures w14:val="none"/>
        </w:rPr>
        <w:t>Nahwärme</w:t>
      </w:r>
      <w:proofErr w:type="spellEnd"/>
      <w:r w:rsidRPr="001E227C">
        <w:rPr>
          <w:rFonts w:eastAsia="Times New Roman" w:cs="Calibri"/>
          <w:i/>
          <w:iCs/>
          <w:kern w:val="0"/>
          <w:lang w:eastAsia="de-DE"/>
          <w14:ligatures w14:val="none"/>
        </w:rPr>
        <w:t xml:space="preserve"> </w:t>
      </w:r>
      <w:proofErr w:type="spellStart"/>
      <w:r w:rsidRPr="001E227C">
        <w:rPr>
          <w:rFonts w:eastAsia="Times New Roman" w:cs="Calibri"/>
          <w:i/>
          <w:iCs/>
          <w:kern w:val="0"/>
          <w:lang w:eastAsia="de-DE"/>
          <w14:ligatures w14:val="none"/>
        </w:rPr>
        <w:t>eG</w:t>
      </w:r>
      <w:proofErr w:type="spellEnd"/>
      <w:r w:rsidRPr="001E227C">
        <w:rPr>
          <w:rFonts w:eastAsia="Times New Roman" w:cs="Calibri"/>
          <w:kern w:val="0"/>
          <w:lang w:eastAsia="de-DE"/>
          <w14:ligatures w14:val="none"/>
        </w:rPr>
        <w:t xml:space="preserve"> </w:t>
      </w:r>
      <w:r w:rsidR="00972A5E" w:rsidRPr="001E227C">
        <w:rPr>
          <w:rFonts w:eastAsia="Times New Roman" w:cs="Calibri"/>
          <w:kern w:val="0"/>
          <w:lang w:eastAsia="de-DE"/>
          <w14:ligatures w14:val="none"/>
        </w:rPr>
        <w:t>was founded in 20</w:t>
      </w:r>
      <w:r w:rsidR="00EE5A2E" w:rsidRPr="001E227C">
        <w:rPr>
          <w:rFonts w:eastAsia="Times New Roman" w:cs="Calibri"/>
          <w:kern w:val="0"/>
          <w:lang w:eastAsia="de-DE"/>
          <w14:ligatures w14:val="none"/>
        </w:rPr>
        <w:t>1</w:t>
      </w:r>
      <w:r w:rsidR="00972A5E" w:rsidRPr="001E227C">
        <w:rPr>
          <w:rFonts w:eastAsia="Times New Roman" w:cs="Calibri"/>
          <w:kern w:val="0"/>
          <w:lang w:eastAsia="de-DE"/>
          <w14:ligatures w14:val="none"/>
        </w:rPr>
        <w:t xml:space="preserve">6 and </w:t>
      </w:r>
      <w:r w:rsidR="00ED2611" w:rsidRPr="001E227C">
        <w:rPr>
          <w:rFonts w:eastAsia="Times New Roman" w:cs="Calibri"/>
          <w:kern w:val="0"/>
          <w:lang w:eastAsia="de-DE"/>
          <w14:ligatures w14:val="none"/>
        </w:rPr>
        <w:t xml:space="preserve">started </w:t>
      </w:r>
      <w:r w:rsidRPr="001E227C">
        <w:rPr>
          <w:rFonts w:eastAsia="Times New Roman" w:cs="Calibri"/>
          <w:kern w:val="0"/>
          <w:lang w:eastAsia="de-DE"/>
          <w14:ligatures w14:val="none"/>
        </w:rPr>
        <w:t xml:space="preserve">to construct and operate local heating networks in </w:t>
      </w:r>
      <w:proofErr w:type="spellStart"/>
      <w:r w:rsidRPr="001E227C">
        <w:rPr>
          <w:rFonts w:eastAsia="Times New Roman" w:cs="Calibri"/>
          <w:i/>
          <w:iCs/>
          <w:kern w:val="0"/>
          <w:lang w:eastAsia="de-DE"/>
          <w14:ligatures w14:val="none"/>
        </w:rPr>
        <w:t>Hürup</w:t>
      </w:r>
      <w:proofErr w:type="spellEnd"/>
      <w:r w:rsidRPr="001E227C">
        <w:rPr>
          <w:rFonts w:eastAsia="Times New Roman" w:cs="Calibri"/>
          <w:kern w:val="0"/>
          <w:lang w:eastAsia="de-DE"/>
          <w14:ligatures w14:val="none"/>
        </w:rPr>
        <w:t xml:space="preserve">. The cooperative was founded </w:t>
      </w:r>
      <w:r w:rsidR="00602105" w:rsidRPr="001E227C">
        <w:rPr>
          <w:rFonts w:eastAsia="Times New Roman" w:cs="Calibri"/>
          <w:kern w:val="0"/>
          <w:lang w:eastAsia="de-DE"/>
          <w14:ligatures w14:val="none"/>
        </w:rPr>
        <w:t>as an independent structural entity</w:t>
      </w:r>
      <w:r w:rsidRPr="001E227C">
        <w:rPr>
          <w:rFonts w:eastAsia="Times New Roman" w:cs="Calibri"/>
          <w:kern w:val="0"/>
          <w:lang w:eastAsia="de-DE"/>
          <w14:ligatures w14:val="none"/>
        </w:rPr>
        <w:t xml:space="preserve">. It does not aim to make profits, but to supply affordable and sustainable heat for everyone. Its main purpose is to install and operate local heating networks in </w:t>
      </w:r>
      <w:proofErr w:type="spellStart"/>
      <w:r w:rsidRPr="001E227C">
        <w:rPr>
          <w:rFonts w:eastAsia="Times New Roman" w:cs="Calibri"/>
          <w:i/>
          <w:iCs/>
          <w:kern w:val="0"/>
          <w:lang w:eastAsia="de-DE"/>
          <w14:ligatures w14:val="none"/>
        </w:rPr>
        <w:t>Hürup</w:t>
      </w:r>
      <w:proofErr w:type="spellEnd"/>
      <w:r w:rsidRPr="001E227C">
        <w:rPr>
          <w:rFonts w:eastAsia="Times New Roman" w:cs="Calibri"/>
          <w:kern w:val="0"/>
          <w:lang w:eastAsia="de-DE"/>
          <w14:ligatures w14:val="none"/>
        </w:rPr>
        <w:t xml:space="preserve"> and neighbouring villages. The cooperative was inspired by the experience of Danish communities. </w:t>
      </w:r>
      <w:r w:rsidR="00AA78F1" w:rsidRPr="001E227C">
        <w:rPr>
          <w:rFonts w:eastAsia="Times New Roman" w:cs="Calibri"/>
          <w:kern w:val="0"/>
          <w:lang w:eastAsia="de-DE"/>
          <w14:ligatures w14:val="none"/>
        </w:rPr>
        <w:t xml:space="preserve">As of 30 August 2024, </w:t>
      </w:r>
      <w:r w:rsidRPr="001E227C">
        <w:rPr>
          <w:rFonts w:eastAsia="Times New Roman" w:cs="Calibri"/>
          <w:kern w:val="0"/>
          <w:lang w:eastAsia="de-DE"/>
          <w14:ligatures w14:val="none"/>
        </w:rPr>
        <w:t xml:space="preserve">the heating network </w:t>
      </w:r>
      <w:r w:rsidR="00E704C9" w:rsidRPr="001E227C">
        <w:rPr>
          <w:rFonts w:eastAsia="Times New Roman" w:cs="Calibri"/>
          <w:kern w:val="0"/>
          <w:lang w:eastAsia="de-DE"/>
          <w14:ligatures w14:val="none"/>
        </w:rPr>
        <w:t xml:space="preserve">was </w:t>
      </w:r>
      <w:r w:rsidRPr="001E227C">
        <w:rPr>
          <w:rFonts w:eastAsia="Times New Roman" w:cs="Calibri"/>
          <w:kern w:val="0"/>
          <w:lang w:eastAsia="de-DE"/>
          <w14:ligatures w14:val="none"/>
        </w:rPr>
        <w:t xml:space="preserve">approximately 12 km long, with an additional 2.6 km under construction. </w:t>
      </w:r>
      <w:r w:rsidR="009D3FF2" w:rsidRPr="001E227C">
        <w:rPr>
          <w:rFonts w:eastAsia="Times New Roman" w:cs="Calibri"/>
          <w:kern w:val="0"/>
          <w:lang w:eastAsia="de-DE"/>
          <w14:ligatures w14:val="none"/>
        </w:rPr>
        <w:t xml:space="preserve">The cooperative supplies not only private households but also </w:t>
      </w:r>
      <w:r w:rsidR="006B799A" w:rsidRPr="001E227C">
        <w:rPr>
          <w:rFonts w:eastAsia="Times New Roman" w:cs="Calibri"/>
          <w:kern w:val="0"/>
          <w:lang w:eastAsia="de-DE"/>
          <w14:ligatures w14:val="none"/>
        </w:rPr>
        <w:t xml:space="preserve">a </w:t>
      </w:r>
      <w:r w:rsidR="009D3FF2" w:rsidRPr="001E227C">
        <w:rPr>
          <w:rFonts w:eastAsia="Times New Roman" w:cs="Calibri"/>
          <w:kern w:val="0"/>
          <w:lang w:eastAsia="de-DE"/>
          <w14:ligatures w14:val="none"/>
        </w:rPr>
        <w:t>furniture s</w:t>
      </w:r>
      <w:r w:rsidR="006B799A" w:rsidRPr="001E227C">
        <w:rPr>
          <w:rFonts w:eastAsia="Times New Roman" w:cs="Calibri"/>
          <w:kern w:val="0"/>
          <w:lang w:eastAsia="de-DE"/>
          <w14:ligatures w14:val="none"/>
        </w:rPr>
        <w:t>tore</w:t>
      </w:r>
      <w:r w:rsidR="009D3FF2" w:rsidRPr="001E227C">
        <w:rPr>
          <w:rFonts w:eastAsia="Times New Roman" w:cs="Calibri"/>
          <w:kern w:val="0"/>
          <w:lang w:eastAsia="de-DE"/>
          <w14:ligatures w14:val="none"/>
        </w:rPr>
        <w:t>, one of the two kindergartens and a retirement home</w:t>
      </w:r>
      <w:r w:rsidR="006B799A" w:rsidRPr="001E227C">
        <w:rPr>
          <w:rFonts w:eastAsia="Times New Roman" w:cs="Calibri"/>
          <w:kern w:val="0"/>
          <w:lang w:eastAsia="de-DE"/>
          <w14:ligatures w14:val="none"/>
        </w:rPr>
        <w:t xml:space="preserve">. </w:t>
      </w:r>
      <w:r w:rsidR="00774C0D" w:rsidRPr="001E227C">
        <w:rPr>
          <w:rFonts w:eastAsia="Times New Roman" w:cs="Calibri"/>
          <w:kern w:val="0"/>
          <w:lang w:eastAsia="de-DE"/>
          <w14:ligatures w14:val="none"/>
        </w:rPr>
        <w:t xml:space="preserve">The heating network </w:t>
      </w:r>
      <w:r w:rsidR="00774C0D" w:rsidRPr="001E227C">
        <w:rPr>
          <w:rFonts w:eastAsia="Times New Roman" w:cs="Calibri"/>
          <w:bCs/>
          <w:kern w:val="0"/>
          <w:lang w:eastAsia="de-DE"/>
          <w14:ligatures w14:val="none"/>
        </w:rPr>
        <w:t xml:space="preserve">is constantly being expanded. </w:t>
      </w:r>
      <w:r w:rsidR="00602105" w:rsidRPr="001E227C">
        <w:rPr>
          <w:rFonts w:eastAsia="Times New Roman" w:cs="Calibri"/>
          <w:kern w:val="0"/>
          <w:lang w:eastAsia="de-DE"/>
          <w14:ligatures w14:val="none"/>
        </w:rPr>
        <w:t xml:space="preserve">The </w:t>
      </w:r>
      <w:proofErr w:type="spellStart"/>
      <w:r w:rsidR="00602105" w:rsidRPr="001E227C">
        <w:rPr>
          <w:rFonts w:eastAsia="Times New Roman" w:cs="Calibri"/>
          <w:i/>
          <w:kern w:val="0"/>
          <w:lang w:eastAsia="de-DE"/>
          <w14:ligatures w14:val="none"/>
        </w:rPr>
        <w:t>Boben</w:t>
      </w:r>
      <w:proofErr w:type="spellEnd"/>
      <w:r w:rsidR="00602105" w:rsidRPr="001E227C">
        <w:rPr>
          <w:rFonts w:eastAsia="Times New Roman" w:cs="Calibri"/>
          <w:i/>
          <w:kern w:val="0"/>
          <w:lang w:eastAsia="de-DE"/>
          <w14:ligatures w14:val="none"/>
        </w:rPr>
        <w:t xml:space="preserve"> Op </w:t>
      </w:r>
      <w:proofErr w:type="spellStart"/>
      <w:r w:rsidR="00602105" w:rsidRPr="001E227C">
        <w:rPr>
          <w:rFonts w:eastAsia="Times New Roman" w:cs="Calibri"/>
          <w:i/>
          <w:kern w:val="0"/>
          <w:lang w:eastAsia="de-DE"/>
          <w14:ligatures w14:val="none"/>
        </w:rPr>
        <w:t>Nahwärme</w:t>
      </w:r>
      <w:proofErr w:type="spellEnd"/>
      <w:r w:rsidR="00602105" w:rsidRPr="001E227C">
        <w:rPr>
          <w:rFonts w:eastAsia="Times New Roman" w:cs="Calibri"/>
          <w:i/>
          <w:kern w:val="0"/>
          <w:lang w:eastAsia="de-DE"/>
          <w14:ligatures w14:val="none"/>
        </w:rPr>
        <w:t xml:space="preserve"> </w:t>
      </w:r>
      <w:proofErr w:type="spellStart"/>
      <w:r w:rsidR="00602105" w:rsidRPr="001E227C">
        <w:rPr>
          <w:rFonts w:eastAsia="Times New Roman" w:cs="Calibri"/>
          <w:i/>
          <w:kern w:val="0"/>
          <w:lang w:eastAsia="de-DE"/>
          <w14:ligatures w14:val="none"/>
        </w:rPr>
        <w:t>eG</w:t>
      </w:r>
      <w:proofErr w:type="spellEnd"/>
      <w:r w:rsidR="00602105" w:rsidRPr="001E227C">
        <w:rPr>
          <w:rFonts w:eastAsia="Times New Roman" w:cs="Calibri"/>
          <w:kern w:val="0"/>
          <w:lang w:eastAsia="de-DE"/>
          <w14:ligatures w14:val="none"/>
        </w:rPr>
        <w:t xml:space="preserve"> co-operative aims to use only regionally available, carbon-neutral energy sources. The heat is currently produced in small-scale CHP plants and based on the combustion of wood residues from landscape management (hedgerows). The hedgerows serve important erosion protection and landscape/biodiversity protection functions.</w:t>
      </w:r>
      <w:r w:rsidR="00602105" w:rsidRPr="001E227C">
        <w:t xml:space="preserve"> </w:t>
      </w:r>
      <w:r w:rsidR="00602105" w:rsidRPr="001E227C">
        <w:rPr>
          <w:rFonts w:eastAsia="Times New Roman" w:cs="Calibri"/>
          <w:kern w:val="0"/>
          <w:lang w:eastAsia="de-DE"/>
          <w14:ligatures w14:val="none"/>
        </w:rPr>
        <w:t xml:space="preserve">To preserve these functions and the traditional shape of the hedgerows, these must be regularly pruned. </w:t>
      </w:r>
      <w:r w:rsidR="00303CEA" w:rsidRPr="001E227C">
        <w:rPr>
          <w:rFonts w:eastAsia="Times New Roman" w:cs="Calibri"/>
          <w:kern w:val="0"/>
          <w:lang w:eastAsia="de-DE"/>
          <w14:ligatures w14:val="none"/>
        </w:rPr>
        <w:t>In the medium to long term, t</w:t>
      </w:r>
      <w:r w:rsidRPr="001E227C">
        <w:rPr>
          <w:rFonts w:eastAsia="Times New Roman" w:cs="Calibri"/>
          <w:kern w:val="0"/>
          <w:lang w:eastAsia="de-DE"/>
          <w14:ligatures w14:val="none"/>
        </w:rPr>
        <w:t>he cooperative plans to combine solar thermal energy</w:t>
      </w:r>
      <w:r w:rsidR="00E13558" w:rsidRPr="001E227C">
        <w:rPr>
          <w:rFonts w:eastAsia="Times New Roman" w:cs="Calibri"/>
          <w:kern w:val="0"/>
          <w:lang w:eastAsia="de-DE"/>
          <w14:ligatures w14:val="none"/>
        </w:rPr>
        <w:t xml:space="preserve"> (to be on a conversion area)</w:t>
      </w:r>
      <w:r w:rsidRPr="001E227C">
        <w:rPr>
          <w:rFonts w:eastAsia="Times New Roman" w:cs="Calibri"/>
          <w:kern w:val="0"/>
          <w:lang w:eastAsia="de-DE"/>
          <w14:ligatures w14:val="none"/>
        </w:rPr>
        <w:t xml:space="preserve">, </w:t>
      </w:r>
      <w:r w:rsidR="007D1470" w:rsidRPr="001E227C">
        <w:rPr>
          <w:rFonts w:eastAsia="Times New Roman" w:cs="Calibri"/>
          <w:kern w:val="0"/>
          <w:lang w:eastAsia="de-DE"/>
          <w14:ligatures w14:val="none"/>
        </w:rPr>
        <w:t xml:space="preserve">underground </w:t>
      </w:r>
      <w:r w:rsidRPr="001E227C">
        <w:rPr>
          <w:rFonts w:eastAsia="Times New Roman" w:cs="Calibri"/>
          <w:kern w:val="0"/>
          <w:lang w:eastAsia="de-DE"/>
          <w14:ligatures w14:val="none"/>
        </w:rPr>
        <w:t xml:space="preserve">storage, large heat pumps and biomass boilers. </w:t>
      </w:r>
    </w:p>
    <w:p w14:paraId="0CA11B93" w14:textId="68651906" w:rsidR="003F03E2" w:rsidRPr="001E227C" w:rsidRDefault="002211D2" w:rsidP="00F907FE">
      <w:pPr>
        <w:pStyle w:val="ListParagraph"/>
        <w:numPr>
          <w:ilvl w:val="0"/>
          <w:numId w:val="1"/>
        </w:numPr>
        <w:shd w:val="clear" w:color="auto" w:fill="FFFFFF" w:themeFill="background1"/>
        <w:spacing w:after="240" w:line="240" w:lineRule="auto"/>
        <w:ind w:left="465" w:hanging="284"/>
        <w:contextualSpacing w:val="0"/>
        <w:jc w:val="both"/>
        <w:rPr>
          <w:rFonts w:eastAsia="Times New Roman" w:cs="Calibri"/>
          <w:kern w:val="0"/>
          <w:lang w:eastAsia="de-DE"/>
          <w14:ligatures w14:val="none"/>
        </w:rPr>
      </w:pPr>
      <w:r w:rsidRPr="001E227C">
        <w:rPr>
          <w:rFonts w:eastAsia="Times New Roman" w:cs="Calibri"/>
          <w:kern w:val="0"/>
          <w:lang w:eastAsia="de-DE"/>
          <w14:ligatures w14:val="none"/>
        </w:rPr>
        <w:t>O</w:t>
      </w:r>
      <w:r w:rsidR="003F03E2" w:rsidRPr="001E227C">
        <w:rPr>
          <w:rFonts w:eastAsia="Times New Roman" w:cs="Calibri"/>
          <w:kern w:val="0"/>
          <w:lang w:eastAsia="de-DE"/>
          <w14:ligatures w14:val="none"/>
        </w:rPr>
        <w:t xml:space="preserve">ther projects and initiatives </w:t>
      </w:r>
      <w:r w:rsidRPr="001E227C">
        <w:rPr>
          <w:rFonts w:eastAsia="Times New Roman" w:cs="Calibri"/>
          <w:kern w:val="0"/>
          <w:lang w:eastAsia="de-DE"/>
          <w14:ligatures w14:val="none"/>
        </w:rPr>
        <w:t xml:space="preserve">implemented in </w:t>
      </w:r>
      <w:proofErr w:type="spellStart"/>
      <w:r w:rsidRPr="001E227C">
        <w:rPr>
          <w:rFonts w:eastAsia="Times New Roman" w:cs="Calibri"/>
          <w:i/>
          <w:kern w:val="0"/>
          <w:lang w:eastAsia="de-DE"/>
          <w14:ligatures w14:val="none"/>
        </w:rPr>
        <w:t>Hürup</w:t>
      </w:r>
      <w:proofErr w:type="spellEnd"/>
      <w:r w:rsidRPr="001E227C">
        <w:rPr>
          <w:rFonts w:eastAsia="Times New Roman" w:cs="Calibri"/>
          <w:kern w:val="0"/>
          <w:lang w:eastAsia="de-DE"/>
          <w14:ligatures w14:val="none"/>
        </w:rPr>
        <w:t xml:space="preserve"> and the neighbouring villages </w:t>
      </w:r>
      <w:r w:rsidR="003F03E2" w:rsidRPr="001E227C">
        <w:rPr>
          <w:rFonts w:eastAsia="Times New Roman" w:cs="Calibri"/>
          <w:kern w:val="0"/>
          <w:lang w:eastAsia="de-DE"/>
          <w14:ligatures w14:val="none"/>
        </w:rPr>
        <w:t>includ</w:t>
      </w:r>
      <w:r w:rsidRPr="001E227C">
        <w:rPr>
          <w:rFonts w:eastAsia="Times New Roman" w:cs="Calibri"/>
          <w:kern w:val="0"/>
          <w:lang w:eastAsia="de-DE"/>
          <w14:ligatures w14:val="none"/>
        </w:rPr>
        <w:t xml:space="preserve">e </w:t>
      </w:r>
      <w:r w:rsidR="000678F6" w:rsidRPr="001E227C">
        <w:rPr>
          <w:rFonts w:eastAsia="Times New Roman" w:cs="Calibri"/>
          <w:kern w:val="0"/>
          <w:lang w:eastAsia="de-DE"/>
          <w14:ligatures w14:val="none"/>
        </w:rPr>
        <w:t xml:space="preserve">the promotion of </w:t>
      </w:r>
      <w:r w:rsidR="003F03E2" w:rsidRPr="001E227C">
        <w:rPr>
          <w:rFonts w:eastAsia="Times New Roman" w:cs="Calibri"/>
          <w:kern w:val="0"/>
          <w:lang w:eastAsia="de-DE"/>
          <w14:ligatures w14:val="none"/>
        </w:rPr>
        <w:t xml:space="preserve">a local tiny house settlement, </w:t>
      </w:r>
      <w:r w:rsidR="000678F6" w:rsidRPr="001E227C">
        <w:rPr>
          <w:rFonts w:eastAsia="Times New Roman" w:cs="Calibri"/>
          <w:kern w:val="0"/>
          <w:lang w:eastAsia="de-DE"/>
          <w14:ligatures w14:val="none"/>
        </w:rPr>
        <w:t xml:space="preserve">smart mobility concepts including </w:t>
      </w:r>
      <w:r w:rsidR="003F03E2" w:rsidRPr="001E227C">
        <w:rPr>
          <w:rFonts w:eastAsia="Times New Roman" w:cs="Calibri"/>
          <w:kern w:val="0"/>
          <w:lang w:eastAsia="de-DE"/>
          <w14:ligatures w14:val="none"/>
        </w:rPr>
        <w:t>local ride-sharing bench</w:t>
      </w:r>
      <w:r w:rsidR="00D25E48" w:rsidRPr="001E227C">
        <w:rPr>
          <w:rStyle w:val="FootnoteReference"/>
          <w:rFonts w:eastAsia="Times New Roman" w:cs="Calibri"/>
          <w:kern w:val="0"/>
          <w:lang w:eastAsia="de-DE"/>
          <w14:ligatures w14:val="none"/>
        </w:rPr>
        <w:footnoteReference w:id="1"/>
      </w:r>
      <w:r w:rsidR="003F03E2" w:rsidRPr="001E227C">
        <w:rPr>
          <w:rFonts w:eastAsia="Times New Roman" w:cs="Calibri"/>
          <w:kern w:val="0"/>
          <w:lang w:eastAsia="de-DE"/>
          <w14:ligatures w14:val="none"/>
        </w:rPr>
        <w:t xml:space="preserve"> (German: </w:t>
      </w:r>
      <w:proofErr w:type="spellStart"/>
      <w:r w:rsidR="003F03E2" w:rsidRPr="001E227C">
        <w:rPr>
          <w:rFonts w:eastAsia="Times New Roman" w:cs="Calibri"/>
          <w:i/>
          <w:iCs/>
          <w:kern w:val="0"/>
          <w:lang w:eastAsia="de-DE"/>
          <w14:ligatures w14:val="none"/>
        </w:rPr>
        <w:t>Mitfahrbank</w:t>
      </w:r>
      <w:proofErr w:type="spellEnd"/>
      <w:r w:rsidR="003F03E2" w:rsidRPr="001E227C">
        <w:rPr>
          <w:rFonts w:eastAsia="Times New Roman" w:cs="Calibri"/>
          <w:kern w:val="0"/>
          <w:lang w:eastAsia="de-DE"/>
          <w14:ligatures w14:val="none"/>
        </w:rPr>
        <w:t>)</w:t>
      </w:r>
      <w:r w:rsidR="00184072" w:rsidRPr="001E227C">
        <w:rPr>
          <w:rFonts w:eastAsia="Times New Roman" w:cs="Calibri"/>
          <w:kern w:val="0"/>
          <w:lang w:eastAsia="de-DE"/>
          <w14:ligatures w14:val="none"/>
        </w:rPr>
        <w:t>, a repair café</w:t>
      </w:r>
      <w:r w:rsidRPr="001E227C">
        <w:rPr>
          <w:rFonts w:eastAsia="Times New Roman" w:cs="Calibri"/>
          <w:kern w:val="0"/>
          <w:lang w:eastAsia="de-DE"/>
          <w14:ligatures w14:val="none"/>
        </w:rPr>
        <w:t xml:space="preserve"> et</w:t>
      </w:r>
      <w:r w:rsidR="00602105" w:rsidRPr="001E227C">
        <w:rPr>
          <w:rFonts w:eastAsia="Times New Roman" w:cs="Calibri"/>
          <w:kern w:val="0"/>
          <w:lang w:eastAsia="de-DE"/>
          <w14:ligatures w14:val="none"/>
        </w:rPr>
        <w:t>c</w:t>
      </w:r>
      <w:r w:rsidRPr="001E227C">
        <w:rPr>
          <w:rFonts w:eastAsia="Times New Roman" w:cs="Calibri"/>
          <w:kern w:val="0"/>
          <w:lang w:eastAsia="de-DE"/>
          <w14:ligatures w14:val="none"/>
        </w:rPr>
        <w:t>.</w:t>
      </w:r>
    </w:p>
    <w:p w14:paraId="370D484D" w14:textId="77777777" w:rsidR="00F7348D" w:rsidRPr="001E227C" w:rsidRDefault="00F7348D" w:rsidP="00F7348D">
      <w:pPr>
        <w:pStyle w:val="Subtitle"/>
      </w:pPr>
      <w:r w:rsidRPr="001E227C">
        <w:t>Type/Key activities</w:t>
      </w:r>
    </w:p>
    <w:p w14:paraId="0321FD1D" w14:textId="45BE54DF" w:rsidR="00C873AD" w:rsidRPr="001E227C" w:rsidRDefault="00DC3D3F" w:rsidP="00C873AD">
      <w:pPr>
        <w:shd w:val="clear" w:color="auto" w:fill="FFFFFF" w:themeFill="background1"/>
        <w:spacing w:after="240" w:line="240" w:lineRule="auto"/>
        <w:jc w:val="both"/>
        <w:rPr>
          <w:rFonts w:eastAsia="Times New Roman" w:cs="Calibri"/>
          <w:color w:val="555555"/>
          <w:kern w:val="0"/>
          <w:lang w:eastAsia="de-DE"/>
          <w14:ligatures w14:val="none"/>
        </w:rPr>
      </w:pPr>
      <w:r w:rsidRPr="001E227C">
        <w:lastRenderedPageBreak/>
        <w:t xml:space="preserve">The non-profit association </w:t>
      </w:r>
      <w:r w:rsidR="00E876C2" w:rsidRPr="001E227C">
        <w:t xml:space="preserve">pursues </w:t>
      </w:r>
      <w:r w:rsidRPr="001E227C">
        <w:t>several projects and activities (see in detail above).</w:t>
      </w:r>
      <w:r w:rsidR="00303CEA" w:rsidRPr="001E227C">
        <w:rPr>
          <w:rFonts w:eastAsia="Times New Roman" w:cs="Calibri"/>
          <w:bCs/>
          <w:color w:val="555555"/>
          <w:kern w:val="0"/>
          <w:lang w:eastAsia="de-DE"/>
          <w14:ligatures w14:val="none"/>
        </w:rPr>
        <w:t xml:space="preserve"> </w:t>
      </w:r>
      <w:r w:rsidRPr="001E227C">
        <w:t>The local heating cooperative</w:t>
      </w:r>
      <w:r w:rsidR="00303CEA" w:rsidRPr="001E227C">
        <w:t xml:space="preserve"> is </w:t>
      </w:r>
      <w:r w:rsidR="00B82455" w:rsidRPr="001E227C">
        <w:t xml:space="preserve">organized </w:t>
      </w:r>
      <w:r w:rsidR="00602105" w:rsidRPr="001E227C">
        <w:t xml:space="preserve">as an independent entity in the form of a </w:t>
      </w:r>
      <w:r w:rsidR="00B82455" w:rsidRPr="001E227C">
        <w:t>registered cooperative</w:t>
      </w:r>
      <w:r w:rsidR="00B12A6E" w:rsidRPr="001E227C">
        <w:t xml:space="preserve"> (German: </w:t>
      </w:r>
      <w:proofErr w:type="spellStart"/>
      <w:r w:rsidR="00B12A6E" w:rsidRPr="001E227C">
        <w:rPr>
          <w:i/>
          <w:iCs/>
        </w:rPr>
        <w:t>eingetragene</w:t>
      </w:r>
      <w:proofErr w:type="spellEnd"/>
      <w:r w:rsidR="00B12A6E" w:rsidRPr="001E227C">
        <w:rPr>
          <w:i/>
          <w:iCs/>
        </w:rPr>
        <w:t xml:space="preserve"> </w:t>
      </w:r>
      <w:proofErr w:type="spellStart"/>
      <w:r w:rsidR="00B12A6E" w:rsidRPr="001E227C">
        <w:rPr>
          <w:i/>
          <w:iCs/>
        </w:rPr>
        <w:t>Genossenschaft</w:t>
      </w:r>
      <w:proofErr w:type="spellEnd"/>
      <w:r w:rsidR="00B12A6E" w:rsidRPr="001E227C">
        <w:rPr>
          <w:i/>
          <w:iCs/>
        </w:rPr>
        <w:t xml:space="preserve"> </w:t>
      </w:r>
      <w:proofErr w:type="spellStart"/>
      <w:r w:rsidR="00B12A6E" w:rsidRPr="001E227C">
        <w:rPr>
          <w:i/>
          <w:iCs/>
        </w:rPr>
        <w:t>eG</w:t>
      </w:r>
      <w:proofErr w:type="spellEnd"/>
      <w:r w:rsidR="00B12A6E" w:rsidRPr="001E227C">
        <w:rPr>
          <w:i/>
          <w:iCs/>
        </w:rPr>
        <w:t xml:space="preserve">) </w:t>
      </w:r>
      <w:r w:rsidR="00263C79" w:rsidRPr="001E227C">
        <w:t xml:space="preserve">named </w:t>
      </w:r>
      <w:proofErr w:type="spellStart"/>
      <w:r w:rsidRPr="001E227C">
        <w:rPr>
          <w:i/>
          <w:iCs/>
        </w:rPr>
        <w:t>Boben</w:t>
      </w:r>
      <w:proofErr w:type="spellEnd"/>
      <w:r w:rsidRPr="001E227C">
        <w:rPr>
          <w:i/>
          <w:iCs/>
        </w:rPr>
        <w:t xml:space="preserve"> Op </w:t>
      </w:r>
      <w:proofErr w:type="spellStart"/>
      <w:r w:rsidRPr="001E227C">
        <w:rPr>
          <w:i/>
          <w:iCs/>
        </w:rPr>
        <w:t>Nahwärme</w:t>
      </w:r>
      <w:proofErr w:type="spellEnd"/>
      <w:r w:rsidRPr="001E227C">
        <w:rPr>
          <w:i/>
          <w:iCs/>
        </w:rPr>
        <w:t xml:space="preserve"> </w:t>
      </w:r>
      <w:proofErr w:type="spellStart"/>
      <w:r w:rsidRPr="001E227C">
        <w:rPr>
          <w:i/>
          <w:iCs/>
        </w:rPr>
        <w:t>eG</w:t>
      </w:r>
      <w:r w:rsidR="00B12A6E" w:rsidRPr="001E227C">
        <w:t>.</w:t>
      </w:r>
      <w:proofErr w:type="spellEnd"/>
    </w:p>
    <w:p w14:paraId="139B8DC3" w14:textId="77777777" w:rsidR="00F7348D" w:rsidRPr="001E227C" w:rsidRDefault="00F7348D" w:rsidP="00F7348D">
      <w:pPr>
        <w:pStyle w:val="Subtitle"/>
        <w:rPr>
          <w:rFonts w:eastAsia="Times New Roman"/>
          <w:lang w:eastAsia="de-DE"/>
        </w:rPr>
      </w:pPr>
      <w:r w:rsidRPr="001E227C">
        <w:rPr>
          <w:rFonts w:eastAsia="Times New Roman"/>
          <w:lang w:eastAsia="de-DE"/>
        </w:rPr>
        <w:t>Legal form/business model</w:t>
      </w:r>
    </w:p>
    <w:p w14:paraId="1457B39B" w14:textId="41D2E836" w:rsidR="001D4568" w:rsidRPr="001E227C" w:rsidRDefault="00C73A74" w:rsidP="001F1985">
      <w:pPr>
        <w:shd w:val="clear" w:color="auto" w:fill="FFFFFF" w:themeFill="background1"/>
        <w:spacing w:after="240" w:line="240" w:lineRule="auto"/>
        <w:jc w:val="both"/>
        <w:rPr>
          <w:rFonts w:eastAsia="Times New Roman" w:cs="Calibri"/>
          <w:bCs/>
          <w:kern w:val="0"/>
          <w:lang w:eastAsia="de-DE"/>
          <w14:ligatures w14:val="none"/>
        </w:rPr>
      </w:pPr>
      <w:r w:rsidRPr="001E227C">
        <w:rPr>
          <w:rFonts w:eastAsia="Times New Roman" w:cs="Calibri"/>
          <w:kern w:val="0"/>
          <w:lang w:eastAsia="de-DE"/>
          <w14:ligatures w14:val="none"/>
        </w:rPr>
        <w:t xml:space="preserve">The local heating cooperative is organized as a registered cooperative </w:t>
      </w:r>
      <w:proofErr w:type="spellStart"/>
      <w:r w:rsidRPr="001E227C">
        <w:rPr>
          <w:rFonts w:eastAsia="Times New Roman" w:cs="Calibri"/>
          <w:i/>
          <w:iCs/>
          <w:kern w:val="0"/>
          <w:lang w:eastAsia="de-DE"/>
          <w14:ligatures w14:val="none"/>
        </w:rPr>
        <w:t>Boben</w:t>
      </w:r>
      <w:proofErr w:type="spellEnd"/>
      <w:r w:rsidRPr="001E227C">
        <w:rPr>
          <w:rFonts w:eastAsia="Times New Roman" w:cs="Calibri"/>
          <w:i/>
          <w:iCs/>
          <w:kern w:val="0"/>
          <w:lang w:eastAsia="de-DE"/>
          <w14:ligatures w14:val="none"/>
        </w:rPr>
        <w:t xml:space="preserve"> Op </w:t>
      </w:r>
      <w:proofErr w:type="spellStart"/>
      <w:r w:rsidRPr="001E227C">
        <w:rPr>
          <w:rFonts w:eastAsia="Times New Roman" w:cs="Calibri"/>
          <w:i/>
          <w:iCs/>
          <w:kern w:val="0"/>
          <w:lang w:eastAsia="de-DE"/>
          <w14:ligatures w14:val="none"/>
        </w:rPr>
        <w:t>Nahwärme</w:t>
      </w:r>
      <w:proofErr w:type="spellEnd"/>
      <w:r w:rsidRPr="001E227C">
        <w:rPr>
          <w:rFonts w:eastAsia="Times New Roman" w:cs="Calibri"/>
          <w:i/>
          <w:iCs/>
          <w:kern w:val="0"/>
          <w:lang w:eastAsia="de-DE"/>
          <w14:ligatures w14:val="none"/>
        </w:rPr>
        <w:t xml:space="preserve"> </w:t>
      </w:r>
      <w:proofErr w:type="spellStart"/>
      <w:r w:rsidRPr="001E227C">
        <w:rPr>
          <w:rFonts w:eastAsia="Times New Roman" w:cs="Calibri"/>
          <w:i/>
          <w:iCs/>
          <w:kern w:val="0"/>
          <w:lang w:eastAsia="de-DE"/>
          <w14:ligatures w14:val="none"/>
        </w:rPr>
        <w:t>eG</w:t>
      </w:r>
      <w:proofErr w:type="spellEnd"/>
      <w:r w:rsidRPr="001E227C">
        <w:rPr>
          <w:rFonts w:eastAsia="Times New Roman" w:cs="Calibri"/>
          <w:i/>
          <w:iCs/>
          <w:kern w:val="0"/>
          <w:lang w:eastAsia="de-DE"/>
          <w14:ligatures w14:val="none"/>
        </w:rPr>
        <w:t xml:space="preserve"> (</w:t>
      </w:r>
      <w:r w:rsidRPr="001E227C">
        <w:rPr>
          <w:rFonts w:eastAsia="Times New Roman" w:cs="Calibri"/>
          <w:kern w:val="0"/>
          <w:lang w:eastAsia="de-DE"/>
          <w14:ligatures w14:val="none"/>
        </w:rPr>
        <w:t xml:space="preserve">German: </w:t>
      </w:r>
      <w:proofErr w:type="spellStart"/>
      <w:r w:rsidRPr="001E227C">
        <w:rPr>
          <w:rFonts w:eastAsia="Times New Roman" w:cs="Calibri"/>
          <w:i/>
          <w:iCs/>
          <w:kern w:val="0"/>
          <w:lang w:eastAsia="de-DE"/>
          <w14:ligatures w14:val="none"/>
        </w:rPr>
        <w:t>eingetragene</w:t>
      </w:r>
      <w:proofErr w:type="spellEnd"/>
      <w:r w:rsidRPr="001E227C">
        <w:rPr>
          <w:rFonts w:eastAsia="Times New Roman" w:cs="Calibri"/>
          <w:i/>
          <w:iCs/>
          <w:kern w:val="0"/>
          <w:lang w:eastAsia="de-DE"/>
          <w14:ligatures w14:val="none"/>
        </w:rPr>
        <w:t xml:space="preserve"> </w:t>
      </w:r>
      <w:proofErr w:type="spellStart"/>
      <w:r w:rsidRPr="001E227C">
        <w:rPr>
          <w:rFonts w:eastAsia="Times New Roman" w:cs="Calibri"/>
          <w:i/>
          <w:iCs/>
          <w:kern w:val="0"/>
          <w:lang w:eastAsia="de-DE"/>
          <w14:ligatures w14:val="none"/>
        </w:rPr>
        <w:t>Genossenschaft</w:t>
      </w:r>
      <w:proofErr w:type="spellEnd"/>
      <w:r w:rsidRPr="001E227C">
        <w:rPr>
          <w:rFonts w:eastAsia="Times New Roman" w:cs="Calibri"/>
          <w:i/>
          <w:iCs/>
          <w:kern w:val="0"/>
          <w:lang w:eastAsia="de-DE"/>
          <w14:ligatures w14:val="none"/>
        </w:rPr>
        <w:t>)</w:t>
      </w:r>
      <w:r w:rsidR="006B7731" w:rsidRPr="001E227C">
        <w:rPr>
          <w:rFonts w:eastAsia="Times New Roman" w:cs="Calibri"/>
          <w:bCs/>
          <w:kern w:val="0"/>
          <w:lang w:eastAsia="de-DE"/>
          <w14:ligatures w14:val="none"/>
        </w:rPr>
        <w:t xml:space="preserve"> As of 30 August 2024, the cooperative had </w:t>
      </w:r>
      <w:r w:rsidR="001F1985" w:rsidRPr="001E227C">
        <w:rPr>
          <w:rFonts w:eastAsia="Times New Roman" w:cs="Calibri"/>
          <w:bCs/>
          <w:kern w:val="0"/>
          <w:lang w:eastAsia="de-DE"/>
          <w14:ligatures w14:val="none"/>
        </w:rPr>
        <w:t>255 members</w:t>
      </w:r>
      <w:r w:rsidR="00C63AA5" w:rsidRPr="001E227C">
        <w:rPr>
          <w:rFonts w:eastAsia="Times New Roman" w:cs="Calibri"/>
          <w:bCs/>
          <w:kern w:val="0"/>
          <w:lang w:eastAsia="de-DE"/>
          <w14:ligatures w14:val="none"/>
        </w:rPr>
        <w:t>.</w:t>
      </w:r>
      <w:r w:rsidR="00C57AE1" w:rsidRPr="001E227C">
        <w:rPr>
          <w:rFonts w:eastAsia="Times New Roman" w:cs="Calibri"/>
          <w:bCs/>
          <w:kern w:val="0"/>
          <w:lang w:eastAsia="de-DE"/>
          <w14:ligatures w14:val="none"/>
        </w:rPr>
        <w:t xml:space="preserve"> </w:t>
      </w:r>
      <w:r w:rsidR="00393792" w:rsidRPr="001E227C">
        <w:rPr>
          <w:rFonts w:eastAsia="Times New Roman" w:cs="Calibri"/>
          <w:bCs/>
          <w:kern w:val="0"/>
          <w:lang w:eastAsia="de-DE"/>
          <w14:ligatures w14:val="none"/>
        </w:rPr>
        <w:t xml:space="preserve">Also, the municipality </w:t>
      </w:r>
      <w:r w:rsidR="00B559A4" w:rsidRPr="001E227C">
        <w:rPr>
          <w:rFonts w:eastAsia="Times New Roman" w:cs="Calibri"/>
          <w:bCs/>
          <w:kern w:val="0"/>
          <w:lang w:eastAsia="de-DE"/>
          <w14:ligatures w14:val="none"/>
        </w:rPr>
        <w:t>is member of the cooperative and connected public buildings and estates</w:t>
      </w:r>
      <w:r w:rsidR="003F554A" w:rsidRPr="001E227C">
        <w:rPr>
          <w:rFonts w:eastAsia="Times New Roman" w:cs="Calibri"/>
          <w:bCs/>
          <w:kern w:val="0"/>
          <w:lang w:eastAsia="de-DE"/>
          <w14:ligatures w14:val="none"/>
        </w:rPr>
        <w:t xml:space="preserve"> to the heating grid. </w:t>
      </w:r>
      <w:r w:rsidR="0016165C" w:rsidRPr="001E227C">
        <w:rPr>
          <w:rFonts w:eastAsia="Times New Roman" w:cs="Calibri"/>
          <w:bCs/>
          <w:kern w:val="0"/>
          <w:lang w:eastAsia="de-DE"/>
          <w14:ligatures w14:val="none"/>
        </w:rPr>
        <w:t>The main purpose of the cooperative is not to make a profit, but to ensure affordable and sustainable heat supply for everyone.</w:t>
      </w:r>
    </w:p>
    <w:p w14:paraId="14E3AC9A" w14:textId="77777777" w:rsidR="001D4568" w:rsidRPr="001E227C" w:rsidRDefault="002432C6" w:rsidP="00DE3D37">
      <w:pPr>
        <w:shd w:val="clear" w:color="auto" w:fill="FFFFFF" w:themeFill="background1"/>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Building connection cost</w:t>
      </w:r>
      <w:r w:rsidR="00441BA0" w:rsidRPr="001E227C">
        <w:rPr>
          <w:rFonts w:eastAsia="Times New Roman" w:cs="Calibri"/>
          <w:bCs/>
          <w:kern w:val="0"/>
          <w:lang w:eastAsia="de-DE"/>
          <w14:ligatures w14:val="none"/>
        </w:rPr>
        <w:t xml:space="preserve"> from 1 January 2024: </w:t>
      </w:r>
    </w:p>
    <w:p w14:paraId="084427F9" w14:textId="77777777" w:rsidR="001D4568" w:rsidRPr="001E227C" w:rsidRDefault="00214981" w:rsidP="001D4568">
      <w:pPr>
        <w:pStyle w:val="ListParagraph"/>
        <w:numPr>
          <w:ilvl w:val="0"/>
          <w:numId w:val="21"/>
        </w:numPr>
        <w:shd w:val="clear" w:color="auto" w:fill="FFFFFF" w:themeFill="background1"/>
        <w:spacing w:after="24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Co-operative shares (25 shares of </w:t>
      </w:r>
      <w:r w:rsidR="00D45F7D" w:rsidRPr="001E227C">
        <w:rPr>
          <w:rFonts w:eastAsia="Times New Roman" w:cs="Calibri"/>
          <w:bCs/>
          <w:kern w:val="0"/>
          <w:lang w:eastAsia="de-DE"/>
          <w14:ligatures w14:val="none"/>
        </w:rPr>
        <w:t xml:space="preserve">100 EUR </w:t>
      </w:r>
      <w:r w:rsidRPr="001E227C">
        <w:rPr>
          <w:rFonts w:eastAsia="Times New Roman" w:cs="Calibri"/>
          <w:bCs/>
          <w:kern w:val="0"/>
          <w:lang w:eastAsia="de-DE"/>
          <w14:ligatures w14:val="none"/>
        </w:rPr>
        <w:t>each)</w:t>
      </w:r>
      <w:r w:rsidR="00D45F7D" w:rsidRPr="001E227C">
        <w:rPr>
          <w:rFonts w:eastAsia="Times New Roman" w:cs="Calibri"/>
          <w:bCs/>
          <w:kern w:val="0"/>
          <w:lang w:eastAsia="de-DE"/>
          <w14:ligatures w14:val="none"/>
        </w:rPr>
        <w:t xml:space="preserve"> </w:t>
      </w:r>
    </w:p>
    <w:p w14:paraId="08AA778C" w14:textId="24AA83B2" w:rsidR="001D4568" w:rsidRPr="001E227C" w:rsidRDefault="00D45F7D" w:rsidP="001D4568">
      <w:pPr>
        <w:pStyle w:val="ListParagraph"/>
        <w:numPr>
          <w:ilvl w:val="0"/>
          <w:numId w:val="21"/>
        </w:numPr>
        <w:shd w:val="clear" w:color="auto" w:fill="FFFFFF" w:themeFill="background1"/>
        <w:spacing w:after="24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Building </w:t>
      </w:r>
      <w:r w:rsidR="00214981" w:rsidRPr="001E227C">
        <w:rPr>
          <w:rFonts w:eastAsia="Times New Roman" w:cs="Calibri"/>
          <w:bCs/>
          <w:kern w:val="0"/>
          <w:lang w:eastAsia="de-DE"/>
          <w14:ligatures w14:val="none"/>
        </w:rPr>
        <w:t>connection costs</w:t>
      </w:r>
      <w:r w:rsidR="00676B06" w:rsidRPr="001E227C">
        <w:rPr>
          <w:rFonts w:eastAsia="Times New Roman" w:cs="Calibri"/>
          <w:bCs/>
          <w:kern w:val="0"/>
          <w:lang w:eastAsia="de-DE"/>
          <w14:ligatures w14:val="none"/>
        </w:rPr>
        <w:t xml:space="preserve"> of 2</w:t>
      </w:r>
      <w:r w:rsidR="00754FD1" w:rsidRPr="001E227C">
        <w:rPr>
          <w:rFonts w:eastAsia="Times New Roman" w:cs="Calibri"/>
          <w:bCs/>
          <w:kern w:val="0"/>
          <w:lang w:eastAsia="de-DE"/>
          <w14:ligatures w14:val="none"/>
        </w:rPr>
        <w:t>.</w:t>
      </w:r>
      <w:r w:rsidR="00676B06" w:rsidRPr="001E227C">
        <w:rPr>
          <w:rFonts w:eastAsia="Times New Roman" w:cs="Calibri"/>
          <w:bCs/>
          <w:kern w:val="0"/>
          <w:lang w:eastAsia="de-DE"/>
          <w14:ligatures w14:val="none"/>
        </w:rPr>
        <w:t>975,00 EUR (</w:t>
      </w:r>
      <w:r w:rsidR="0041007B" w:rsidRPr="001E227C">
        <w:rPr>
          <w:rFonts w:eastAsia="Times New Roman" w:cs="Calibri"/>
          <w:bCs/>
          <w:kern w:val="0"/>
          <w:lang w:eastAsia="de-DE"/>
          <w14:ligatures w14:val="none"/>
        </w:rPr>
        <w:t xml:space="preserve">single payment, </w:t>
      </w:r>
      <w:r w:rsidR="00676B06" w:rsidRPr="001E227C">
        <w:rPr>
          <w:rFonts w:eastAsia="Times New Roman" w:cs="Calibri"/>
          <w:bCs/>
          <w:kern w:val="0"/>
          <w:lang w:eastAsia="de-DE"/>
          <w14:ligatures w14:val="none"/>
        </w:rPr>
        <w:t>including VAT)</w:t>
      </w:r>
    </w:p>
    <w:p w14:paraId="284F0A9D" w14:textId="17B21D1A" w:rsidR="00C06E9E" w:rsidRPr="001E227C" w:rsidRDefault="00064683" w:rsidP="001D4568">
      <w:pPr>
        <w:pStyle w:val="ListParagraph"/>
        <w:numPr>
          <w:ilvl w:val="0"/>
          <w:numId w:val="21"/>
        </w:numPr>
        <w:shd w:val="clear" w:color="auto" w:fill="FFFFFF" w:themeFill="background1"/>
        <w:spacing w:after="24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To be added</w:t>
      </w:r>
      <w:r w:rsidR="006E4377" w:rsidRPr="001E227C">
        <w:rPr>
          <w:rFonts w:eastAsia="Times New Roman" w:cs="Calibri"/>
          <w:bCs/>
          <w:kern w:val="0"/>
          <w:lang w:eastAsia="de-DE"/>
          <w14:ligatures w14:val="none"/>
        </w:rPr>
        <w:t xml:space="preserve">: </w:t>
      </w:r>
      <w:r w:rsidR="00896875" w:rsidRPr="001E227C">
        <w:rPr>
          <w:rFonts w:eastAsia="Times New Roman" w:cs="Calibri"/>
          <w:bCs/>
          <w:kern w:val="0"/>
          <w:lang w:eastAsia="de-DE"/>
          <w14:ligatures w14:val="none"/>
        </w:rPr>
        <w:t>House transfer station</w:t>
      </w:r>
      <w:r w:rsidRPr="001E227C">
        <w:rPr>
          <w:rFonts w:eastAsia="Times New Roman" w:cs="Calibri"/>
          <w:bCs/>
          <w:kern w:val="0"/>
          <w:lang w:eastAsia="de-DE"/>
          <w14:ligatures w14:val="none"/>
        </w:rPr>
        <w:t>, C</w:t>
      </w:r>
      <w:r w:rsidR="00896875" w:rsidRPr="001E227C">
        <w:rPr>
          <w:rFonts w:eastAsia="Times New Roman" w:cs="Calibri"/>
          <w:bCs/>
          <w:kern w:val="0"/>
          <w:lang w:eastAsia="de-DE"/>
          <w14:ligatures w14:val="none"/>
        </w:rPr>
        <w:t xml:space="preserve">ivil engineering work on owner's property: Connection of house transfer station: Possible dismantling of heating boiler and tanks:  </w:t>
      </w:r>
    </w:p>
    <w:p w14:paraId="5060D950" w14:textId="77777777" w:rsidR="00F52CF7" w:rsidRPr="001E227C" w:rsidRDefault="00F52CF7" w:rsidP="00DE3D37">
      <w:pPr>
        <w:shd w:val="clear" w:color="auto" w:fill="FFFFFF" w:themeFill="background1"/>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Heat price:</w:t>
      </w:r>
    </w:p>
    <w:p w14:paraId="61E4BF38" w14:textId="42570CB1" w:rsidR="00F52CF7" w:rsidRPr="001E227C" w:rsidRDefault="00C06E9E" w:rsidP="00F52CF7">
      <w:pPr>
        <w:pStyle w:val="ListParagraph"/>
        <w:numPr>
          <w:ilvl w:val="0"/>
          <w:numId w:val="22"/>
        </w:numPr>
        <w:shd w:val="clear" w:color="auto" w:fill="FFFFFF" w:themeFill="background1"/>
        <w:spacing w:after="24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T</w:t>
      </w:r>
      <w:r w:rsidR="00194E1D" w:rsidRPr="001E227C">
        <w:rPr>
          <w:rFonts w:eastAsia="Times New Roman" w:cs="Calibri"/>
          <w:bCs/>
          <w:kern w:val="0"/>
          <w:lang w:eastAsia="de-DE"/>
          <w14:ligatures w14:val="none"/>
        </w:rPr>
        <w:t xml:space="preserve">he heat price is made up of the basic price and the </w:t>
      </w:r>
      <w:r w:rsidR="00811768" w:rsidRPr="001E227C">
        <w:rPr>
          <w:rFonts w:eastAsia="Times New Roman" w:cs="Calibri"/>
          <w:bCs/>
          <w:kern w:val="0"/>
          <w:lang w:eastAsia="de-DE"/>
          <w14:ligatures w14:val="none"/>
        </w:rPr>
        <w:t xml:space="preserve">variable </w:t>
      </w:r>
      <w:r w:rsidR="00194E1D" w:rsidRPr="001E227C">
        <w:rPr>
          <w:rFonts w:eastAsia="Times New Roman" w:cs="Calibri"/>
          <w:bCs/>
          <w:kern w:val="0"/>
          <w:lang w:eastAsia="de-DE"/>
          <w14:ligatures w14:val="none"/>
        </w:rPr>
        <w:t xml:space="preserve">price </w:t>
      </w:r>
      <w:r w:rsidR="00EC190C" w:rsidRPr="001E227C">
        <w:rPr>
          <w:rFonts w:eastAsia="Times New Roman" w:cs="Calibri"/>
          <w:bCs/>
          <w:kern w:val="0"/>
          <w:lang w:eastAsia="de-DE"/>
          <w14:ligatures w14:val="none"/>
        </w:rPr>
        <w:t xml:space="preserve">(German: </w:t>
      </w:r>
      <w:proofErr w:type="spellStart"/>
      <w:r w:rsidR="00EC190C" w:rsidRPr="001E227C">
        <w:rPr>
          <w:rFonts w:eastAsia="Times New Roman" w:cs="Calibri"/>
          <w:bCs/>
          <w:i/>
          <w:iCs/>
          <w:kern w:val="0"/>
          <w:lang w:eastAsia="de-DE"/>
          <w14:ligatures w14:val="none"/>
        </w:rPr>
        <w:t>Arbeitspreis</w:t>
      </w:r>
      <w:proofErr w:type="spellEnd"/>
      <w:r w:rsidR="00EC190C" w:rsidRPr="001E227C">
        <w:rPr>
          <w:rFonts w:eastAsia="Times New Roman" w:cs="Calibri"/>
          <w:bCs/>
          <w:kern w:val="0"/>
          <w:lang w:eastAsia="de-DE"/>
          <w14:ligatures w14:val="none"/>
        </w:rPr>
        <w:t xml:space="preserve">) </w:t>
      </w:r>
      <w:r w:rsidR="00194E1D" w:rsidRPr="001E227C">
        <w:rPr>
          <w:rFonts w:eastAsia="Times New Roman" w:cs="Calibri"/>
          <w:bCs/>
          <w:kern w:val="0"/>
          <w:lang w:eastAsia="de-DE"/>
          <w14:ligatures w14:val="none"/>
        </w:rPr>
        <w:t xml:space="preserve">for the quantity of heat supplied. </w:t>
      </w:r>
    </w:p>
    <w:p w14:paraId="2E28F2B9" w14:textId="759A43E9" w:rsidR="00DE3D37" w:rsidRPr="001E227C" w:rsidRDefault="00F52CF7" w:rsidP="00F52CF7">
      <w:pPr>
        <w:pStyle w:val="ListParagraph"/>
        <w:numPr>
          <w:ilvl w:val="0"/>
          <w:numId w:val="22"/>
        </w:numPr>
        <w:shd w:val="clear" w:color="auto" w:fill="FFFFFF" w:themeFill="background1"/>
        <w:spacing w:after="24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Basic price</w:t>
      </w:r>
      <w:r w:rsidR="00DE3D37" w:rsidRPr="001E227C">
        <w:rPr>
          <w:rFonts w:eastAsia="Times New Roman" w:cs="Calibri"/>
          <w:bCs/>
          <w:kern w:val="0"/>
          <w:lang w:eastAsia="de-DE"/>
          <w14:ligatures w14:val="none"/>
        </w:rPr>
        <w:t>: U</w:t>
      </w:r>
      <w:r w:rsidR="00135D4C" w:rsidRPr="001E227C">
        <w:rPr>
          <w:rFonts w:eastAsia="Times New Roman" w:cs="Calibri"/>
          <w:bCs/>
          <w:kern w:val="0"/>
          <w:lang w:eastAsia="de-DE"/>
          <w14:ligatures w14:val="none"/>
        </w:rPr>
        <w:t>p to a provided heat output of 15 k</w:t>
      </w:r>
      <w:r w:rsidR="00850004" w:rsidRPr="001E227C">
        <w:rPr>
          <w:rFonts w:eastAsia="Times New Roman" w:cs="Calibri"/>
          <w:bCs/>
          <w:kern w:val="0"/>
          <w:lang w:eastAsia="de-DE"/>
          <w14:ligatures w14:val="none"/>
        </w:rPr>
        <w:t xml:space="preserve">W: </w:t>
      </w:r>
      <w:r w:rsidR="00DE3D37" w:rsidRPr="001E227C">
        <w:rPr>
          <w:rFonts w:eastAsia="Times New Roman" w:cs="Calibri"/>
          <w:bCs/>
          <w:kern w:val="0"/>
          <w:lang w:eastAsia="de-DE"/>
          <w14:ligatures w14:val="none"/>
        </w:rPr>
        <w:t xml:space="preserve">monthly </w:t>
      </w:r>
      <w:r w:rsidR="00135D4C" w:rsidRPr="001E227C">
        <w:rPr>
          <w:rFonts w:eastAsia="Times New Roman" w:cs="Calibri"/>
          <w:bCs/>
          <w:kern w:val="0"/>
          <w:lang w:eastAsia="de-DE"/>
          <w14:ligatures w14:val="none"/>
        </w:rPr>
        <w:t>62.20</w:t>
      </w:r>
      <w:r w:rsidRPr="001E227C">
        <w:rPr>
          <w:rFonts w:eastAsia="Times New Roman" w:cs="Calibri"/>
          <w:bCs/>
          <w:kern w:val="0"/>
          <w:lang w:eastAsia="de-DE"/>
          <w14:ligatures w14:val="none"/>
        </w:rPr>
        <w:t xml:space="preserve"> EUR</w:t>
      </w:r>
      <w:r w:rsidR="00DE3D37" w:rsidRPr="001E227C">
        <w:rPr>
          <w:rFonts w:eastAsia="Times New Roman" w:cs="Calibri"/>
          <w:bCs/>
          <w:kern w:val="0"/>
          <w:lang w:eastAsia="de-DE"/>
          <w14:ligatures w14:val="none"/>
        </w:rPr>
        <w:t xml:space="preserve"> including VAT, </w:t>
      </w:r>
      <w:r w:rsidR="00135D4C" w:rsidRPr="001E227C">
        <w:rPr>
          <w:rFonts w:eastAsia="Times New Roman" w:cs="Calibri"/>
          <w:bCs/>
          <w:kern w:val="0"/>
          <w:lang w:eastAsia="de-DE"/>
          <w14:ligatures w14:val="none"/>
        </w:rPr>
        <w:t>up to a provided heat output of 25 kW</w:t>
      </w:r>
      <w:r w:rsidR="00850004" w:rsidRPr="001E227C">
        <w:rPr>
          <w:rFonts w:eastAsia="Times New Roman" w:cs="Calibri"/>
          <w:bCs/>
          <w:kern w:val="0"/>
          <w:lang w:eastAsia="de-DE"/>
          <w14:ligatures w14:val="none"/>
        </w:rPr>
        <w:t xml:space="preserve">: </w:t>
      </w:r>
      <w:r w:rsidR="00DE3D37" w:rsidRPr="001E227C">
        <w:rPr>
          <w:rFonts w:eastAsia="Times New Roman" w:cs="Calibri"/>
          <w:bCs/>
          <w:kern w:val="0"/>
          <w:lang w:eastAsia="de-DE"/>
          <w14:ligatures w14:val="none"/>
        </w:rPr>
        <w:t xml:space="preserve">monthly </w:t>
      </w:r>
      <w:r w:rsidR="00135D4C" w:rsidRPr="001E227C">
        <w:rPr>
          <w:rFonts w:eastAsia="Times New Roman" w:cs="Calibri"/>
          <w:bCs/>
          <w:kern w:val="0"/>
          <w:lang w:eastAsia="de-DE"/>
          <w14:ligatures w14:val="none"/>
        </w:rPr>
        <w:t>83.38</w:t>
      </w:r>
      <w:r w:rsidR="00DE3D37" w:rsidRPr="001E227C">
        <w:rPr>
          <w:rFonts w:eastAsia="Times New Roman" w:cs="Calibri"/>
          <w:bCs/>
          <w:kern w:val="0"/>
          <w:lang w:eastAsia="de-DE"/>
          <w14:ligatures w14:val="none"/>
        </w:rPr>
        <w:t xml:space="preserve"> EUR</w:t>
      </w:r>
      <w:r w:rsidR="00845E46" w:rsidRPr="001E227C">
        <w:rPr>
          <w:rFonts w:eastAsia="Times New Roman" w:cs="Calibri"/>
          <w:bCs/>
          <w:kern w:val="0"/>
          <w:lang w:eastAsia="de-DE"/>
          <w14:ligatures w14:val="none"/>
        </w:rPr>
        <w:t>/MWh</w:t>
      </w:r>
      <w:r w:rsidR="00DE3D37" w:rsidRPr="001E227C">
        <w:rPr>
          <w:rFonts w:eastAsia="Times New Roman" w:cs="Calibri"/>
          <w:bCs/>
          <w:kern w:val="0"/>
          <w:lang w:eastAsia="de-DE"/>
          <w14:ligatures w14:val="none"/>
        </w:rPr>
        <w:t xml:space="preserve"> (including VAT).</w:t>
      </w:r>
    </w:p>
    <w:p w14:paraId="3482AFC6" w14:textId="00055484" w:rsidR="00C73A74" w:rsidRPr="001E227C" w:rsidRDefault="002A1CD0" w:rsidP="00F52CF7">
      <w:pPr>
        <w:pStyle w:val="ListParagraph"/>
        <w:numPr>
          <w:ilvl w:val="0"/>
          <w:numId w:val="22"/>
        </w:numPr>
        <w:shd w:val="clear" w:color="auto" w:fill="FFFFFF" w:themeFill="background1"/>
        <w:spacing w:after="24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From 1 January 2024, the </w:t>
      </w:r>
      <w:r w:rsidR="00C57AE1" w:rsidRPr="001E227C">
        <w:rPr>
          <w:rFonts w:eastAsia="Times New Roman" w:cs="Calibri"/>
          <w:bCs/>
          <w:kern w:val="0"/>
          <w:lang w:eastAsia="de-DE"/>
          <w14:ligatures w14:val="none"/>
        </w:rPr>
        <w:t xml:space="preserve">heat price </w:t>
      </w:r>
      <w:r w:rsidR="00850004" w:rsidRPr="001E227C">
        <w:rPr>
          <w:rFonts w:eastAsia="Times New Roman" w:cs="Calibri"/>
          <w:bCs/>
          <w:kern w:val="0"/>
          <w:lang w:eastAsia="de-DE"/>
          <w14:ligatures w14:val="none"/>
        </w:rPr>
        <w:t>amount</w:t>
      </w:r>
      <w:r w:rsidR="002364E6" w:rsidRPr="001E227C">
        <w:rPr>
          <w:rFonts w:eastAsia="Times New Roman" w:cs="Calibri"/>
          <w:bCs/>
          <w:kern w:val="0"/>
          <w:lang w:eastAsia="de-DE"/>
          <w14:ligatures w14:val="none"/>
        </w:rPr>
        <w:t xml:space="preserve">s </w:t>
      </w:r>
      <w:r w:rsidR="00850004" w:rsidRPr="001E227C">
        <w:rPr>
          <w:rFonts w:eastAsia="Times New Roman" w:cs="Calibri"/>
          <w:bCs/>
          <w:kern w:val="0"/>
          <w:lang w:eastAsia="de-DE"/>
          <w14:ligatures w14:val="none"/>
        </w:rPr>
        <w:t xml:space="preserve">to </w:t>
      </w:r>
      <w:r w:rsidR="0085150B" w:rsidRPr="001E227C">
        <w:rPr>
          <w:rFonts w:eastAsia="Times New Roman" w:cs="Calibri"/>
          <w:bCs/>
          <w:kern w:val="0"/>
          <w:lang w:eastAsia="de-DE"/>
          <w14:ligatures w14:val="none"/>
        </w:rPr>
        <w:t>89,00 EUR</w:t>
      </w:r>
      <w:r w:rsidR="00C57AE1" w:rsidRPr="001E227C">
        <w:rPr>
          <w:rFonts w:eastAsia="Times New Roman" w:cs="Calibri"/>
          <w:bCs/>
          <w:kern w:val="0"/>
          <w:lang w:eastAsia="de-DE"/>
          <w14:ligatures w14:val="none"/>
        </w:rPr>
        <w:t>/MWh </w:t>
      </w:r>
      <w:r w:rsidR="0085150B" w:rsidRPr="001E227C">
        <w:rPr>
          <w:rFonts w:eastAsia="Times New Roman" w:cs="Calibri"/>
          <w:bCs/>
          <w:kern w:val="0"/>
          <w:lang w:eastAsia="de-DE"/>
          <w14:ligatures w14:val="none"/>
        </w:rPr>
        <w:t>(including VAT).</w:t>
      </w:r>
    </w:p>
    <w:p w14:paraId="2484A458" w14:textId="77777777" w:rsidR="00F7348D" w:rsidRPr="001E227C" w:rsidRDefault="00F7348D" w:rsidP="00F7348D">
      <w:pPr>
        <w:pStyle w:val="Subtitle"/>
        <w:rPr>
          <w:rFonts w:eastAsia="Times New Roman"/>
          <w:lang w:eastAsia="de-DE"/>
        </w:rPr>
      </w:pPr>
      <w:r w:rsidRPr="001E227C">
        <w:rPr>
          <w:rFonts w:eastAsia="Times New Roman"/>
          <w:lang w:eastAsia="de-DE"/>
        </w:rPr>
        <w:t>Motivation</w:t>
      </w:r>
    </w:p>
    <w:p w14:paraId="39FFDFC5" w14:textId="2F82916D" w:rsidR="00C63AA5" w:rsidRPr="001E227C" w:rsidRDefault="00A74EC2" w:rsidP="008D06AC">
      <w:pPr>
        <w:shd w:val="clear" w:color="auto" w:fill="FFFFFF" w:themeFill="background1"/>
        <w:spacing w:after="24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The basic idea behind the local heating co-operative is to generate </w:t>
      </w:r>
      <w:r w:rsidR="00303CEA" w:rsidRPr="001E227C">
        <w:rPr>
          <w:rFonts w:eastAsia="Times New Roman" w:cs="Calibri"/>
          <w:bCs/>
          <w:kern w:val="0"/>
          <w:lang w:eastAsia="de-DE"/>
          <w14:ligatures w14:val="none"/>
        </w:rPr>
        <w:t xml:space="preserve">affordable heat based on locally available renewable energy sources </w:t>
      </w:r>
      <w:r w:rsidR="00BD6201" w:rsidRPr="001E227C">
        <w:rPr>
          <w:rFonts w:eastAsia="Times New Roman" w:cs="Calibri"/>
          <w:bCs/>
          <w:kern w:val="0"/>
          <w:lang w:eastAsia="de-DE"/>
          <w14:ligatures w14:val="none"/>
        </w:rPr>
        <w:t xml:space="preserve">including solar thermal energy, biomass, </w:t>
      </w:r>
      <w:r w:rsidR="00171142" w:rsidRPr="001E227C">
        <w:rPr>
          <w:rFonts w:eastAsia="Times New Roman" w:cs="Calibri"/>
          <w:bCs/>
          <w:kern w:val="0"/>
          <w:lang w:eastAsia="de-DE"/>
          <w14:ligatures w14:val="none"/>
        </w:rPr>
        <w:t xml:space="preserve">underground storage </w:t>
      </w:r>
      <w:r w:rsidRPr="001E227C">
        <w:rPr>
          <w:rFonts w:eastAsia="Times New Roman" w:cs="Calibri"/>
          <w:bCs/>
          <w:kern w:val="0"/>
          <w:lang w:eastAsia="de-DE"/>
          <w14:ligatures w14:val="none"/>
        </w:rPr>
        <w:t xml:space="preserve">and thus become independent of </w:t>
      </w:r>
      <w:r w:rsidR="00303CEA" w:rsidRPr="001E227C">
        <w:rPr>
          <w:rFonts w:eastAsia="Times New Roman" w:cs="Calibri"/>
          <w:bCs/>
          <w:kern w:val="0"/>
          <w:lang w:eastAsia="de-DE"/>
          <w14:ligatures w14:val="none"/>
        </w:rPr>
        <w:t xml:space="preserve">traditional utility companies and </w:t>
      </w:r>
      <w:r w:rsidRPr="001E227C">
        <w:rPr>
          <w:rFonts w:eastAsia="Times New Roman" w:cs="Calibri"/>
          <w:bCs/>
          <w:kern w:val="0"/>
          <w:lang w:eastAsia="de-DE"/>
          <w14:ligatures w14:val="none"/>
        </w:rPr>
        <w:t xml:space="preserve">large corporations. Its aim is to install and operate local heating networks in the </w:t>
      </w:r>
      <w:proofErr w:type="spellStart"/>
      <w:r w:rsidRPr="001E227C">
        <w:rPr>
          <w:rFonts w:eastAsia="Times New Roman" w:cs="Calibri"/>
          <w:bCs/>
          <w:i/>
          <w:kern w:val="0"/>
          <w:lang w:eastAsia="de-DE"/>
          <w14:ligatures w14:val="none"/>
        </w:rPr>
        <w:t>Hürup</w:t>
      </w:r>
      <w:proofErr w:type="spellEnd"/>
      <w:r w:rsidRPr="001E227C">
        <w:rPr>
          <w:rFonts w:eastAsia="Times New Roman" w:cs="Calibri"/>
          <w:bCs/>
          <w:i/>
          <w:kern w:val="0"/>
          <w:lang w:eastAsia="de-DE"/>
          <w14:ligatures w14:val="none"/>
        </w:rPr>
        <w:t xml:space="preserve"> </w:t>
      </w:r>
      <w:r w:rsidRPr="001E227C">
        <w:rPr>
          <w:rFonts w:eastAsia="Times New Roman" w:cs="Calibri"/>
          <w:bCs/>
          <w:kern w:val="0"/>
          <w:lang w:eastAsia="de-DE"/>
          <w14:ligatures w14:val="none"/>
        </w:rPr>
        <w:t>municipality.</w:t>
      </w:r>
      <w:r w:rsidR="00303CEA" w:rsidRPr="001E227C">
        <w:rPr>
          <w:rFonts w:eastAsia="Times New Roman" w:cs="Calibri"/>
          <w:bCs/>
          <w:kern w:val="0"/>
          <w:lang w:eastAsia="de-DE"/>
          <w14:ligatures w14:val="none"/>
        </w:rPr>
        <w:t xml:space="preserve"> </w:t>
      </w:r>
      <w:r w:rsidR="00C63AA5" w:rsidRPr="001E227C">
        <w:rPr>
          <w:rFonts w:eastAsia="Times New Roman" w:cs="Calibri"/>
          <w:bCs/>
          <w:kern w:val="0"/>
          <w:lang w:eastAsia="de-DE"/>
          <w14:ligatures w14:val="none"/>
        </w:rPr>
        <w:t xml:space="preserve">The </w:t>
      </w:r>
      <w:r w:rsidR="00303CEA" w:rsidRPr="001E227C">
        <w:rPr>
          <w:rFonts w:eastAsia="Times New Roman" w:cs="Calibri"/>
          <w:bCs/>
          <w:kern w:val="0"/>
          <w:lang w:eastAsia="de-DE"/>
          <w14:ligatures w14:val="none"/>
        </w:rPr>
        <w:t xml:space="preserve">main </w:t>
      </w:r>
      <w:r w:rsidR="004F3D51" w:rsidRPr="001E227C">
        <w:rPr>
          <w:rFonts w:eastAsia="Times New Roman" w:cs="Calibri"/>
          <w:bCs/>
          <w:kern w:val="0"/>
          <w:lang w:eastAsia="de-DE"/>
          <w14:ligatures w14:val="none"/>
        </w:rPr>
        <w:t xml:space="preserve">purpose </w:t>
      </w:r>
      <w:r w:rsidR="00303CEA" w:rsidRPr="001E227C">
        <w:rPr>
          <w:rFonts w:eastAsia="Times New Roman" w:cs="Calibri"/>
          <w:bCs/>
          <w:kern w:val="0"/>
          <w:lang w:eastAsia="de-DE"/>
          <w14:ligatures w14:val="none"/>
        </w:rPr>
        <w:t xml:space="preserve">of the cooperative </w:t>
      </w:r>
      <w:r w:rsidR="004F3D51" w:rsidRPr="001E227C">
        <w:rPr>
          <w:rFonts w:eastAsia="Times New Roman" w:cs="Calibri"/>
          <w:bCs/>
          <w:kern w:val="0"/>
          <w:lang w:eastAsia="de-DE"/>
          <w14:ligatures w14:val="none"/>
        </w:rPr>
        <w:t xml:space="preserve">is not to </w:t>
      </w:r>
      <w:r w:rsidR="00C63AA5" w:rsidRPr="001E227C">
        <w:rPr>
          <w:rFonts w:eastAsia="Times New Roman" w:cs="Calibri"/>
          <w:bCs/>
          <w:kern w:val="0"/>
          <w:lang w:eastAsia="de-DE"/>
          <w14:ligatures w14:val="none"/>
        </w:rPr>
        <w:t>make a profit</w:t>
      </w:r>
      <w:r w:rsidR="004F3D51" w:rsidRPr="001E227C">
        <w:rPr>
          <w:rFonts w:eastAsia="Times New Roman" w:cs="Calibri"/>
          <w:bCs/>
          <w:kern w:val="0"/>
          <w:lang w:eastAsia="de-DE"/>
          <w14:ligatures w14:val="none"/>
        </w:rPr>
        <w:t xml:space="preserve">, but to ensure </w:t>
      </w:r>
      <w:r w:rsidR="00C63AA5" w:rsidRPr="001E227C">
        <w:rPr>
          <w:rFonts w:eastAsia="Times New Roman" w:cs="Calibri"/>
          <w:bCs/>
          <w:kern w:val="0"/>
          <w:lang w:eastAsia="de-DE"/>
          <w14:ligatures w14:val="none"/>
        </w:rPr>
        <w:t xml:space="preserve">affordable and sustainable heat </w:t>
      </w:r>
      <w:r w:rsidR="004F3D51" w:rsidRPr="001E227C">
        <w:rPr>
          <w:rFonts w:eastAsia="Times New Roman" w:cs="Calibri"/>
          <w:bCs/>
          <w:kern w:val="0"/>
          <w:lang w:eastAsia="de-DE"/>
          <w14:ligatures w14:val="none"/>
        </w:rPr>
        <w:t xml:space="preserve">supply </w:t>
      </w:r>
      <w:r w:rsidR="00C63AA5" w:rsidRPr="001E227C">
        <w:rPr>
          <w:rFonts w:eastAsia="Times New Roman" w:cs="Calibri"/>
          <w:bCs/>
          <w:kern w:val="0"/>
          <w:lang w:eastAsia="de-DE"/>
          <w14:ligatures w14:val="none"/>
        </w:rPr>
        <w:t>for everyone.</w:t>
      </w:r>
    </w:p>
    <w:p w14:paraId="45E8031B" w14:textId="77777777" w:rsidR="00F7348D" w:rsidRPr="001E227C" w:rsidRDefault="00F7348D" w:rsidP="00F7348D">
      <w:pPr>
        <w:pStyle w:val="Subtitle"/>
        <w:rPr>
          <w:rFonts w:eastAsia="Times New Roman"/>
          <w:lang w:eastAsia="de-DE"/>
        </w:rPr>
      </w:pPr>
      <w:r w:rsidRPr="001E227C">
        <w:rPr>
          <w:rFonts w:eastAsia="Times New Roman"/>
          <w:lang w:eastAsia="de-DE"/>
        </w:rPr>
        <w:t>Benefits</w:t>
      </w:r>
    </w:p>
    <w:p w14:paraId="6FC288F6" w14:textId="1DBF0BA8" w:rsidR="00016428" w:rsidRPr="001E227C" w:rsidRDefault="0063038B" w:rsidP="00016428">
      <w:pPr>
        <w:shd w:val="clear" w:color="auto" w:fill="FFFFFF" w:themeFill="background1"/>
        <w:spacing w:after="24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From a full cost perspective, l</w:t>
      </w:r>
      <w:r w:rsidR="00016428" w:rsidRPr="001E227C">
        <w:rPr>
          <w:rFonts w:eastAsia="Times New Roman" w:cs="Calibri"/>
          <w:bCs/>
          <w:kern w:val="0"/>
          <w:lang w:eastAsia="de-DE"/>
          <w14:ligatures w14:val="none"/>
        </w:rPr>
        <w:t>ocal heat from</w:t>
      </w:r>
      <w:r w:rsidR="00965D13" w:rsidRPr="001E227C">
        <w:rPr>
          <w:rFonts w:eastAsia="Times New Roman" w:cs="Calibri"/>
          <w:bCs/>
          <w:kern w:val="0"/>
          <w:lang w:eastAsia="de-DE"/>
          <w14:ligatures w14:val="none"/>
        </w:rPr>
        <w:t xml:space="preserve"> the cooperative </w:t>
      </w:r>
      <w:r w:rsidR="00016428" w:rsidRPr="001E227C">
        <w:rPr>
          <w:rFonts w:eastAsia="Times New Roman" w:cs="Calibri"/>
          <w:bCs/>
          <w:kern w:val="0"/>
          <w:lang w:eastAsia="de-DE"/>
          <w14:ligatures w14:val="none"/>
        </w:rPr>
        <w:t>is in many cases cheaper than heating with oil and gas.</w:t>
      </w:r>
      <w:r w:rsidR="004E5DC2" w:rsidRPr="001E227C">
        <w:rPr>
          <w:rFonts w:eastAsia="Times New Roman" w:cs="Calibri"/>
          <w:bCs/>
          <w:kern w:val="0"/>
          <w:lang w:eastAsia="de-DE"/>
          <w14:ligatures w14:val="none"/>
        </w:rPr>
        <w:t xml:space="preserve"> </w:t>
      </w:r>
      <w:r w:rsidR="000E5258" w:rsidRPr="001E227C">
        <w:rPr>
          <w:rFonts w:eastAsia="Times New Roman" w:cs="Calibri"/>
          <w:bCs/>
          <w:kern w:val="0"/>
          <w:lang w:eastAsia="de-DE"/>
          <w14:ligatures w14:val="none"/>
        </w:rPr>
        <w:t>C</w:t>
      </w:r>
      <w:r w:rsidR="004E5DC2" w:rsidRPr="001E227C">
        <w:rPr>
          <w:rFonts w:eastAsia="Times New Roman" w:cs="Calibri"/>
          <w:bCs/>
          <w:kern w:val="0"/>
          <w:lang w:eastAsia="de-DE"/>
          <w14:ligatures w14:val="none"/>
        </w:rPr>
        <w:t xml:space="preserve">ompared to other district heating companies </w:t>
      </w:r>
      <w:r w:rsidR="000E5258" w:rsidRPr="001E227C">
        <w:rPr>
          <w:rFonts w:eastAsia="Times New Roman" w:cs="Calibri"/>
          <w:bCs/>
          <w:kern w:val="0"/>
          <w:lang w:eastAsia="de-DE"/>
          <w14:ligatures w14:val="none"/>
        </w:rPr>
        <w:t xml:space="preserve">in Schleswig-Holstein </w:t>
      </w:r>
      <w:r w:rsidR="004E5DC2" w:rsidRPr="001E227C">
        <w:rPr>
          <w:rFonts w:eastAsia="Times New Roman" w:cs="Calibri"/>
          <w:bCs/>
          <w:kern w:val="0"/>
          <w:lang w:eastAsia="de-DE"/>
          <w14:ligatures w14:val="none"/>
        </w:rPr>
        <w:t xml:space="preserve">the heat price in </w:t>
      </w:r>
      <w:proofErr w:type="spellStart"/>
      <w:r w:rsidR="004E5DC2" w:rsidRPr="00645EB9">
        <w:rPr>
          <w:rFonts w:eastAsia="Times New Roman" w:cs="Calibri"/>
          <w:bCs/>
          <w:i/>
          <w:iCs/>
          <w:kern w:val="0"/>
          <w:lang w:eastAsia="de-DE"/>
          <w14:ligatures w14:val="none"/>
        </w:rPr>
        <w:t>Hürup</w:t>
      </w:r>
      <w:proofErr w:type="spellEnd"/>
      <w:r w:rsidR="004E5DC2" w:rsidRPr="001E227C">
        <w:rPr>
          <w:rFonts w:eastAsia="Times New Roman" w:cs="Calibri"/>
          <w:bCs/>
          <w:kern w:val="0"/>
          <w:lang w:eastAsia="de-DE"/>
          <w14:ligatures w14:val="none"/>
        </w:rPr>
        <w:t xml:space="preserve"> is comparatively low</w:t>
      </w:r>
      <w:r w:rsidR="00875F16" w:rsidRPr="001E227C">
        <w:rPr>
          <w:rFonts w:eastAsia="Times New Roman" w:cs="Calibri"/>
          <w:bCs/>
          <w:kern w:val="0"/>
          <w:lang w:eastAsia="de-DE"/>
          <w14:ligatures w14:val="none"/>
        </w:rPr>
        <w:t>.</w:t>
      </w:r>
      <w:r w:rsidR="004E5DC2" w:rsidRPr="001E227C">
        <w:rPr>
          <w:rStyle w:val="FootnoteReference"/>
          <w:rFonts w:eastAsia="Times New Roman" w:cs="Calibri"/>
          <w:bCs/>
          <w:kern w:val="0"/>
          <w:lang w:eastAsia="de-DE"/>
          <w14:ligatures w14:val="none"/>
        </w:rPr>
        <w:footnoteReference w:id="2"/>
      </w:r>
    </w:p>
    <w:p w14:paraId="70CBF022" w14:textId="77777777" w:rsidR="00F7348D" w:rsidRPr="001E227C" w:rsidRDefault="00F7348D" w:rsidP="00F7348D">
      <w:pPr>
        <w:pStyle w:val="Subtitle"/>
        <w:rPr>
          <w:rFonts w:eastAsia="Times New Roman"/>
          <w:color w:val="auto"/>
          <w:lang w:eastAsia="de-DE"/>
        </w:rPr>
      </w:pPr>
      <w:r w:rsidRPr="001E227C">
        <w:rPr>
          <w:rFonts w:eastAsia="Times New Roman"/>
          <w:color w:val="auto"/>
          <w:lang w:eastAsia="de-DE"/>
        </w:rPr>
        <w:t>Financing sources</w:t>
      </w:r>
    </w:p>
    <w:p w14:paraId="0B2FCD52" w14:textId="40416D15" w:rsidR="00626484" w:rsidRPr="001E227C" w:rsidRDefault="006033E3" w:rsidP="00626484">
      <w:pPr>
        <w:shd w:val="clear" w:color="auto" w:fill="FFFFFF" w:themeFill="background1"/>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The local heating cooperative benefits from various funding sources. </w:t>
      </w:r>
      <w:r w:rsidR="00557DEC" w:rsidRPr="004949E1">
        <w:rPr>
          <w:rFonts w:eastAsia="Times New Roman" w:cs="Calibri"/>
          <w:bCs/>
          <w:kern w:val="0"/>
          <w:lang w:val="de-DE" w:eastAsia="de-DE"/>
          <w14:ligatures w14:val="none"/>
        </w:rPr>
        <w:t xml:space="preserve">The </w:t>
      </w:r>
      <w:proofErr w:type="spellStart"/>
      <w:r w:rsidR="00557DEC" w:rsidRPr="004949E1">
        <w:rPr>
          <w:rFonts w:eastAsia="Times New Roman" w:cs="Calibri"/>
          <w:bCs/>
          <w:kern w:val="0"/>
          <w:lang w:val="de-DE" w:eastAsia="de-DE"/>
          <w14:ligatures w14:val="none"/>
        </w:rPr>
        <w:t>state</w:t>
      </w:r>
      <w:proofErr w:type="spellEnd"/>
      <w:r w:rsidR="00557DEC" w:rsidRPr="004949E1">
        <w:rPr>
          <w:rFonts w:eastAsia="Times New Roman" w:cs="Calibri"/>
          <w:bCs/>
          <w:kern w:val="0"/>
          <w:lang w:val="de-DE" w:eastAsia="de-DE"/>
          <w14:ligatures w14:val="none"/>
        </w:rPr>
        <w:t xml:space="preserve"> </w:t>
      </w:r>
      <w:proofErr w:type="spellStart"/>
      <w:r w:rsidR="00557DEC" w:rsidRPr="004949E1">
        <w:rPr>
          <w:rFonts w:eastAsia="Times New Roman" w:cs="Calibri"/>
          <w:bCs/>
          <w:kern w:val="0"/>
          <w:lang w:val="de-DE" w:eastAsia="de-DE"/>
          <w14:ligatures w14:val="none"/>
        </w:rPr>
        <w:t>of</w:t>
      </w:r>
      <w:proofErr w:type="spellEnd"/>
      <w:r w:rsidR="00557DEC" w:rsidRPr="004949E1">
        <w:rPr>
          <w:rFonts w:eastAsia="Times New Roman" w:cs="Calibri"/>
          <w:bCs/>
          <w:kern w:val="0"/>
          <w:lang w:val="de-DE" w:eastAsia="de-DE"/>
          <w14:ligatures w14:val="none"/>
        </w:rPr>
        <w:t xml:space="preserve"> Schleswig-Holstein </w:t>
      </w:r>
      <w:proofErr w:type="spellStart"/>
      <w:r w:rsidR="00540227" w:rsidRPr="004949E1">
        <w:rPr>
          <w:rFonts w:eastAsia="Times New Roman" w:cs="Calibri"/>
          <w:bCs/>
          <w:kern w:val="0"/>
          <w:lang w:val="de-DE" w:eastAsia="de-DE"/>
          <w14:ligatures w14:val="none"/>
        </w:rPr>
        <w:t>provide</w:t>
      </w:r>
      <w:r w:rsidR="008C760E" w:rsidRPr="004949E1">
        <w:rPr>
          <w:rFonts w:eastAsia="Times New Roman" w:cs="Calibri"/>
          <w:bCs/>
          <w:kern w:val="0"/>
          <w:lang w:val="de-DE" w:eastAsia="de-DE"/>
          <w14:ligatures w14:val="none"/>
        </w:rPr>
        <w:t>s</w:t>
      </w:r>
      <w:proofErr w:type="spellEnd"/>
      <w:r w:rsidR="00540227" w:rsidRPr="004949E1">
        <w:rPr>
          <w:rFonts w:eastAsia="Times New Roman" w:cs="Calibri"/>
          <w:bCs/>
          <w:kern w:val="0"/>
          <w:lang w:val="de-DE" w:eastAsia="de-DE"/>
          <w14:ligatures w14:val="none"/>
        </w:rPr>
        <w:t xml:space="preserve"> </w:t>
      </w:r>
      <w:proofErr w:type="spellStart"/>
      <w:r w:rsidR="00540227" w:rsidRPr="004949E1">
        <w:rPr>
          <w:rFonts w:eastAsia="Times New Roman" w:cs="Calibri"/>
          <w:bCs/>
          <w:kern w:val="0"/>
          <w:lang w:val="de-DE" w:eastAsia="de-DE"/>
          <w14:ligatures w14:val="none"/>
        </w:rPr>
        <w:t>funding</w:t>
      </w:r>
      <w:proofErr w:type="spellEnd"/>
      <w:r w:rsidR="00540227" w:rsidRPr="004949E1">
        <w:rPr>
          <w:rFonts w:eastAsia="Times New Roman" w:cs="Calibri"/>
          <w:bCs/>
          <w:kern w:val="0"/>
          <w:lang w:val="de-DE" w:eastAsia="de-DE"/>
          <w14:ligatures w14:val="none"/>
        </w:rPr>
        <w:t xml:space="preserve"> </w:t>
      </w:r>
      <w:proofErr w:type="spellStart"/>
      <w:r w:rsidRPr="004949E1">
        <w:rPr>
          <w:rFonts w:eastAsia="Times New Roman" w:cs="Calibri"/>
          <w:bCs/>
          <w:kern w:val="0"/>
          <w:lang w:val="de-DE" w:eastAsia="de-DE"/>
          <w14:ligatures w14:val="none"/>
        </w:rPr>
        <w:t>through</w:t>
      </w:r>
      <w:proofErr w:type="spellEnd"/>
      <w:r w:rsidRPr="004949E1">
        <w:rPr>
          <w:rFonts w:eastAsia="Times New Roman" w:cs="Calibri"/>
          <w:bCs/>
          <w:kern w:val="0"/>
          <w:lang w:val="de-DE" w:eastAsia="de-DE"/>
          <w14:ligatures w14:val="none"/>
        </w:rPr>
        <w:t xml:space="preserve"> </w:t>
      </w:r>
      <w:proofErr w:type="spellStart"/>
      <w:r w:rsidRPr="004949E1">
        <w:rPr>
          <w:rFonts w:eastAsia="Times New Roman" w:cs="Calibri"/>
          <w:bCs/>
          <w:kern w:val="0"/>
          <w:lang w:val="de-DE" w:eastAsia="de-DE"/>
          <w14:ligatures w14:val="none"/>
        </w:rPr>
        <w:t>its</w:t>
      </w:r>
      <w:proofErr w:type="spellEnd"/>
      <w:r w:rsidRPr="004949E1">
        <w:rPr>
          <w:rFonts w:eastAsia="Times New Roman" w:cs="Calibri"/>
          <w:bCs/>
          <w:kern w:val="0"/>
          <w:lang w:val="de-DE" w:eastAsia="de-DE"/>
          <w14:ligatures w14:val="none"/>
        </w:rPr>
        <w:t xml:space="preserve"> </w:t>
      </w:r>
      <w:r w:rsidRPr="004949E1">
        <w:rPr>
          <w:rFonts w:eastAsia="Times New Roman" w:cs="Calibri"/>
          <w:bCs/>
          <w:i/>
          <w:iCs/>
          <w:kern w:val="0"/>
          <w:lang w:val="de-DE" w:eastAsia="de-DE"/>
          <w14:ligatures w14:val="none"/>
        </w:rPr>
        <w:t>Landesprogramm Wirtschaft 2021-2027 - Nachhaltige Wärmeversorgungssysteme</w:t>
      </w:r>
      <w:r w:rsidRPr="004949E1">
        <w:rPr>
          <w:rFonts w:eastAsia="Times New Roman" w:cs="Calibri"/>
          <w:bCs/>
          <w:kern w:val="0"/>
          <w:lang w:val="de-DE" w:eastAsia="de-DE"/>
          <w14:ligatures w14:val="none"/>
        </w:rPr>
        <w:t xml:space="preserve">. </w:t>
      </w:r>
      <w:r w:rsidRPr="001E227C">
        <w:rPr>
          <w:rFonts w:eastAsia="Times New Roman" w:cs="Calibri"/>
          <w:bCs/>
          <w:kern w:val="0"/>
          <w:lang w:eastAsia="de-DE"/>
          <w14:ligatures w14:val="none"/>
        </w:rPr>
        <w:t xml:space="preserve">This programme </w:t>
      </w:r>
      <w:r w:rsidR="00551CFE" w:rsidRPr="001E227C">
        <w:rPr>
          <w:rFonts w:eastAsia="Times New Roman" w:cs="Calibri"/>
          <w:bCs/>
          <w:kern w:val="0"/>
          <w:lang w:eastAsia="de-DE"/>
          <w14:ligatures w14:val="none"/>
        </w:rPr>
        <w:t xml:space="preserve">combines </w:t>
      </w:r>
      <w:r w:rsidR="00FF2830" w:rsidRPr="001E227C">
        <w:rPr>
          <w:rFonts w:eastAsia="Times New Roman" w:cs="Calibri"/>
          <w:bCs/>
          <w:kern w:val="0"/>
          <w:lang w:eastAsia="de-DE"/>
          <w14:ligatures w14:val="none"/>
        </w:rPr>
        <w:t>state fund</w:t>
      </w:r>
      <w:r w:rsidR="00551CFE" w:rsidRPr="001E227C">
        <w:rPr>
          <w:rFonts w:eastAsia="Times New Roman" w:cs="Calibri"/>
          <w:bCs/>
          <w:kern w:val="0"/>
          <w:lang w:eastAsia="de-DE"/>
          <w14:ligatures w14:val="none"/>
        </w:rPr>
        <w:t>i</w:t>
      </w:r>
      <w:r w:rsidR="00FF2830" w:rsidRPr="001E227C">
        <w:rPr>
          <w:rFonts w:eastAsia="Times New Roman" w:cs="Calibri"/>
          <w:bCs/>
          <w:kern w:val="0"/>
          <w:lang w:eastAsia="de-DE"/>
          <w14:ligatures w14:val="none"/>
        </w:rPr>
        <w:t xml:space="preserve">ng and </w:t>
      </w:r>
      <w:r w:rsidR="00113141" w:rsidRPr="001E227C">
        <w:rPr>
          <w:rFonts w:eastAsia="Times New Roman" w:cs="Calibri"/>
          <w:bCs/>
          <w:kern w:val="0"/>
          <w:lang w:eastAsia="de-DE"/>
          <w14:ligatures w14:val="none"/>
        </w:rPr>
        <w:t xml:space="preserve">ERDF funding and provides </w:t>
      </w:r>
      <w:r w:rsidR="000D0C0B" w:rsidRPr="001E227C">
        <w:rPr>
          <w:rFonts w:eastAsia="Times New Roman" w:cs="Calibri"/>
          <w:bCs/>
          <w:kern w:val="0"/>
          <w:lang w:eastAsia="de-DE"/>
          <w14:ligatures w14:val="none"/>
        </w:rPr>
        <w:t xml:space="preserve">grants </w:t>
      </w:r>
      <w:r w:rsidR="00540227" w:rsidRPr="001E227C">
        <w:rPr>
          <w:rFonts w:eastAsia="Times New Roman" w:cs="Calibri"/>
          <w:bCs/>
          <w:kern w:val="0"/>
          <w:lang w:eastAsia="de-DE"/>
          <w14:ligatures w14:val="none"/>
        </w:rPr>
        <w:t>for the construction and expansion of heating and cooling networks and the use of renewable energy</w:t>
      </w:r>
      <w:r w:rsidR="00485D99" w:rsidRPr="001E227C">
        <w:rPr>
          <w:rFonts w:eastAsia="Times New Roman" w:cs="Calibri"/>
          <w:bCs/>
          <w:kern w:val="0"/>
          <w:lang w:eastAsia="de-DE"/>
          <w14:ligatures w14:val="none"/>
        </w:rPr>
        <w:t xml:space="preserve"> in these </w:t>
      </w:r>
      <w:r w:rsidR="00626484" w:rsidRPr="001E227C">
        <w:rPr>
          <w:rFonts w:eastAsia="Times New Roman" w:cs="Calibri"/>
          <w:bCs/>
          <w:kern w:val="0"/>
          <w:lang w:eastAsia="de-DE"/>
          <w14:ligatures w14:val="none"/>
        </w:rPr>
        <w:t>networks</w:t>
      </w:r>
      <w:r w:rsidR="00485D99" w:rsidRPr="001E227C">
        <w:rPr>
          <w:rFonts w:eastAsia="Times New Roman" w:cs="Calibri"/>
          <w:bCs/>
          <w:kern w:val="0"/>
          <w:lang w:eastAsia="de-DE"/>
          <w14:ligatures w14:val="none"/>
        </w:rPr>
        <w:t xml:space="preserve">. </w:t>
      </w:r>
      <w:r w:rsidR="008C760E" w:rsidRPr="001E227C">
        <w:rPr>
          <w:rFonts w:eastAsia="Times New Roman" w:cs="Calibri"/>
          <w:bCs/>
          <w:kern w:val="0"/>
          <w:lang w:eastAsia="de-DE"/>
          <w14:ligatures w14:val="none"/>
        </w:rPr>
        <w:t xml:space="preserve">The cooperative also receives funding through the </w:t>
      </w:r>
      <w:proofErr w:type="spellStart"/>
      <w:r w:rsidR="00600B92" w:rsidRPr="001E227C">
        <w:rPr>
          <w:rFonts w:eastAsia="Times New Roman" w:cs="Calibri"/>
          <w:bCs/>
          <w:i/>
          <w:iCs/>
          <w:kern w:val="0"/>
          <w:lang w:eastAsia="de-DE"/>
          <w14:ligatures w14:val="none"/>
        </w:rPr>
        <w:t>KfW-Förderprogramm</w:t>
      </w:r>
      <w:proofErr w:type="spellEnd"/>
      <w:r w:rsidR="00600B92" w:rsidRPr="001E227C">
        <w:rPr>
          <w:rFonts w:eastAsia="Times New Roman" w:cs="Calibri"/>
          <w:bCs/>
          <w:i/>
          <w:iCs/>
          <w:kern w:val="0"/>
          <w:lang w:eastAsia="de-DE"/>
          <w14:ligatures w14:val="none"/>
        </w:rPr>
        <w:t xml:space="preserve"> </w:t>
      </w:r>
      <w:proofErr w:type="spellStart"/>
      <w:r w:rsidR="00600B92" w:rsidRPr="001E227C">
        <w:rPr>
          <w:rFonts w:eastAsia="Times New Roman" w:cs="Calibri"/>
          <w:bCs/>
          <w:i/>
          <w:iCs/>
          <w:kern w:val="0"/>
          <w:lang w:eastAsia="de-DE"/>
          <w14:ligatures w14:val="none"/>
        </w:rPr>
        <w:t>Energetische</w:t>
      </w:r>
      <w:proofErr w:type="spellEnd"/>
      <w:r w:rsidR="00600B92" w:rsidRPr="001E227C">
        <w:rPr>
          <w:rFonts w:eastAsia="Times New Roman" w:cs="Calibri"/>
          <w:bCs/>
          <w:i/>
          <w:iCs/>
          <w:kern w:val="0"/>
          <w:lang w:eastAsia="de-DE"/>
          <w14:ligatures w14:val="none"/>
        </w:rPr>
        <w:t xml:space="preserve"> </w:t>
      </w:r>
      <w:proofErr w:type="spellStart"/>
      <w:r w:rsidR="00600B92" w:rsidRPr="001E227C">
        <w:rPr>
          <w:rFonts w:eastAsia="Times New Roman" w:cs="Calibri"/>
          <w:bCs/>
          <w:i/>
          <w:iCs/>
          <w:kern w:val="0"/>
          <w:lang w:eastAsia="de-DE"/>
          <w14:ligatures w14:val="none"/>
        </w:rPr>
        <w:t>Stadtsanierung</w:t>
      </w:r>
      <w:proofErr w:type="spellEnd"/>
      <w:r w:rsidR="00BF4710" w:rsidRPr="001E227C">
        <w:rPr>
          <w:rFonts w:eastAsia="Times New Roman" w:cs="Calibri"/>
          <w:bCs/>
          <w:kern w:val="0"/>
          <w:lang w:eastAsia="de-DE"/>
          <w14:ligatures w14:val="none"/>
        </w:rPr>
        <w:t xml:space="preserve">. </w:t>
      </w:r>
      <w:r w:rsidR="00861E15" w:rsidRPr="001E227C">
        <w:rPr>
          <w:rFonts w:eastAsia="Times New Roman" w:cs="Calibri"/>
          <w:bCs/>
          <w:kern w:val="0"/>
          <w:lang w:eastAsia="de-DE"/>
          <w14:ligatures w14:val="none"/>
        </w:rPr>
        <w:t xml:space="preserve">Moreover, the Combined Heat and Power Act offers surcharges for the electricity generated in CHP plants. The amount and duration of the surcharges depend, among other </w:t>
      </w:r>
      <w:r w:rsidR="00861E15" w:rsidRPr="001E227C">
        <w:rPr>
          <w:rFonts w:eastAsia="Times New Roman" w:cs="Calibri"/>
          <w:bCs/>
          <w:kern w:val="0"/>
          <w:lang w:eastAsia="de-DE"/>
          <w14:ligatures w14:val="none"/>
        </w:rPr>
        <w:lastRenderedPageBreak/>
        <w:t xml:space="preserve">things, on the electrical output of the plant and whether the electricity generated is fed into a grid or consumed by the plant itself. There is a direct marketing obligation for systems over 100 kW. For plants over 500 KW, there is an obligation to participate in tenders. </w:t>
      </w:r>
      <w:r w:rsidR="007518D3">
        <w:rPr>
          <w:rFonts w:eastAsia="Times New Roman" w:cs="Calibri"/>
          <w:bCs/>
          <w:kern w:val="0"/>
          <w:lang w:eastAsia="de-DE"/>
          <w14:ligatures w14:val="none"/>
        </w:rPr>
        <w:t xml:space="preserve"> </w:t>
      </w:r>
      <w:r w:rsidRPr="001E227C">
        <w:rPr>
          <w:rFonts w:eastAsia="Times New Roman" w:cs="Calibri"/>
          <w:bCs/>
          <w:kern w:val="0"/>
          <w:lang w:eastAsia="de-DE"/>
          <w14:ligatures w14:val="none"/>
        </w:rPr>
        <w:t xml:space="preserve">The Federal Support Programme for Efficient Buildings (German: </w:t>
      </w:r>
      <w:proofErr w:type="spellStart"/>
      <w:r w:rsidRPr="001E227C">
        <w:rPr>
          <w:rFonts w:eastAsia="Times New Roman" w:cs="Calibri"/>
          <w:bCs/>
          <w:i/>
          <w:iCs/>
          <w:kern w:val="0"/>
          <w:lang w:eastAsia="de-DE"/>
          <w14:ligatures w14:val="none"/>
        </w:rPr>
        <w:t>Bundesförderung</w:t>
      </w:r>
      <w:proofErr w:type="spellEnd"/>
      <w:r w:rsidRPr="001E227C">
        <w:rPr>
          <w:rFonts w:eastAsia="Times New Roman" w:cs="Calibri"/>
          <w:bCs/>
          <w:i/>
          <w:iCs/>
          <w:kern w:val="0"/>
          <w:lang w:eastAsia="de-DE"/>
          <w14:ligatures w14:val="none"/>
        </w:rPr>
        <w:t xml:space="preserve"> </w:t>
      </w:r>
      <w:proofErr w:type="spellStart"/>
      <w:r w:rsidRPr="001E227C">
        <w:rPr>
          <w:rFonts w:eastAsia="Times New Roman" w:cs="Calibri"/>
          <w:bCs/>
          <w:i/>
          <w:iCs/>
          <w:kern w:val="0"/>
          <w:lang w:eastAsia="de-DE"/>
          <w14:ligatures w14:val="none"/>
        </w:rPr>
        <w:t>für</w:t>
      </w:r>
      <w:proofErr w:type="spellEnd"/>
      <w:r w:rsidRPr="001E227C">
        <w:rPr>
          <w:rFonts w:eastAsia="Times New Roman" w:cs="Calibri"/>
          <w:bCs/>
          <w:i/>
          <w:iCs/>
          <w:kern w:val="0"/>
          <w:lang w:eastAsia="de-DE"/>
          <w14:ligatures w14:val="none"/>
        </w:rPr>
        <w:t xml:space="preserve"> </w:t>
      </w:r>
      <w:proofErr w:type="spellStart"/>
      <w:r w:rsidRPr="001E227C">
        <w:rPr>
          <w:rFonts w:eastAsia="Times New Roman" w:cs="Calibri"/>
          <w:bCs/>
          <w:i/>
          <w:iCs/>
          <w:kern w:val="0"/>
          <w:lang w:eastAsia="de-DE"/>
          <w14:ligatures w14:val="none"/>
        </w:rPr>
        <w:t>effiziente</w:t>
      </w:r>
      <w:proofErr w:type="spellEnd"/>
      <w:r w:rsidRPr="001E227C">
        <w:rPr>
          <w:rFonts w:eastAsia="Times New Roman" w:cs="Calibri"/>
          <w:bCs/>
          <w:i/>
          <w:iCs/>
          <w:kern w:val="0"/>
          <w:lang w:eastAsia="de-DE"/>
          <w14:ligatures w14:val="none"/>
        </w:rPr>
        <w:t xml:space="preserve"> </w:t>
      </w:r>
      <w:proofErr w:type="spellStart"/>
      <w:r w:rsidRPr="001E227C">
        <w:rPr>
          <w:rFonts w:eastAsia="Times New Roman" w:cs="Calibri"/>
          <w:bCs/>
          <w:i/>
          <w:iCs/>
          <w:kern w:val="0"/>
          <w:lang w:eastAsia="de-DE"/>
          <w14:ligatures w14:val="none"/>
        </w:rPr>
        <w:t>Gebäude</w:t>
      </w:r>
      <w:proofErr w:type="spellEnd"/>
      <w:r w:rsidRPr="001E227C">
        <w:rPr>
          <w:rFonts w:eastAsia="Times New Roman" w:cs="Calibri"/>
          <w:bCs/>
          <w:i/>
          <w:iCs/>
          <w:kern w:val="0"/>
          <w:lang w:eastAsia="de-DE"/>
          <w14:ligatures w14:val="none"/>
        </w:rPr>
        <w:t>, BEG</w:t>
      </w:r>
      <w:r w:rsidRPr="001E227C">
        <w:rPr>
          <w:rFonts w:eastAsia="Times New Roman" w:cs="Calibri"/>
          <w:bCs/>
          <w:kern w:val="0"/>
          <w:lang w:eastAsia="de-DE"/>
          <w14:ligatures w14:val="none"/>
        </w:rPr>
        <w:t xml:space="preserve">) </w:t>
      </w:r>
      <w:r w:rsidR="00626484" w:rsidRPr="001E227C">
        <w:rPr>
          <w:rFonts w:eastAsia="Times New Roman" w:cs="Calibri"/>
          <w:bCs/>
          <w:kern w:val="0"/>
          <w:lang w:eastAsia="de-DE"/>
          <w14:ligatures w14:val="none"/>
        </w:rPr>
        <w:t xml:space="preserve">also </w:t>
      </w:r>
      <w:r w:rsidRPr="001E227C">
        <w:rPr>
          <w:rFonts w:eastAsia="Times New Roman" w:cs="Calibri"/>
          <w:bCs/>
          <w:kern w:val="0"/>
          <w:lang w:eastAsia="de-DE"/>
          <w14:ligatures w14:val="none"/>
        </w:rPr>
        <w:t xml:space="preserve">provides incentives for heating grid operators to invest in the construction of new heating grids with a high proportion of renewable energies and to decarbonise existing grids. This programme also offers investment grants to homeowners for energy-efficient building renovations and the switch to climate-friendly heating technologies. It supports the replacement of old, fossil-based heating systems by renewable heating systems with investment grants of up to 70 %. The BEG also provides investment grants for the connection to a district heating network and a so-called building network. </w:t>
      </w:r>
      <w:r w:rsidR="00626484" w:rsidRPr="001E227C">
        <w:rPr>
          <w:rFonts w:eastAsia="Times New Roman" w:cs="Calibri"/>
          <w:bCs/>
          <w:kern w:val="0"/>
          <w:lang w:eastAsia="de-DE"/>
          <w14:ligatures w14:val="none"/>
        </w:rPr>
        <w:t xml:space="preserve">The cooperative works closely with banks including the </w:t>
      </w:r>
      <w:r w:rsidR="00626484" w:rsidRPr="001E227C">
        <w:rPr>
          <w:rFonts w:eastAsia="Times New Roman" w:cs="Calibri"/>
          <w:bCs/>
          <w:i/>
          <w:iCs/>
          <w:kern w:val="0"/>
          <w:lang w:eastAsia="de-DE"/>
          <w14:ligatures w14:val="none"/>
        </w:rPr>
        <w:t xml:space="preserve">GLS </w:t>
      </w:r>
      <w:proofErr w:type="spellStart"/>
      <w:r w:rsidR="00626484" w:rsidRPr="001E227C">
        <w:rPr>
          <w:rFonts w:eastAsia="Times New Roman" w:cs="Calibri"/>
          <w:bCs/>
          <w:i/>
          <w:iCs/>
          <w:kern w:val="0"/>
          <w:lang w:eastAsia="de-DE"/>
          <w14:ligatures w14:val="none"/>
        </w:rPr>
        <w:t>Gemeinschaftsbank</w:t>
      </w:r>
      <w:proofErr w:type="spellEnd"/>
      <w:r w:rsidR="00626484" w:rsidRPr="001E227C">
        <w:rPr>
          <w:rFonts w:eastAsia="Times New Roman" w:cs="Calibri"/>
          <w:bCs/>
          <w:kern w:val="0"/>
          <w:lang w:eastAsia="de-DE"/>
          <w14:ligatures w14:val="none"/>
        </w:rPr>
        <w:t>.</w:t>
      </w:r>
    </w:p>
    <w:p w14:paraId="06762496" w14:textId="77777777" w:rsidR="00216055" w:rsidRPr="001E227C" w:rsidRDefault="00216055" w:rsidP="00332B42">
      <w:pPr>
        <w:shd w:val="clear" w:color="auto" w:fill="FFFFFF" w:themeFill="background1"/>
        <w:spacing w:after="0" w:line="240" w:lineRule="auto"/>
        <w:jc w:val="both"/>
        <w:rPr>
          <w:rFonts w:eastAsia="Times New Roman" w:cs="Calibri"/>
          <w:bCs/>
          <w:kern w:val="0"/>
          <w:lang w:eastAsia="de-DE"/>
          <w14:ligatures w14:val="none"/>
        </w:rPr>
      </w:pPr>
    </w:p>
    <w:p w14:paraId="04637580" w14:textId="77777777" w:rsidR="00E45B59" w:rsidRPr="004949E1" w:rsidRDefault="00E45B59" w:rsidP="00E45B59">
      <w:pPr>
        <w:pStyle w:val="Subtitle"/>
        <w:rPr>
          <w:rFonts w:eastAsia="Times New Roman"/>
          <w:lang w:val="de-DE" w:eastAsia="de-DE"/>
        </w:rPr>
      </w:pPr>
      <w:r w:rsidRPr="004949E1">
        <w:rPr>
          <w:rFonts w:eastAsia="Times New Roman"/>
          <w:lang w:val="de-DE" w:eastAsia="de-DE"/>
        </w:rPr>
        <w:t>References</w:t>
      </w:r>
    </w:p>
    <w:p w14:paraId="7BD7F679" w14:textId="572E23B0" w:rsidR="00596584" w:rsidRPr="00AA246E" w:rsidRDefault="00BA032D" w:rsidP="00D547AF">
      <w:pPr>
        <w:shd w:val="clear" w:color="auto" w:fill="FFFFFF" w:themeFill="background1"/>
        <w:spacing w:line="240" w:lineRule="auto"/>
        <w:jc w:val="both"/>
        <w:rPr>
          <w:rStyle w:val="Hyperlink"/>
          <w:rFonts w:eastAsia="Times New Roman" w:cs="Calibri"/>
          <w:bCs/>
          <w:kern w:val="0"/>
          <w:lang w:val="en-US" w:eastAsia="de-DE"/>
          <w14:ligatures w14:val="none"/>
        </w:rPr>
      </w:pPr>
      <w:r w:rsidRPr="00BA032D">
        <w:rPr>
          <w:lang w:val="de-DE"/>
        </w:rPr>
        <w:t>Ag</w:t>
      </w:r>
      <w:r>
        <w:rPr>
          <w:lang w:val="de-DE"/>
        </w:rPr>
        <w:t>entur für Erneuerbare Energien (no date): Energie-Kommune des Monat</w:t>
      </w:r>
      <w:r w:rsidR="004E598F">
        <w:rPr>
          <w:lang w:val="de-DE"/>
        </w:rPr>
        <w:t xml:space="preserve">s. </w:t>
      </w:r>
      <w:r w:rsidRPr="00AA246E">
        <w:rPr>
          <w:lang w:val="en-US"/>
        </w:rPr>
        <w:t xml:space="preserve">Available from: </w:t>
      </w:r>
      <w:hyperlink r:id="rId11" w:history="1">
        <w:r w:rsidRPr="00AA246E">
          <w:rPr>
            <w:rStyle w:val="Hyperlink"/>
            <w:lang w:val="en-US"/>
          </w:rPr>
          <w:t>https://www.unendlich-viel-energie.de/projekte/energie-kommunen/energie-kommune-des-monats-huerup</w:t>
        </w:r>
      </w:hyperlink>
    </w:p>
    <w:p w14:paraId="14DC1284" w14:textId="3CAD7152" w:rsidR="00EB2E42" w:rsidRPr="00914375" w:rsidRDefault="00EB2E42" w:rsidP="00EB2E42">
      <w:pPr>
        <w:shd w:val="clear" w:color="auto" w:fill="FFFFFF" w:themeFill="background1"/>
        <w:spacing w:line="240" w:lineRule="auto"/>
        <w:rPr>
          <w:rFonts w:eastAsia="Times New Roman" w:cs="Calibri"/>
          <w:bCs/>
          <w:kern w:val="0"/>
          <w:lang w:val="en-US" w:eastAsia="de-DE"/>
          <w14:ligatures w14:val="none"/>
        </w:rPr>
      </w:pPr>
      <w:proofErr w:type="spellStart"/>
      <w:r w:rsidRPr="0085098C">
        <w:rPr>
          <w:lang w:val="de-DE"/>
        </w:rPr>
        <w:t>Boben</w:t>
      </w:r>
      <w:proofErr w:type="spellEnd"/>
      <w:r>
        <w:rPr>
          <w:lang w:val="de-DE"/>
        </w:rPr>
        <w:t xml:space="preserve"> </w:t>
      </w:r>
      <w:proofErr w:type="spellStart"/>
      <w:r w:rsidRPr="0085098C">
        <w:rPr>
          <w:lang w:val="de-DE"/>
        </w:rPr>
        <w:t>Op</w:t>
      </w:r>
      <w:proofErr w:type="spellEnd"/>
      <w:r w:rsidRPr="0085098C">
        <w:rPr>
          <w:lang w:val="de-DE"/>
        </w:rPr>
        <w:t xml:space="preserve"> </w:t>
      </w:r>
      <w:r>
        <w:rPr>
          <w:lang w:val="de-DE"/>
        </w:rPr>
        <w:t xml:space="preserve">Nahwärme eG (2024a): </w:t>
      </w:r>
      <w:r w:rsidRPr="0085098C">
        <w:rPr>
          <w:lang w:val="de-DE"/>
        </w:rPr>
        <w:t xml:space="preserve">Nahwärme für Hürup: regenerativ-regional-günstig. </w:t>
      </w:r>
      <w:r w:rsidRPr="00914375">
        <w:rPr>
          <w:lang w:val="en-US"/>
        </w:rPr>
        <w:t>Available from https://www.xn--bobenop-nahwrme-clb.de/</w:t>
      </w:r>
      <w:proofErr w:type="spellStart"/>
      <w:r w:rsidRPr="00914375">
        <w:rPr>
          <w:lang w:val="en-US"/>
        </w:rPr>
        <w:t>index.php</w:t>
      </w:r>
      <w:proofErr w:type="spellEnd"/>
    </w:p>
    <w:p w14:paraId="59BF0C9F" w14:textId="77777777" w:rsidR="00EB2E42" w:rsidRPr="000E51BF" w:rsidRDefault="00EB2E42" w:rsidP="00EB2E42">
      <w:pPr>
        <w:pStyle w:val="FootnoteText"/>
        <w:rPr>
          <w:rFonts w:asciiTheme="minorHAnsi" w:hAnsiTheme="minorHAnsi"/>
          <w:sz w:val="22"/>
          <w:szCs w:val="22"/>
          <w:lang w:val="en-US"/>
        </w:rPr>
      </w:pPr>
      <w:proofErr w:type="spellStart"/>
      <w:r w:rsidRPr="00C027BD">
        <w:rPr>
          <w:rFonts w:asciiTheme="minorHAnsi" w:hAnsiTheme="minorHAnsi"/>
          <w:sz w:val="22"/>
          <w:szCs w:val="22"/>
          <w:lang w:val="de-DE"/>
        </w:rPr>
        <w:t>Boben</w:t>
      </w:r>
      <w:proofErr w:type="spellEnd"/>
      <w:r>
        <w:rPr>
          <w:rFonts w:asciiTheme="minorHAnsi" w:hAnsiTheme="minorHAnsi"/>
          <w:sz w:val="22"/>
          <w:szCs w:val="22"/>
          <w:lang w:val="de-DE"/>
        </w:rPr>
        <w:t xml:space="preserve"> </w:t>
      </w:r>
      <w:proofErr w:type="spellStart"/>
      <w:r w:rsidRPr="00C027BD">
        <w:rPr>
          <w:rFonts w:asciiTheme="minorHAnsi" w:hAnsiTheme="minorHAnsi"/>
          <w:sz w:val="22"/>
          <w:szCs w:val="22"/>
          <w:lang w:val="de-DE"/>
        </w:rPr>
        <w:t>Op</w:t>
      </w:r>
      <w:proofErr w:type="spellEnd"/>
      <w:r w:rsidRPr="00C027BD">
        <w:rPr>
          <w:rFonts w:asciiTheme="minorHAnsi" w:hAnsiTheme="minorHAnsi"/>
          <w:sz w:val="22"/>
          <w:szCs w:val="22"/>
          <w:lang w:val="de-DE"/>
        </w:rPr>
        <w:t xml:space="preserve"> Nahwärme eG (2024b): Anlage: Preisblatt.</w:t>
      </w:r>
      <w:r>
        <w:rPr>
          <w:rFonts w:asciiTheme="minorHAnsi" w:hAnsiTheme="minorHAnsi"/>
          <w:sz w:val="22"/>
          <w:szCs w:val="22"/>
          <w:lang w:val="de-DE"/>
        </w:rPr>
        <w:t xml:space="preserve"> </w:t>
      </w:r>
      <w:r w:rsidRPr="00EB2E42">
        <w:rPr>
          <w:rFonts w:asciiTheme="minorHAnsi" w:hAnsiTheme="minorHAnsi"/>
          <w:sz w:val="22"/>
          <w:szCs w:val="22"/>
          <w:lang w:val="en-US"/>
        </w:rPr>
        <w:t xml:space="preserve">Stand 5/2024. </w:t>
      </w:r>
      <w:r w:rsidRPr="000E51BF">
        <w:rPr>
          <w:rFonts w:asciiTheme="minorHAnsi" w:hAnsiTheme="minorHAnsi"/>
          <w:sz w:val="22"/>
          <w:szCs w:val="22"/>
          <w:lang w:val="en-US"/>
        </w:rPr>
        <w:t xml:space="preserve">Available from </w:t>
      </w:r>
      <w:hyperlink r:id="rId12" w:history="1">
        <w:r w:rsidRPr="000E51BF">
          <w:rPr>
            <w:rStyle w:val="Hyperlink"/>
            <w:rFonts w:asciiTheme="minorHAnsi" w:hAnsiTheme="minorHAnsi"/>
            <w:sz w:val="22"/>
            <w:szCs w:val="22"/>
            <w:lang w:val="en-US"/>
          </w:rPr>
          <w:t>https://www.xn--bobenop-nahwrme-clb.de/images/Bilder_Artikel/Downloads/Preisblatt.pdf</w:t>
        </w:r>
      </w:hyperlink>
    </w:p>
    <w:p w14:paraId="11541238" w14:textId="77777777" w:rsidR="00EB2E42" w:rsidRDefault="00EB2E42" w:rsidP="00EB2E42">
      <w:pPr>
        <w:pStyle w:val="FootnoteText"/>
        <w:rPr>
          <w:rFonts w:asciiTheme="minorHAnsi" w:hAnsiTheme="minorHAnsi"/>
          <w:sz w:val="22"/>
          <w:szCs w:val="22"/>
          <w:lang w:val="en-US"/>
        </w:rPr>
      </w:pPr>
    </w:p>
    <w:p w14:paraId="614BBBBE" w14:textId="6705A2E7" w:rsidR="00EB2E42" w:rsidRDefault="00EB2E42" w:rsidP="00EB2E42">
      <w:pPr>
        <w:pStyle w:val="FootnoteText"/>
        <w:spacing w:after="160"/>
        <w:rPr>
          <w:rFonts w:asciiTheme="minorHAnsi" w:hAnsiTheme="minorHAnsi"/>
          <w:sz w:val="22"/>
          <w:szCs w:val="22"/>
          <w:lang w:val="en-US"/>
        </w:rPr>
      </w:pPr>
      <w:proofErr w:type="spellStart"/>
      <w:r>
        <w:rPr>
          <w:rFonts w:asciiTheme="minorHAnsi" w:hAnsiTheme="minorHAnsi"/>
          <w:sz w:val="22"/>
          <w:szCs w:val="22"/>
          <w:lang w:val="de-DE"/>
        </w:rPr>
        <w:t>Boben</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Op</w:t>
      </w:r>
      <w:proofErr w:type="spellEnd"/>
      <w:r>
        <w:rPr>
          <w:rFonts w:asciiTheme="minorHAnsi" w:hAnsiTheme="minorHAnsi"/>
          <w:sz w:val="22"/>
          <w:szCs w:val="22"/>
          <w:lang w:val="de-DE"/>
        </w:rPr>
        <w:t xml:space="preserve"> Nahwärme eG (2024c): </w:t>
      </w:r>
      <w:r w:rsidRPr="00EB2E42">
        <w:rPr>
          <w:rFonts w:asciiTheme="minorHAnsi" w:hAnsiTheme="minorHAnsi"/>
          <w:sz w:val="22"/>
          <w:szCs w:val="22"/>
          <w:lang w:val="de-DE"/>
        </w:rPr>
        <w:t>Preiserhöhung zum 01.01.2024</w:t>
      </w:r>
      <w:r>
        <w:rPr>
          <w:rFonts w:asciiTheme="minorHAnsi" w:hAnsiTheme="minorHAnsi"/>
          <w:sz w:val="22"/>
          <w:szCs w:val="22"/>
          <w:lang w:val="de-DE"/>
        </w:rPr>
        <w:t xml:space="preserve">. </w:t>
      </w:r>
      <w:r w:rsidRPr="00EB2E42">
        <w:rPr>
          <w:rFonts w:asciiTheme="minorHAnsi" w:hAnsiTheme="minorHAnsi"/>
          <w:sz w:val="22"/>
          <w:szCs w:val="22"/>
          <w:lang w:val="en-US"/>
        </w:rPr>
        <w:t xml:space="preserve">Available </w:t>
      </w:r>
      <w:r>
        <w:rPr>
          <w:rFonts w:asciiTheme="minorHAnsi" w:hAnsiTheme="minorHAnsi"/>
          <w:sz w:val="22"/>
          <w:szCs w:val="22"/>
          <w:lang w:val="en-US"/>
        </w:rPr>
        <w:t xml:space="preserve">from </w:t>
      </w:r>
      <w:hyperlink r:id="rId13" w:history="1">
        <w:r w:rsidRPr="00BC54B6">
          <w:rPr>
            <w:rStyle w:val="Hyperlink"/>
            <w:rFonts w:asciiTheme="minorHAnsi" w:hAnsiTheme="minorHAnsi"/>
            <w:sz w:val="22"/>
            <w:szCs w:val="22"/>
            <w:lang w:val="en-US"/>
          </w:rPr>
          <w:t>https://www.xn--bobenop-nahwrme-clb.de/index.php/aktuelles/102-preiserh%C3%B6hung-zum-01-01-2024</w:t>
        </w:r>
      </w:hyperlink>
    </w:p>
    <w:p w14:paraId="4749675E" w14:textId="316E5A37" w:rsidR="00EB2E42" w:rsidRPr="00E878F5" w:rsidRDefault="00EB2E42" w:rsidP="00EB2E42">
      <w:pPr>
        <w:shd w:val="clear" w:color="auto" w:fill="FFFFFF" w:themeFill="background1"/>
        <w:spacing w:line="240" w:lineRule="auto"/>
        <w:jc w:val="both"/>
        <w:rPr>
          <w:lang w:val="en-US"/>
        </w:rPr>
      </w:pPr>
      <w:r w:rsidRPr="00927F9C">
        <w:rPr>
          <w:lang w:val="de-DE"/>
        </w:rPr>
        <w:t>Ge</w:t>
      </w:r>
      <w:r>
        <w:rPr>
          <w:lang w:val="de-DE"/>
        </w:rPr>
        <w:t xml:space="preserve">bäudeforum Klimaneutral: </w:t>
      </w:r>
      <w:r w:rsidRPr="00E878F5">
        <w:rPr>
          <w:lang w:val="de-DE"/>
        </w:rPr>
        <w:t>Wärmeversorgung im Amt Hürup</w:t>
      </w:r>
      <w:r>
        <w:rPr>
          <w:lang w:val="de-DE"/>
        </w:rPr>
        <w:t xml:space="preserve">. </w:t>
      </w:r>
      <w:r w:rsidRPr="00E878F5">
        <w:rPr>
          <w:lang w:val="de-DE"/>
        </w:rPr>
        <w:t>Vom Klimaschutzverein zur Genossenschaft, die eine nachhaltige Wärmeversorgung umsetzt.</w:t>
      </w:r>
      <w:r>
        <w:rPr>
          <w:lang w:val="de-DE"/>
        </w:rPr>
        <w:t xml:space="preserve"> </w:t>
      </w:r>
      <w:r w:rsidRPr="00E878F5">
        <w:rPr>
          <w:lang w:val="en-US"/>
        </w:rPr>
        <w:t xml:space="preserve">Available </w:t>
      </w:r>
      <w:r>
        <w:rPr>
          <w:lang w:val="en-US"/>
        </w:rPr>
        <w:t xml:space="preserve">from </w:t>
      </w:r>
      <w:hyperlink r:id="rId14" w:history="1">
        <w:r w:rsidRPr="00BC54B6">
          <w:rPr>
            <w:rStyle w:val="Hyperlink"/>
            <w:lang w:val="en-US"/>
          </w:rPr>
          <w:t>https://www.gebaeudeforum.de/best-practice/waermeversorgung-amt-huerup/</w:t>
        </w:r>
      </w:hyperlink>
    </w:p>
    <w:p w14:paraId="3369FEDF" w14:textId="3A7AC0F4" w:rsidR="00E45B59" w:rsidRPr="004949E1" w:rsidRDefault="00351025" w:rsidP="00D547AF">
      <w:pPr>
        <w:shd w:val="clear" w:color="auto" w:fill="FFFFFF" w:themeFill="background1"/>
        <w:spacing w:line="240" w:lineRule="auto"/>
        <w:jc w:val="both"/>
        <w:rPr>
          <w:rFonts w:eastAsia="Times New Roman" w:cs="Calibri"/>
          <w:bCs/>
          <w:kern w:val="0"/>
          <w:lang w:val="de-DE" w:eastAsia="de-DE"/>
          <w14:ligatures w14:val="none"/>
        </w:rPr>
      </w:pPr>
      <w:r>
        <w:rPr>
          <w:rFonts w:eastAsia="Times New Roman" w:cs="Calibri"/>
          <w:bCs/>
          <w:kern w:val="0"/>
          <w:lang w:val="de-DE" w:eastAsia="de-DE"/>
          <w14:ligatures w14:val="none"/>
        </w:rPr>
        <w:t xml:space="preserve">Kieler Nachrichten (2024): </w:t>
      </w:r>
      <w:r w:rsidR="002E1EED" w:rsidRPr="004949E1">
        <w:rPr>
          <w:rFonts w:eastAsia="Times New Roman" w:cs="Calibri"/>
          <w:bCs/>
          <w:kern w:val="0"/>
          <w:lang w:val="de-DE" w:eastAsia="de-DE"/>
          <w14:ligatures w14:val="none"/>
        </w:rPr>
        <w:t>Goldschmidt überreicht Förderbescheide für Nahwärmeprojekte, Kieler Nachrichten</w:t>
      </w:r>
      <w:r w:rsidR="006D3313" w:rsidRPr="004949E1">
        <w:rPr>
          <w:rFonts w:eastAsia="Times New Roman" w:cs="Calibri"/>
          <w:bCs/>
          <w:kern w:val="0"/>
          <w:lang w:val="de-DE" w:eastAsia="de-DE"/>
          <w14:ligatures w14:val="none"/>
        </w:rPr>
        <w:t xml:space="preserve"> 07.05.2024</w:t>
      </w:r>
      <w:r w:rsidR="002E1EED" w:rsidRPr="004949E1">
        <w:rPr>
          <w:lang w:val="de-DE"/>
        </w:rPr>
        <w:t xml:space="preserve"> </w:t>
      </w:r>
      <w:proofErr w:type="spellStart"/>
      <w:r>
        <w:rPr>
          <w:lang w:val="de-DE"/>
        </w:rPr>
        <w:t>Available</w:t>
      </w:r>
      <w:proofErr w:type="spellEnd"/>
      <w:r>
        <w:rPr>
          <w:lang w:val="de-DE"/>
        </w:rPr>
        <w:t xml:space="preserve"> </w:t>
      </w:r>
      <w:proofErr w:type="spellStart"/>
      <w:r>
        <w:rPr>
          <w:lang w:val="de-DE"/>
        </w:rPr>
        <w:t>from</w:t>
      </w:r>
      <w:proofErr w:type="spellEnd"/>
      <w:r>
        <w:rPr>
          <w:lang w:val="de-DE"/>
        </w:rPr>
        <w:t xml:space="preserve"> </w:t>
      </w:r>
      <w:hyperlink r:id="rId15" w:history="1">
        <w:r w:rsidRPr="00BC54B6">
          <w:rPr>
            <w:rStyle w:val="Hyperlink"/>
            <w:rFonts w:eastAsia="Times New Roman" w:cs="Calibri"/>
            <w:bCs/>
            <w:kern w:val="0"/>
            <w:lang w:val="de-DE" w:eastAsia="de-DE"/>
            <w14:ligatures w14:val="none"/>
          </w:rPr>
          <w:t>https://www.kn-online.de/schleswig-holstein/goldschmidt-ueberreicht-foerderbescheide-fuer-nahwaermeprojekte-6T27UOSTVMYXAILZXJBAYHBREE.html</w:t>
        </w:r>
      </w:hyperlink>
    </w:p>
    <w:p w14:paraId="3304809A" w14:textId="5A278DEF" w:rsidR="00EB2E42" w:rsidRPr="00AA246E" w:rsidRDefault="00EB2E42" w:rsidP="00EB2E42">
      <w:pPr>
        <w:pStyle w:val="FootnoteText"/>
        <w:spacing w:after="160"/>
        <w:rPr>
          <w:rFonts w:asciiTheme="minorHAnsi" w:hAnsiTheme="minorHAnsi"/>
          <w:sz w:val="22"/>
          <w:szCs w:val="22"/>
          <w:lang w:val="de-DE"/>
        </w:rPr>
      </w:pPr>
      <w:proofErr w:type="spellStart"/>
      <w:r w:rsidRPr="00C027BD">
        <w:rPr>
          <w:rFonts w:asciiTheme="minorHAnsi" w:hAnsiTheme="minorHAnsi"/>
          <w:sz w:val="22"/>
          <w:szCs w:val="22"/>
          <w:lang w:val="de-DE"/>
        </w:rPr>
        <w:t>Kroeske</w:t>
      </w:r>
      <w:proofErr w:type="spellEnd"/>
      <w:r w:rsidRPr="00C027BD">
        <w:rPr>
          <w:rFonts w:asciiTheme="minorHAnsi" w:hAnsiTheme="minorHAnsi"/>
          <w:sz w:val="22"/>
          <w:szCs w:val="22"/>
          <w:lang w:val="de-DE"/>
        </w:rPr>
        <w:t xml:space="preserve">, P.-A. (2024): Hohe Preise für Fernwärme in SH noch bis Jahresende. NDR.de - Nachrichten - Schleswig-Holstein. </w:t>
      </w:r>
      <w:proofErr w:type="spellStart"/>
      <w:r w:rsidRPr="00AA246E">
        <w:rPr>
          <w:rFonts w:asciiTheme="minorHAnsi" w:hAnsiTheme="minorHAnsi"/>
          <w:sz w:val="22"/>
          <w:szCs w:val="22"/>
          <w:lang w:val="de-DE"/>
        </w:rPr>
        <w:t>Available</w:t>
      </w:r>
      <w:proofErr w:type="spellEnd"/>
      <w:r w:rsidRPr="00AA246E">
        <w:rPr>
          <w:rFonts w:asciiTheme="minorHAnsi" w:hAnsiTheme="minorHAnsi"/>
          <w:sz w:val="22"/>
          <w:szCs w:val="22"/>
          <w:lang w:val="de-DE"/>
        </w:rPr>
        <w:t xml:space="preserve"> </w:t>
      </w:r>
      <w:proofErr w:type="spellStart"/>
      <w:r w:rsidRPr="00AA246E">
        <w:rPr>
          <w:rFonts w:asciiTheme="minorHAnsi" w:hAnsiTheme="minorHAnsi"/>
          <w:sz w:val="22"/>
          <w:szCs w:val="22"/>
          <w:lang w:val="de-DE"/>
        </w:rPr>
        <w:t>from</w:t>
      </w:r>
      <w:proofErr w:type="spellEnd"/>
      <w:r w:rsidRPr="00AA246E">
        <w:rPr>
          <w:rFonts w:asciiTheme="minorHAnsi" w:hAnsiTheme="minorHAnsi"/>
          <w:sz w:val="22"/>
          <w:szCs w:val="22"/>
          <w:lang w:val="de-DE"/>
        </w:rPr>
        <w:t xml:space="preserve"> </w:t>
      </w:r>
      <w:hyperlink r:id="rId16" w:history="1">
        <w:r w:rsidRPr="00AA246E">
          <w:rPr>
            <w:rStyle w:val="Hyperlink"/>
            <w:rFonts w:asciiTheme="minorHAnsi" w:hAnsiTheme="minorHAnsi"/>
            <w:sz w:val="22"/>
            <w:szCs w:val="22"/>
            <w:lang w:val="de-DE"/>
          </w:rPr>
          <w:t>https://www.ndr.de/nachrichten/schleswig-holstein/Hohe-Preise-fuer-Fernwaerme-in-SH-noch-bis-Jahresende,fernwaerme304.html</w:t>
        </w:r>
      </w:hyperlink>
    </w:p>
    <w:p w14:paraId="18CA26A6" w14:textId="11E39B1A" w:rsidR="00EB2E42" w:rsidRPr="00AA246E" w:rsidRDefault="00EB2E42" w:rsidP="00EB2E42">
      <w:pPr>
        <w:shd w:val="clear" w:color="auto" w:fill="FFFFFF" w:themeFill="background1"/>
        <w:spacing w:line="240" w:lineRule="auto"/>
        <w:jc w:val="both"/>
        <w:rPr>
          <w:rFonts w:eastAsia="Times New Roman" w:cs="Calibri"/>
          <w:bCs/>
          <w:kern w:val="0"/>
          <w:lang w:val="de-DE" w:eastAsia="de-DE"/>
          <w14:ligatures w14:val="none"/>
        </w:rPr>
      </w:pPr>
      <w:proofErr w:type="spellStart"/>
      <w:r w:rsidRPr="00674F78">
        <w:rPr>
          <w:lang w:val="de-DE"/>
        </w:rPr>
        <w:t>Ri</w:t>
      </w:r>
      <w:r>
        <w:rPr>
          <w:lang w:val="de-DE"/>
        </w:rPr>
        <w:t>esselmann</w:t>
      </w:r>
      <w:proofErr w:type="spellEnd"/>
      <w:r>
        <w:rPr>
          <w:lang w:val="de-DE"/>
        </w:rPr>
        <w:t xml:space="preserve">, K. (2023): </w:t>
      </w:r>
      <w:r w:rsidRPr="006F0DF6">
        <w:rPr>
          <w:lang w:val="de-DE"/>
        </w:rPr>
        <w:t>Genossenschaft in Hürup baut ein Nahwärmenetz</w:t>
      </w:r>
      <w:r>
        <w:rPr>
          <w:lang w:val="de-DE"/>
        </w:rPr>
        <w:t xml:space="preserve">. Heinrich Böll Stiftung. </w:t>
      </w:r>
      <w:proofErr w:type="spellStart"/>
      <w:r w:rsidRPr="00AA246E">
        <w:rPr>
          <w:lang w:val="de-DE"/>
        </w:rPr>
        <w:t>Available</w:t>
      </w:r>
      <w:proofErr w:type="spellEnd"/>
      <w:r w:rsidRPr="00AA246E">
        <w:rPr>
          <w:lang w:val="de-DE"/>
        </w:rPr>
        <w:t xml:space="preserve"> </w:t>
      </w:r>
      <w:proofErr w:type="spellStart"/>
      <w:r w:rsidRPr="00AA246E">
        <w:rPr>
          <w:lang w:val="de-DE"/>
        </w:rPr>
        <w:t>from</w:t>
      </w:r>
      <w:proofErr w:type="spellEnd"/>
      <w:r w:rsidRPr="00AA246E">
        <w:rPr>
          <w:lang w:val="de-DE"/>
        </w:rPr>
        <w:t xml:space="preserve">: </w:t>
      </w:r>
      <w:hyperlink r:id="rId17" w:history="1">
        <w:r w:rsidRPr="00AA246E">
          <w:rPr>
            <w:rStyle w:val="Hyperlink"/>
            <w:lang w:val="de-DE"/>
          </w:rPr>
          <w:t>https://www.boell.de/de/2023/09/12/genossenschaft-huerup-baut-ein-nahwaermenetz</w:t>
        </w:r>
      </w:hyperlink>
    </w:p>
    <w:p w14:paraId="6DEEE7B8" w14:textId="77777777" w:rsidR="002A1955" w:rsidRPr="00AA246E" w:rsidRDefault="002A1955" w:rsidP="00332B42">
      <w:pPr>
        <w:shd w:val="clear" w:color="auto" w:fill="FFFFFF" w:themeFill="background1"/>
        <w:spacing w:after="0" w:line="240" w:lineRule="auto"/>
        <w:jc w:val="both"/>
        <w:rPr>
          <w:rFonts w:eastAsia="Times New Roman" w:cs="Calibri"/>
          <w:bCs/>
          <w:kern w:val="0"/>
          <w:lang w:val="de-DE" w:eastAsia="de-DE"/>
          <w14:ligatures w14:val="none"/>
        </w:rPr>
      </w:pPr>
    </w:p>
    <w:p w14:paraId="6689BC80" w14:textId="77777777" w:rsidR="009E5747" w:rsidRPr="00AA246E" w:rsidRDefault="009E5747" w:rsidP="00332B42">
      <w:pPr>
        <w:shd w:val="clear" w:color="auto" w:fill="FFFFFF" w:themeFill="background1"/>
        <w:spacing w:after="0" w:line="240" w:lineRule="auto"/>
        <w:jc w:val="both"/>
        <w:rPr>
          <w:rFonts w:eastAsia="Times New Roman" w:cs="Calibri"/>
          <w:bCs/>
          <w:kern w:val="0"/>
          <w:lang w:val="de-DE" w:eastAsia="de-DE"/>
          <w14:ligatures w14:val="none"/>
        </w:rPr>
      </w:pPr>
    </w:p>
    <w:p w14:paraId="3AE3E1C5" w14:textId="5612D894" w:rsidR="00AA00F6" w:rsidRPr="00AA246E" w:rsidRDefault="00AA00F6">
      <w:pPr>
        <w:suppressAutoHyphens w:val="0"/>
        <w:rPr>
          <w:rFonts w:eastAsia="Times New Roman" w:cs="Calibri"/>
          <w:bCs/>
          <w:color w:val="555555"/>
          <w:kern w:val="0"/>
          <w:lang w:val="de-DE" w:eastAsia="de-DE"/>
          <w14:ligatures w14:val="none"/>
        </w:rPr>
      </w:pPr>
      <w:r w:rsidRPr="00AA246E">
        <w:rPr>
          <w:rFonts w:eastAsia="Times New Roman" w:cs="Calibri"/>
          <w:bCs/>
          <w:color w:val="555555"/>
          <w:kern w:val="0"/>
          <w:lang w:val="de-DE" w:eastAsia="de-DE"/>
          <w14:ligatures w14:val="none"/>
        </w:rPr>
        <w:br w:type="page"/>
      </w:r>
    </w:p>
    <w:p w14:paraId="77121F15" w14:textId="1FE4FB6A" w:rsidR="007B6E38" w:rsidRPr="001E227C" w:rsidRDefault="0034714D" w:rsidP="003B6F28">
      <w:pPr>
        <w:pStyle w:val="Heading2"/>
        <w:numPr>
          <w:ilvl w:val="0"/>
          <w:numId w:val="24"/>
        </w:numPr>
        <w:rPr>
          <w:rFonts w:asciiTheme="minorHAnsi" w:eastAsia="Times New Roman" w:hAnsiTheme="minorHAnsi"/>
          <w:lang w:eastAsia="de-DE"/>
        </w:rPr>
      </w:pPr>
      <w:bookmarkStart w:id="6" w:name="_Toc185416336"/>
      <w:r w:rsidRPr="001E227C">
        <w:rPr>
          <w:rFonts w:asciiTheme="minorHAnsi" w:eastAsia="Times New Roman" w:hAnsiTheme="minorHAnsi"/>
          <w:lang w:eastAsia="de-DE"/>
        </w:rPr>
        <w:lastRenderedPageBreak/>
        <w:t xml:space="preserve">Community wind and solar energy </w:t>
      </w:r>
      <w:r w:rsidR="001F7034" w:rsidRPr="001E227C">
        <w:rPr>
          <w:rFonts w:asciiTheme="minorHAnsi" w:eastAsia="Times New Roman" w:hAnsiTheme="minorHAnsi"/>
          <w:lang w:eastAsia="de-DE"/>
        </w:rPr>
        <w:t xml:space="preserve">in the </w:t>
      </w:r>
      <w:r w:rsidRPr="001E227C">
        <w:rPr>
          <w:rFonts w:asciiTheme="minorHAnsi" w:eastAsia="Times New Roman" w:hAnsiTheme="minorHAnsi"/>
          <w:lang w:eastAsia="de-DE"/>
        </w:rPr>
        <w:t xml:space="preserve">municipality of </w:t>
      </w:r>
      <w:proofErr w:type="spellStart"/>
      <w:r w:rsidR="001F7034" w:rsidRPr="00A26E95">
        <w:rPr>
          <w:rFonts w:asciiTheme="minorHAnsi" w:eastAsia="Times New Roman" w:hAnsiTheme="minorHAnsi"/>
          <w:i/>
          <w:iCs/>
          <w:lang w:eastAsia="de-DE"/>
        </w:rPr>
        <w:t>Sprakebüll</w:t>
      </w:r>
      <w:bookmarkEnd w:id="6"/>
      <w:proofErr w:type="spellEnd"/>
    </w:p>
    <w:p w14:paraId="0F21F72D" w14:textId="77777777" w:rsidR="00696EA7" w:rsidRPr="001E227C" w:rsidRDefault="00696EA7" w:rsidP="00696EA7">
      <w:pPr>
        <w:pStyle w:val="Subtitle"/>
        <w:rPr>
          <w:rFonts w:eastAsia="Times New Roman"/>
          <w:lang w:eastAsia="de-DE"/>
        </w:rPr>
      </w:pPr>
      <w:r w:rsidRPr="001E227C">
        <w:rPr>
          <w:rFonts w:eastAsia="Times New Roman"/>
          <w:lang w:eastAsia="de-DE"/>
        </w:rPr>
        <w:t>General information</w:t>
      </w:r>
    </w:p>
    <w:p w14:paraId="748EE195" w14:textId="74E65175" w:rsidR="007612FA" w:rsidRPr="001E227C" w:rsidRDefault="007612FA" w:rsidP="007612FA">
      <w:pPr>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The village of </w:t>
      </w:r>
      <w:proofErr w:type="spellStart"/>
      <w:r w:rsidRPr="00A26E95">
        <w:rPr>
          <w:rFonts w:eastAsia="Times New Roman" w:cs="Calibri"/>
          <w:bCs/>
          <w:i/>
          <w:iCs/>
          <w:kern w:val="0"/>
          <w:lang w:eastAsia="de-DE"/>
          <w14:ligatures w14:val="none"/>
        </w:rPr>
        <w:t>Sprakebüll</w:t>
      </w:r>
      <w:proofErr w:type="spellEnd"/>
      <w:r w:rsidRPr="001E227C">
        <w:rPr>
          <w:rFonts w:eastAsia="Times New Roman" w:cs="Calibri"/>
          <w:bCs/>
          <w:kern w:val="0"/>
          <w:lang w:eastAsia="de-DE"/>
          <w14:ligatures w14:val="none"/>
        </w:rPr>
        <w:t xml:space="preserve"> has 260 inhabitants and is located close to the Danish border. </w:t>
      </w:r>
      <w:proofErr w:type="spellStart"/>
      <w:r w:rsidRPr="00A26E95">
        <w:rPr>
          <w:rFonts w:eastAsia="Times New Roman" w:cs="Calibri"/>
          <w:bCs/>
          <w:i/>
          <w:iCs/>
          <w:kern w:val="0"/>
          <w:lang w:eastAsia="de-DE"/>
          <w14:ligatures w14:val="none"/>
        </w:rPr>
        <w:t>Sprakebüll</w:t>
      </w:r>
      <w:proofErr w:type="spellEnd"/>
      <w:r w:rsidRPr="001E227C">
        <w:rPr>
          <w:rFonts w:eastAsia="Times New Roman" w:cs="Calibri"/>
          <w:bCs/>
          <w:kern w:val="0"/>
          <w:lang w:eastAsia="de-DE"/>
          <w14:ligatures w14:val="none"/>
        </w:rPr>
        <w:t xml:space="preserve"> and the surrounding villages host </w:t>
      </w:r>
      <w:r w:rsidR="00E51D16" w:rsidRPr="001E227C">
        <w:rPr>
          <w:rFonts w:eastAsia="Times New Roman" w:cs="Calibri"/>
          <w:bCs/>
          <w:kern w:val="0"/>
          <w:lang w:eastAsia="de-DE"/>
          <w14:ligatures w14:val="none"/>
        </w:rPr>
        <w:t xml:space="preserve">several </w:t>
      </w:r>
      <w:r w:rsidRPr="001E227C">
        <w:rPr>
          <w:rFonts w:eastAsia="Times New Roman" w:cs="Calibri"/>
          <w:bCs/>
          <w:kern w:val="0"/>
          <w:lang w:eastAsia="de-DE"/>
          <w14:ligatures w14:val="none"/>
        </w:rPr>
        <w:t>community energy projects including:</w:t>
      </w:r>
    </w:p>
    <w:p w14:paraId="287117ED" w14:textId="77777777" w:rsidR="007612FA" w:rsidRPr="001E227C" w:rsidRDefault="007612FA" w:rsidP="007612FA">
      <w:pPr>
        <w:pStyle w:val="ListParagraph"/>
        <w:numPr>
          <w:ilvl w:val="0"/>
          <w:numId w:val="13"/>
        </w:numPr>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Community wind farm </w:t>
      </w:r>
      <w:proofErr w:type="spellStart"/>
      <w:r w:rsidRPr="00860B58">
        <w:rPr>
          <w:rFonts w:eastAsia="Times New Roman" w:cs="Calibri"/>
          <w:bCs/>
          <w:i/>
          <w:iCs/>
          <w:kern w:val="0"/>
          <w:lang w:eastAsia="de-DE"/>
          <w14:ligatures w14:val="none"/>
        </w:rPr>
        <w:t>Sprakebüll</w:t>
      </w:r>
      <w:proofErr w:type="spellEnd"/>
      <w:r w:rsidRPr="001E227C">
        <w:rPr>
          <w:rFonts w:eastAsia="Times New Roman" w:cs="Calibri"/>
          <w:bCs/>
          <w:kern w:val="0"/>
          <w:lang w:eastAsia="de-DE"/>
          <w14:ligatures w14:val="none"/>
        </w:rPr>
        <w:t xml:space="preserve"> (1998, 15 MW)</w:t>
      </w:r>
    </w:p>
    <w:p w14:paraId="15AFB03F" w14:textId="77777777" w:rsidR="007612FA" w:rsidRPr="001E227C" w:rsidRDefault="007612FA" w:rsidP="007612FA">
      <w:pPr>
        <w:pStyle w:val="ListParagraph"/>
        <w:numPr>
          <w:ilvl w:val="0"/>
          <w:numId w:val="13"/>
        </w:numPr>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Community wind farm </w:t>
      </w:r>
      <w:proofErr w:type="spellStart"/>
      <w:r w:rsidRPr="00860B58">
        <w:rPr>
          <w:rFonts w:eastAsia="Times New Roman" w:cs="Calibri"/>
          <w:bCs/>
          <w:i/>
          <w:iCs/>
          <w:kern w:val="0"/>
          <w:lang w:eastAsia="de-DE"/>
          <w14:ligatures w14:val="none"/>
        </w:rPr>
        <w:t>Stadum-Sprakebüll</w:t>
      </w:r>
      <w:proofErr w:type="spellEnd"/>
      <w:r w:rsidRPr="001E227C">
        <w:rPr>
          <w:rFonts w:eastAsia="Times New Roman" w:cs="Calibri"/>
          <w:bCs/>
          <w:kern w:val="0"/>
          <w:lang w:eastAsia="de-DE"/>
          <w14:ligatures w14:val="none"/>
        </w:rPr>
        <w:t xml:space="preserve"> (2011, 11 MW)</w:t>
      </w:r>
    </w:p>
    <w:p w14:paraId="10092FDD" w14:textId="77777777" w:rsidR="007612FA" w:rsidRPr="001E227C" w:rsidRDefault="007612FA" w:rsidP="007612FA">
      <w:pPr>
        <w:pStyle w:val="ListParagraph"/>
        <w:numPr>
          <w:ilvl w:val="0"/>
          <w:numId w:val="13"/>
        </w:numPr>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Community wind turbine </w:t>
      </w:r>
      <w:proofErr w:type="spellStart"/>
      <w:r w:rsidRPr="00860B58">
        <w:rPr>
          <w:rFonts w:eastAsia="Times New Roman" w:cs="Calibri"/>
          <w:bCs/>
          <w:i/>
          <w:iCs/>
          <w:kern w:val="0"/>
          <w:lang w:eastAsia="de-DE"/>
          <w14:ligatures w14:val="none"/>
        </w:rPr>
        <w:t>Fehle</w:t>
      </w:r>
      <w:proofErr w:type="spellEnd"/>
      <w:r w:rsidRPr="001E227C">
        <w:rPr>
          <w:rFonts w:eastAsia="Times New Roman" w:cs="Calibri"/>
          <w:bCs/>
          <w:kern w:val="0"/>
          <w:lang w:eastAsia="de-DE"/>
          <w14:ligatures w14:val="none"/>
        </w:rPr>
        <w:t xml:space="preserve"> (2014, 3 MW)</w:t>
      </w:r>
    </w:p>
    <w:p w14:paraId="4B7DF5FE" w14:textId="77777777" w:rsidR="007612FA" w:rsidRPr="001E227C" w:rsidRDefault="007612FA" w:rsidP="007612FA">
      <w:pPr>
        <w:pStyle w:val="ListParagraph"/>
        <w:numPr>
          <w:ilvl w:val="0"/>
          <w:numId w:val="13"/>
        </w:numPr>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Wind farm </w:t>
      </w:r>
      <w:proofErr w:type="spellStart"/>
      <w:r w:rsidRPr="00860B58">
        <w:rPr>
          <w:rFonts w:eastAsia="Times New Roman" w:cs="Calibri"/>
          <w:bCs/>
          <w:i/>
          <w:iCs/>
          <w:kern w:val="0"/>
          <w:lang w:eastAsia="de-DE"/>
          <w14:ligatures w14:val="none"/>
        </w:rPr>
        <w:t>Iversacker</w:t>
      </w:r>
      <w:proofErr w:type="spellEnd"/>
      <w:r w:rsidRPr="001E227C">
        <w:rPr>
          <w:rFonts w:eastAsia="Times New Roman" w:cs="Calibri"/>
          <w:bCs/>
          <w:kern w:val="0"/>
          <w:lang w:eastAsia="de-DE"/>
          <w14:ligatures w14:val="none"/>
        </w:rPr>
        <w:t xml:space="preserve"> (2022, 20 MW)</w:t>
      </w:r>
    </w:p>
    <w:p w14:paraId="3A5300C4" w14:textId="77777777" w:rsidR="007612FA" w:rsidRPr="001E227C" w:rsidRDefault="007612FA" w:rsidP="007612FA">
      <w:pPr>
        <w:pStyle w:val="ListParagraph"/>
        <w:numPr>
          <w:ilvl w:val="0"/>
          <w:numId w:val="13"/>
        </w:numPr>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Community solar farm </w:t>
      </w:r>
      <w:proofErr w:type="spellStart"/>
      <w:r w:rsidRPr="00860B58">
        <w:rPr>
          <w:rFonts w:eastAsia="Times New Roman" w:cs="Calibri"/>
          <w:bCs/>
          <w:i/>
          <w:iCs/>
          <w:kern w:val="0"/>
          <w:lang w:eastAsia="de-DE"/>
          <w14:ligatures w14:val="none"/>
        </w:rPr>
        <w:t>Sprakebüll</w:t>
      </w:r>
      <w:proofErr w:type="spellEnd"/>
      <w:r w:rsidRPr="00860B58">
        <w:rPr>
          <w:rFonts w:eastAsia="Times New Roman" w:cs="Calibri"/>
          <w:bCs/>
          <w:i/>
          <w:iCs/>
          <w:kern w:val="0"/>
          <w:lang w:eastAsia="de-DE"/>
          <w14:ligatures w14:val="none"/>
        </w:rPr>
        <w:t xml:space="preserve"> </w:t>
      </w:r>
      <w:r w:rsidRPr="001E227C">
        <w:rPr>
          <w:rFonts w:eastAsia="Times New Roman" w:cs="Calibri"/>
          <w:bCs/>
          <w:kern w:val="0"/>
          <w:lang w:eastAsia="de-DE"/>
          <w14:ligatures w14:val="none"/>
        </w:rPr>
        <w:t>(2008, 1 MW)</w:t>
      </w:r>
    </w:p>
    <w:p w14:paraId="1D5143D6" w14:textId="77777777" w:rsidR="007612FA" w:rsidRPr="001E227C" w:rsidRDefault="007612FA" w:rsidP="007612FA">
      <w:pPr>
        <w:pStyle w:val="ListParagraph"/>
        <w:numPr>
          <w:ilvl w:val="0"/>
          <w:numId w:val="13"/>
        </w:numPr>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Community solar farm </w:t>
      </w:r>
      <w:proofErr w:type="spellStart"/>
      <w:r w:rsidRPr="00860B58">
        <w:rPr>
          <w:rFonts w:eastAsia="Times New Roman" w:cs="Calibri"/>
          <w:bCs/>
          <w:i/>
          <w:iCs/>
          <w:kern w:val="0"/>
          <w:lang w:eastAsia="de-DE"/>
          <w14:ligatures w14:val="none"/>
        </w:rPr>
        <w:t>Achtrup</w:t>
      </w:r>
      <w:proofErr w:type="spellEnd"/>
      <w:r w:rsidRPr="001E227C">
        <w:rPr>
          <w:rFonts w:eastAsia="Times New Roman" w:cs="Calibri"/>
          <w:bCs/>
          <w:kern w:val="0"/>
          <w:lang w:eastAsia="de-DE"/>
          <w14:ligatures w14:val="none"/>
        </w:rPr>
        <w:t xml:space="preserve"> (2010, 8,4 MW)</w:t>
      </w:r>
    </w:p>
    <w:p w14:paraId="51A41A0B" w14:textId="77777777" w:rsidR="007612FA" w:rsidRPr="001E227C" w:rsidRDefault="007612FA" w:rsidP="007612FA">
      <w:pPr>
        <w:pStyle w:val="ListParagraph"/>
        <w:numPr>
          <w:ilvl w:val="0"/>
          <w:numId w:val="13"/>
        </w:numPr>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Community solar farm </w:t>
      </w:r>
      <w:proofErr w:type="spellStart"/>
      <w:r w:rsidRPr="00860B58">
        <w:rPr>
          <w:rFonts w:eastAsia="Times New Roman" w:cs="Calibri"/>
          <w:bCs/>
          <w:i/>
          <w:iCs/>
          <w:kern w:val="0"/>
          <w:lang w:eastAsia="de-DE"/>
          <w14:ligatures w14:val="none"/>
        </w:rPr>
        <w:t>Sprakebüll</w:t>
      </w:r>
      <w:proofErr w:type="spellEnd"/>
      <w:r w:rsidRPr="00860B58">
        <w:rPr>
          <w:rFonts w:eastAsia="Times New Roman" w:cs="Calibri"/>
          <w:bCs/>
          <w:i/>
          <w:iCs/>
          <w:kern w:val="0"/>
          <w:lang w:eastAsia="de-DE"/>
          <w14:ligatures w14:val="none"/>
        </w:rPr>
        <w:t xml:space="preserve"> Ost</w:t>
      </w:r>
      <w:r w:rsidRPr="001E227C">
        <w:rPr>
          <w:rFonts w:eastAsia="Times New Roman" w:cs="Calibri"/>
          <w:bCs/>
          <w:kern w:val="0"/>
          <w:lang w:eastAsia="de-DE"/>
          <w14:ligatures w14:val="none"/>
        </w:rPr>
        <w:t xml:space="preserve"> (2013, 6 MW)</w:t>
      </w:r>
    </w:p>
    <w:p w14:paraId="1F8805C5" w14:textId="77777777" w:rsidR="007612FA" w:rsidRPr="001E227C" w:rsidRDefault="007612FA" w:rsidP="007612FA">
      <w:pPr>
        <w:pStyle w:val="ListParagraph"/>
        <w:numPr>
          <w:ilvl w:val="0"/>
          <w:numId w:val="13"/>
        </w:numPr>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Local heating grid cooperative </w:t>
      </w:r>
      <w:r w:rsidRPr="00860B58">
        <w:rPr>
          <w:rFonts w:eastAsia="Times New Roman" w:cs="Calibri"/>
          <w:bCs/>
          <w:i/>
          <w:iCs/>
          <w:kern w:val="0"/>
          <w:lang w:eastAsia="de-DE"/>
          <w14:ligatures w14:val="none"/>
        </w:rPr>
        <w:t xml:space="preserve">EVS </w:t>
      </w:r>
      <w:proofErr w:type="spellStart"/>
      <w:r w:rsidRPr="00860B58">
        <w:rPr>
          <w:rFonts w:eastAsia="Times New Roman" w:cs="Calibri"/>
          <w:bCs/>
          <w:i/>
          <w:iCs/>
          <w:kern w:val="0"/>
          <w:lang w:eastAsia="de-DE"/>
          <w14:ligatures w14:val="none"/>
        </w:rPr>
        <w:t>eG</w:t>
      </w:r>
      <w:proofErr w:type="spellEnd"/>
      <w:r w:rsidRPr="001E227C">
        <w:rPr>
          <w:rFonts w:eastAsia="Times New Roman" w:cs="Calibri"/>
          <w:bCs/>
          <w:kern w:val="0"/>
          <w:lang w:eastAsia="de-DE"/>
          <w14:ligatures w14:val="none"/>
        </w:rPr>
        <w:t xml:space="preserve"> (2013)</w:t>
      </w:r>
    </w:p>
    <w:p w14:paraId="1FB8F95F" w14:textId="77777777" w:rsidR="00A26E95" w:rsidRDefault="00A26E95" w:rsidP="00790C43">
      <w:pPr>
        <w:spacing w:after="0" w:line="240" w:lineRule="auto"/>
        <w:jc w:val="both"/>
        <w:rPr>
          <w:rFonts w:eastAsia="Times New Roman" w:cs="Calibri"/>
          <w:bCs/>
          <w:kern w:val="0"/>
          <w:lang w:eastAsia="de-DE"/>
          <w14:ligatures w14:val="none"/>
        </w:rPr>
      </w:pPr>
    </w:p>
    <w:p w14:paraId="06D14034" w14:textId="0060E189" w:rsidR="00790C43" w:rsidRPr="001E227C" w:rsidRDefault="00E51D16" w:rsidP="00790C43">
      <w:pPr>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Already in 1998, a community wind farm was constructed with 6 turbines </w:t>
      </w:r>
      <w:r w:rsidR="00E9210C" w:rsidRPr="001E227C">
        <w:rPr>
          <w:rFonts w:eastAsia="Times New Roman" w:cs="Calibri"/>
          <w:bCs/>
          <w:kern w:val="0"/>
          <w:lang w:eastAsia="de-DE"/>
          <w14:ligatures w14:val="none"/>
        </w:rPr>
        <w:t xml:space="preserve">(each 1.65 MW) </w:t>
      </w:r>
      <w:r w:rsidRPr="001E227C">
        <w:rPr>
          <w:rFonts w:eastAsia="Times New Roman" w:cs="Calibri"/>
          <w:bCs/>
          <w:kern w:val="0"/>
          <w:lang w:eastAsia="de-DE"/>
          <w14:ligatures w14:val="none"/>
        </w:rPr>
        <w:t xml:space="preserve">in distance of 2 km. </w:t>
      </w:r>
      <w:r w:rsidR="000A0B6A" w:rsidRPr="001E227C">
        <w:rPr>
          <w:rFonts w:eastAsia="Times New Roman" w:cs="Calibri"/>
          <w:bCs/>
          <w:kern w:val="0"/>
          <w:lang w:eastAsia="de-DE"/>
          <w14:ligatures w14:val="none"/>
        </w:rPr>
        <w:t xml:space="preserve">The investment cost </w:t>
      </w:r>
      <w:r w:rsidR="009A569F" w:rsidRPr="001E227C">
        <w:rPr>
          <w:rFonts w:eastAsia="Times New Roman" w:cs="Calibri"/>
          <w:bCs/>
          <w:kern w:val="0"/>
          <w:lang w:eastAsia="de-DE"/>
          <w14:ligatures w14:val="none"/>
        </w:rPr>
        <w:t xml:space="preserve">amounted to </w:t>
      </w:r>
      <w:r w:rsidR="00DA335B" w:rsidRPr="001E227C">
        <w:rPr>
          <w:rFonts w:eastAsia="Times New Roman" w:cs="Calibri"/>
          <w:bCs/>
          <w:kern w:val="0"/>
          <w:lang w:eastAsia="de-DE"/>
          <w14:ligatures w14:val="none"/>
        </w:rPr>
        <w:t xml:space="preserve">an equivalent of </w:t>
      </w:r>
      <w:r w:rsidR="000A0B6A" w:rsidRPr="001E227C">
        <w:rPr>
          <w:rFonts w:eastAsia="Times New Roman" w:cs="Calibri"/>
          <w:bCs/>
          <w:kern w:val="0"/>
          <w:lang w:eastAsia="de-DE"/>
          <w14:ligatures w14:val="none"/>
        </w:rPr>
        <w:t xml:space="preserve">7.5 million EUR. </w:t>
      </w:r>
      <w:r w:rsidR="00BB5857" w:rsidRPr="001E227C">
        <w:rPr>
          <w:rFonts w:eastAsia="Times New Roman" w:cs="Calibri"/>
          <w:bCs/>
          <w:kern w:val="0"/>
          <w:lang w:eastAsia="de-DE"/>
          <w14:ligatures w14:val="none"/>
        </w:rPr>
        <w:t xml:space="preserve"> 22 local v</w:t>
      </w:r>
      <w:r w:rsidRPr="001E227C">
        <w:rPr>
          <w:rFonts w:eastAsia="Times New Roman" w:cs="Calibri"/>
          <w:bCs/>
          <w:kern w:val="0"/>
          <w:lang w:eastAsia="de-DE"/>
          <w14:ligatures w14:val="none"/>
        </w:rPr>
        <w:t xml:space="preserve">illagers and farmers jointly raised </w:t>
      </w:r>
      <w:r w:rsidR="009A569F" w:rsidRPr="001E227C">
        <w:rPr>
          <w:rFonts w:eastAsia="Times New Roman" w:cs="Calibri"/>
          <w:bCs/>
          <w:kern w:val="0"/>
          <w:lang w:eastAsia="de-DE"/>
          <w14:ligatures w14:val="none"/>
        </w:rPr>
        <w:t xml:space="preserve">20% of </w:t>
      </w:r>
      <w:r w:rsidRPr="001E227C">
        <w:rPr>
          <w:rFonts w:eastAsia="Times New Roman" w:cs="Calibri"/>
          <w:bCs/>
          <w:kern w:val="0"/>
          <w:lang w:eastAsia="de-DE"/>
          <w14:ligatures w14:val="none"/>
        </w:rPr>
        <w:t>the capita</w:t>
      </w:r>
      <w:r w:rsidR="004865D8" w:rsidRPr="001E227C">
        <w:rPr>
          <w:rFonts w:eastAsia="Times New Roman" w:cs="Calibri"/>
          <w:bCs/>
          <w:kern w:val="0"/>
          <w:lang w:eastAsia="de-DE"/>
          <w14:ligatures w14:val="none"/>
        </w:rPr>
        <w:t xml:space="preserve">l to </w:t>
      </w:r>
      <w:r w:rsidR="00E9210C" w:rsidRPr="001E227C">
        <w:rPr>
          <w:rFonts w:eastAsia="Times New Roman" w:cs="Calibri"/>
          <w:bCs/>
          <w:kern w:val="0"/>
          <w:lang w:eastAsia="de-DE"/>
          <w14:ligatures w14:val="none"/>
        </w:rPr>
        <w:t xml:space="preserve">obtain </w:t>
      </w:r>
      <w:r w:rsidR="004865D8" w:rsidRPr="001E227C">
        <w:rPr>
          <w:rFonts w:eastAsia="Times New Roman" w:cs="Calibri"/>
          <w:bCs/>
          <w:kern w:val="0"/>
          <w:lang w:eastAsia="de-DE"/>
          <w14:ligatures w14:val="none"/>
        </w:rPr>
        <w:t xml:space="preserve">bank </w:t>
      </w:r>
      <w:r w:rsidR="00E9210C" w:rsidRPr="001E227C">
        <w:rPr>
          <w:rFonts w:eastAsia="Times New Roman" w:cs="Calibri"/>
          <w:bCs/>
          <w:kern w:val="0"/>
          <w:lang w:eastAsia="de-DE"/>
          <w14:ligatures w14:val="none"/>
        </w:rPr>
        <w:t>loans</w:t>
      </w:r>
      <w:r w:rsidR="00DA335B" w:rsidRPr="001E227C">
        <w:rPr>
          <w:rFonts w:eastAsia="Times New Roman" w:cs="Calibri"/>
          <w:bCs/>
          <w:kern w:val="0"/>
          <w:lang w:eastAsia="de-DE"/>
          <w14:ligatures w14:val="none"/>
        </w:rPr>
        <w:t>.</w:t>
      </w:r>
      <w:r w:rsidR="00E9210C" w:rsidRPr="001E227C">
        <w:rPr>
          <w:rFonts w:eastAsia="Times New Roman" w:cs="Calibri"/>
          <w:bCs/>
          <w:kern w:val="0"/>
          <w:lang w:eastAsia="de-DE"/>
          <w14:ligatures w14:val="none"/>
        </w:rPr>
        <w:t xml:space="preserve"> Some of their own </w:t>
      </w:r>
      <w:r w:rsidR="004865D8" w:rsidRPr="001E227C">
        <w:rPr>
          <w:rFonts w:eastAsia="Times New Roman" w:cs="Calibri"/>
          <w:bCs/>
          <w:kern w:val="0"/>
          <w:lang w:eastAsia="de-DE"/>
          <w14:ligatures w14:val="none"/>
        </w:rPr>
        <w:t xml:space="preserve">private buildings served </w:t>
      </w:r>
      <w:r w:rsidR="00E9210C" w:rsidRPr="001E227C">
        <w:rPr>
          <w:rFonts w:eastAsia="Times New Roman" w:cs="Calibri"/>
          <w:bCs/>
          <w:kern w:val="0"/>
          <w:lang w:eastAsia="de-DE"/>
          <w14:ligatures w14:val="none"/>
        </w:rPr>
        <w:t xml:space="preserve">as collateral. </w:t>
      </w:r>
      <w:r w:rsidRPr="001E227C">
        <w:rPr>
          <w:rFonts w:eastAsia="Times New Roman" w:cs="Calibri"/>
          <w:bCs/>
          <w:kern w:val="0"/>
          <w:lang w:eastAsia="de-DE"/>
          <w14:ligatures w14:val="none"/>
        </w:rPr>
        <w:t xml:space="preserve">In 2004, </w:t>
      </w:r>
      <w:r w:rsidR="004E67D0" w:rsidRPr="001E227C">
        <w:rPr>
          <w:rFonts w:eastAsia="Times New Roman" w:cs="Calibri"/>
          <w:bCs/>
          <w:kern w:val="0"/>
          <w:lang w:eastAsia="de-DE"/>
          <w14:ligatures w14:val="none"/>
        </w:rPr>
        <w:t xml:space="preserve">one of the initiators </w:t>
      </w:r>
      <w:r w:rsidR="005C70EB" w:rsidRPr="001E227C">
        <w:rPr>
          <w:rFonts w:eastAsia="Times New Roman" w:cs="Calibri"/>
          <w:bCs/>
          <w:kern w:val="0"/>
          <w:lang w:eastAsia="de-DE"/>
          <w14:ligatures w14:val="none"/>
        </w:rPr>
        <w:t xml:space="preserve">of the wind farm </w:t>
      </w:r>
      <w:r w:rsidR="004E67D0" w:rsidRPr="001E227C">
        <w:rPr>
          <w:rFonts w:eastAsia="Times New Roman" w:cs="Calibri"/>
          <w:bCs/>
          <w:kern w:val="0"/>
          <w:lang w:eastAsia="de-DE"/>
          <w14:ligatures w14:val="none"/>
        </w:rPr>
        <w:t xml:space="preserve">founded the </w:t>
      </w:r>
      <w:r w:rsidRPr="001E227C">
        <w:rPr>
          <w:rFonts w:eastAsia="Times New Roman" w:cs="Calibri"/>
          <w:bCs/>
          <w:kern w:val="0"/>
          <w:lang w:eastAsia="de-DE"/>
          <w14:ligatures w14:val="none"/>
        </w:rPr>
        <w:t xml:space="preserve">solar company </w:t>
      </w:r>
      <w:r w:rsidRPr="001E227C">
        <w:rPr>
          <w:rFonts w:eastAsia="Times New Roman" w:cs="Calibri"/>
          <w:bCs/>
          <w:i/>
          <w:iCs/>
          <w:kern w:val="0"/>
          <w:lang w:eastAsia="de-DE"/>
          <w14:ligatures w14:val="none"/>
        </w:rPr>
        <w:t>Solar Andresen GmbH</w:t>
      </w:r>
      <w:r w:rsidR="00640F6F" w:rsidRPr="001E227C">
        <w:rPr>
          <w:rFonts w:eastAsia="Times New Roman" w:cs="Calibri"/>
          <w:bCs/>
          <w:i/>
          <w:iCs/>
          <w:kern w:val="0"/>
          <w:lang w:eastAsia="de-DE"/>
          <w14:ligatures w14:val="none"/>
        </w:rPr>
        <w:t xml:space="preserve"> </w:t>
      </w:r>
      <w:r w:rsidR="00640F6F" w:rsidRPr="001E227C">
        <w:rPr>
          <w:rFonts w:eastAsia="Times New Roman" w:cs="Calibri"/>
          <w:bCs/>
          <w:kern w:val="0"/>
          <w:lang w:eastAsia="de-DE"/>
          <w14:ligatures w14:val="none"/>
        </w:rPr>
        <w:t xml:space="preserve">(today: </w:t>
      </w:r>
      <w:r w:rsidR="00790C43" w:rsidRPr="001E227C">
        <w:rPr>
          <w:rFonts w:eastAsia="Times New Roman" w:cs="Calibri"/>
          <w:bCs/>
          <w:i/>
          <w:iCs/>
          <w:kern w:val="0"/>
          <w:lang w:eastAsia="de-DE"/>
          <w14:ligatures w14:val="none"/>
        </w:rPr>
        <w:t>Solar-Energie Andresen GmbH</w:t>
      </w:r>
      <w:r w:rsidR="00640F6F" w:rsidRPr="001E227C">
        <w:rPr>
          <w:rFonts w:eastAsia="Times New Roman"/>
          <w:sz w:val="24"/>
          <w:szCs w:val="24"/>
          <w:lang w:eastAsia="de-DE"/>
        </w:rPr>
        <w:t xml:space="preserve">) </w:t>
      </w:r>
      <w:r w:rsidR="008F008E" w:rsidRPr="001E227C">
        <w:rPr>
          <w:rFonts w:eastAsia="Times New Roman" w:cs="Calibri"/>
          <w:bCs/>
          <w:kern w:val="0"/>
          <w:lang w:eastAsia="de-DE"/>
          <w14:ligatures w14:val="none"/>
        </w:rPr>
        <w:t xml:space="preserve">which </w:t>
      </w:r>
      <w:r w:rsidR="00790C43" w:rsidRPr="001E227C">
        <w:rPr>
          <w:rFonts w:eastAsia="Times New Roman" w:cs="Calibri"/>
          <w:bCs/>
          <w:kern w:val="0"/>
          <w:lang w:eastAsia="de-DE"/>
          <w14:ligatures w14:val="none"/>
        </w:rPr>
        <w:t xml:space="preserve">has its headquarters in the village of </w:t>
      </w:r>
      <w:proofErr w:type="spellStart"/>
      <w:r w:rsidR="00790C43" w:rsidRPr="001E227C">
        <w:rPr>
          <w:rFonts w:eastAsia="Times New Roman" w:cs="Calibri"/>
          <w:bCs/>
          <w:i/>
          <w:iCs/>
          <w:kern w:val="0"/>
          <w:lang w:eastAsia="de-DE"/>
          <w14:ligatures w14:val="none"/>
        </w:rPr>
        <w:t>Sprakebüll</w:t>
      </w:r>
      <w:proofErr w:type="spellEnd"/>
      <w:r w:rsidR="00790C43" w:rsidRPr="001E227C">
        <w:rPr>
          <w:rFonts w:eastAsia="Times New Roman" w:cs="Calibri"/>
          <w:bCs/>
          <w:kern w:val="0"/>
          <w:lang w:eastAsia="de-DE"/>
          <w14:ligatures w14:val="none"/>
        </w:rPr>
        <w:t xml:space="preserve">. Today, the company has 70 employees and plans/installs/operates rooftop and ground-mounted solar plants, community solar and </w:t>
      </w:r>
      <w:r w:rsidR="008F008E" w:rsidRPr="001E227C">
        <w:rPr>
          <w:rFonts w:eastAsia="Times New Roman" w:cs="Calibri"/>
          <w:bCs/>
          <w:kern w:val="0"/>
          <w:lang w:eastAsia="de-DE"/>
          <w14:ligatures w14:val="none"/>
        </w:rPr>
        <w:t xml:space="preserve">community </w:t>
      </w:r>
      <w:r w:rsidR="00790C43" w:rsidRPr="001E227C">
        <w:rPr>
          <w:rFonts w:eastAsia="Times New Roman" w:cs="Calibri"/>
          <w:bCs/>
          <w:kern w:val="0"/>
          <w:lang w:eastAsia="de-DE"/>
          <w14:ligatures w14:val="none"/>
        </w:rPr>
        <w:t xml:space="preserve">wind farms, solar-powered field robots, etc. It has several subsidiaries/associated enterprises including a company operating a local biogas plant and 3 heating grids. The company management is also actively engaged in national and regional renewable energy industry associations and political lobby work.  </w:t>
      </w:r>
    </w:p>
    <w:p w14:paraId="7EE370BB" w14:textId="77777777" w:rsidR="00FC320C" w:rsidRPr="001E227C" w:rsidRDefault="00E51D16" w:rsidP="004865D8">
      <w:pPr>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Construction of a community solar farm followed in 2009. In 2011, the construction of a second community wind farm started</w:t>
      </w:r>
      <w:r w:rsidR="00A11782" w:rsidRPr="001E227C">
        <w:rPr>
          <w:rFonts w:eastAsia="Times New Roman" w:cs="Calibri"/>
          <w:bCs/>
          <w:kern w:val="0"/>
          <w:lang w:eastAsia="de-DE"/>
          <w14:ligatures w14:val="none"/>
        </w:rPr>
        <w:t xml:space="preserve">. </w:t>
      </w:r>
      <w:r w:rsidR="00540029" w:rsidRPr="001E227C">
        <w:rPr>
          <w:rFonts w:eastAsia="Times New Roman" w:cs="Calibri"/>
          <w:bCs/>
          <w:kern w:val="0"/>
          <w:lang w:eastAsia="de-DE"/>
          <w14:ligatures w14:val="none"/>
        </w:rPr>
        <w:t>183 citizens</w:t>
      </w:r>
      <w:r w:rsidR="00A11782" w:rsidRPr="001E227C">
        <w:rPr>
          <w:rFonts w:eastAsia="Times New Roman" w:cs="Calibri"/>
          <w:bCs/>
          <w:kern w:val="0"/>
          <w:lang w:eastAsia="de-DE"/>
          <w14:ligatures w14:val="none"/>
        </w:rPr>
        <w:t xml:space="preserve"> participated as limited partners</w:t>
      </w:r>
      <w:r w:rsidR="00D75D10" w:rsidRPr="001E227C">
        <w:rPr>
          <w:rFonts w:eastAsia="Times New Roman" w:cs="Calibri"/>
          <w:bCs/>
          <w:kern w:val="0"/>
          <w:lang w:eastAsia="de-DE"/>
          <w14:ligatures w14:val="none"/>
        </w:rPr>
        <w:t xml:space="preserve">. </w:t>
      </w:r>
    </w:p>
    <w:p w14:paraId="6D093D0B" w14:textId="21AA018E" w:rsidR="00D86679" w:rsidRPr="001E227C" w:rsidRDefault="0092244D" w:rsidP="004865D8">
      <w:pPr>
        <w:spacing w:after="0" w:line="240" w:lineRule="auto"/>
        <w:jc w:val="both"/>
        <w:rPr>
          <w:rFonts w:eastAsia="Times New Roman" w:cs="Calibri"/>
          <w:bCs/>
          <w:kern w:val="0"/>
          <w:lang w:eastAsia="de-DE"/>
          <w14:ligatures w14:val="none"/>
        </w:rPr>
      </w:pPr>
      <w:proofErr w:type="spellStart"/>
      <w:r w:rsidRPr="003E3673">
        <w:rPr>
          <w:rFonts w:eastAsia="Times New Roman" w:cs="Calibri"/>
          <w:bCs/>
          <w:i/>
          <w:iCs/>
          <w:kern w:val="0"/>
          <w:lang w:eastAsia="de-DE"/>
          <w14:ligatures w14:val="none"/>
        </w:rPr>
        <w:t>Sprakebüll</w:t>
      </w:r>
      <w:proofErr w:type="spellEnd"/>
      <w:r w:rsidRPr="001E227C">
        <w:rPr>
          <w:rFonts w:eastAsia="Times New Roman" w:cs="Calibri"/>
          <w:bCs/>
          <w:kern w:val="0"/>
          <w:lang w:eastAsia="de-DE"/>
          <w14:ligatures w14:val="none"/>
        </w:rPr>
        <w:t xml:space="preserve"> has also an innovative heat supply concept. </w:t>
      </w:r>
      <w:r w:rsidR="00903ACE" w:rsidRPr="001E227C">
        <w:rPr>
          <w:rFonts w:eastAsia="Times New Roman" w:cs="Calibri"/>
          <w:bCs/>
          <w:kern w:val="0"/>
          <w:lang w:eastAsia="de-DE"/>
          <w14:ligatures w14:val="none"/>
        </w:rPr>
        <w:t xml:space="preserve">The municipality </w:t>
      </w:r>
      <w:r w:rsidR="000C117F" w:rsidRPr="001E227C">
        <w:rPr>
          <w:rFonts w:eastAsia="Times New Roman" w:cs="Calibri"/>
          <w:bCs/>
          <w:kern w:val="0"/>
          <w:lang w:eastAsia="de-DE"/>
          <w14:ligatures w14:val="none"/>
        </w:rPr>
        <w:t xml:space="preserve">is not </w:t>
      </w:r>
      <w:r w:rsidR="00903ACE" w:rsidRPr="001E227C">
        <w:rPr>
          <w:rFonts w:eastAsia="Times New Roman" w:cs="Calibri"/>
          <w:bCs/>
          <w:kern w:val="0"/>
          <w:lang w:eastAsia="de-DE"/>
          <w14:ligatures w14:val="none"/>
        </w:rPr>
        <w:t xml:space="preserve">connected to the natural gas network and </w:t>
      </w:r>
      <w:r w:rsidR="000C117F" w:rsidRPr="001E227C">
        <w:rPr>
          <w:rFonts w:eastAsia="Times New Roman" w:cs="Calibri"/>
          <w:bCs/>
          <w:kern w:val="0"/>
          <w:lang w:eastAsia="de-DE"/>
          <w14:ligatures w14:val="none"/>
        </w:rPr>
        <w:t xml:space="preserve">before 2013 </w:t>
      </w:r>
      <w:r w:rsidR="00903ACE" w:rsidRPr="001E227C">
        <w:rPr>
          <w:rFonts w:eastAsia="Times New Roman" w:cs="Calibri"/>
          <w:bCs/>
          <w:kern w:val="0"/>
          <w:lang w:eastAsia="de-DE"/>
          <w14:ligatures w14:val="none"/>
        </w:rPr>
        <w:t xml:space="preserve">heat supply was </w:t>
      </w:r>
      <w:r w:rsidR="005A304D" w:rsidRPr="001E227C">
        <w:rPr>
          <w:rFonts w:eastAsia="Times New Roman" w:cs="Calibri"/>
          <w:bCs/>
          <w:kern w:val="0"/>
          <w:lang w:eastAsia="de-DE"/>
          <w14:ligatures w14:val="none"/>
        </w:rPr>
        <w:t xml:space="preserve">based on </w:t>
      </w:r>
      <w:r w:rsidR="00903ACE" w:rsidRPr="001E227C">
        <w:rPr>
          <w:rFonts w:eastAsia="Times New Roman" w:cs="Calibri"/>
          <w:bCs/>
          <w:kern w:val="0"/>
          <w:lang w:eastAsia="de-DE"/>
          <w14:ligatures w14:val="none"/>
        </w:rPr>
        <w:t xml:space="preserve">individual oil heating systems. </w:t>
      </w:r>
      <w:r w:rsidR="005A304D" w:rsidRPr="001E227C">
        <w:rPr>
          <w:rFonts w:eastAsia="Times New Roman" w:cs="Calibri"/>
          <w:bCs/>
          <w:kern w:val="0"/>
          <w:lang w:eastAsia="de-DE"/>
          <w14:ligatures w14:val="none"/>
        </w:rPr>
        <w:t>However, s</w:t>
      </w:r>
      <w:r w:rsidR="007E4D36" w:rsidRPr="001E227C">
        <w:rPr>
          <w:rFonts w:eastAsia="Times New Roman" w:cs="Calibri"/>
          <w:bCs/>
          <w:kern w:val="0"/>
          <w:lang w:eastAsia="de-DE"/>
          <w14:ligatures w14:val="none"/>
        </w:rPr>
        <w:t xml:space="preserve">ince 2013, </w:t>
      </w:r>
      <w:r w:rsidRPr="001E227C">
        <w:rPr>
          <w:rFonts w:eastAsia="Times New Roman" w:cs="Calibri"/>
          <w:bCs/>
          <w:kern w:val="0"/>
          <w:lang w:eastAsia="de-DE"/>
          <w14:ligatures w14:val="none"/>
        </w:rPr>
        <w:t>a</w:t>
      </w:r>
      <w:r w:rsidR="005A304D" w:rsidRPr="001E227C">
        <w:rPr>
          <w:rFonts w:eastAsia="Times New Roman" w:cs="Calibri"/>
          <w:bCs/>
          <w:kern w:val="0"/>
          <w:lang w:eastAsia="de-DE"/>
          <w14:ligatures w14:val="none"/>
        </w:rPr>
        <w:t xml:space="preserve">n agricultural </w:t>
      </w:r>
      <w:r w:rsidR="007E4D36" w:rsidRPr="001E227C">
        <w:rPr>
          <w:rFonts w:eastAsia="Times New Roman" w:cs="Calibri"/>
          <w:bCs/>
          <w:kern w:val="0"/>
          <w:lang w:eastAsia="de-DE"/>
          <w14:ligatures w14:val="none"/>
        </w:rPr>
        <w:t xml:space="preserve">biogas plant built by the </w:t>
      </w:r>
      <w:r w:rsidR="007E4D36" w:rsidRPr="003E3673">
        <w:rPr>
          <w:rFonts w:eastAsia="Times New Roman" w:cs="Calibri"/>
          <w:bCs/>
          <w:i/>
          <w:iCs/>
          <w:kern w:val="0"/>
          <w:lang w:eastAsia="de-DE"/>
          <w14:ligatures w14:val="none"/>
        </w:rPr>
        <w:t>Andresen</w:t>
      </w:r>
      <w:r w:rsidR="007E4D36" w:rsidRPr="001E227C">
        <w:rPr>
          <w:rFonts w:eastAsia="Times New Roman" w:cs="Calibri"/>
          <w:bCs/>
          <w:kern w:val="0"/>
          <w:lang w:eastAsia="de-DE"/>
          <w14:ligatures w14:val="none"/>
        </w:rPr>
        <w:t xml:space="preserve"> company </w:t>
      </w:r>
      <w:r w:rsidR="005A304D" w:rsidRPr="001E227C">
        <w:rPr>
          <w:rFonts w:eastAsia="Times New Roman" w:cs="Calibri"/>
          <w:bCs/>
          <w:kern w:val="0"/>
          <w:lang w:eastAsia="de-DE"/>
          <w14:ligatures w14:val="none"/>
        </w:rPr>
        <w:t xml:space="preserve">already </w:t>
      </w:r>
      <w:r w:rsidR="007E4D36" w:rsidRPr="001E227C">
        <w:rPr>
          <w:rFonts w:eastAsia="Times New Roman" w:cs="Calibri"/>
          <w:bCs/>
          <w:kern w:val="0"/>
          <w:lang w:eastAsia="de-DE"/>
          <w14:ligatures w14:val="none"/>
        </w:rPr>
        <w:t xml:space="preserve">in 2006 has been supplying 60 houses in the village with heat. The waste heat from the biogas plant is </w:t>
      </w:r>
      <w:r w:rsidR="004865D8" w:rsidRPr="001E227C">
        <w:rPr>
          <w:rFonts w:eastAsia="Times New Roman" w:cs="Calibri"/>
          <w:bCs/>
          <w:kern w:val="0"/>
          <w:lang w:eastAsia="de-DE"/>
          <w14:ligatures w14:val="none"/>
        </w:rPr>
        <w:t xml:space="preserve">transported </w:t>
      </w:r>
      <w:r w:rsidR="007E4D36" w:rsidRPr="001E227C">
        <w:rPr>
          <w:rFonts w:eastAsia="Times New Roman" w:cs="Calibri"/>
          <w:bCs/>
          <w:kern w:val="0"/>
          <w:lang w:eastAsia="de-DE"/>
          <w14:ligatures w14:val="none"/>
        </w:rPr>
        <w:t>to the houses</w:t>
      </w:r>
      <w:r w:rsidR="0025044A" w:rsidRPr="001E227C">
        <w:rPr>
          <w:rFonts w:eastAsia="Times New Roman" w:cs="Calibri"/>
          <w:bCs/>
          <w:kern w:val="0"/>
          <w:lang w:eastAsia="de-DE"/>
          <w14:ligatures w14:val="none"/>
        </w:rPr>
        <w:t xml:space="preserve">. </w:t>
      </w:r>
      <w:r w:rsidR="007B3568" w:rsidRPr="001E227C">
        <w:rPr>
          <w:rFonts w:eastAsia="Times New Roman" w:cs="Calibri"/>
          <w:bCs/>
          <w:kern w:val="0"/>
          <w:lang w:eastAsia="de-DE"/>
          <w14:ligatures w14:val="none"/>
        </w:rPr>
        <w:t xml:space="preserve">In 2013, a local heating cooperative was founded </w:t>
      </w:r>
      <w:r w:rsidR="008D4B96" w:rsidRPr="001E227C">
        <w:rPr>
          <w:rFonts w:eastAsia="Times New Roman" w:cs="Calibri"/>
          <w:bCs/>
          <w:kern w:val="0"/>
          <w:lang w:eastAsia="de-DE"/>
          <w14:ligatures w14:val="none"/>
        </w:rPr>
        <w:t xml:space="preserve">by the municipality, the Andresen company and the heat customers. </w:t>
      </w:r>
      <w:r w:rsidR="00700538" w:rsidRPr="001E227C">
        <w:rPr>
          <w:rFonts w:eastAsia="Times New Roman" w:cs="Calibri"/>
          <w:bCs/>
          <w:kern w:val="0"/>
          <w:lang w:eastAsia="de-DE"/>
          <w14:ligatures w14:val="none"/>
        </w:rPr>
        <w:t>The municipality pre-financed the facilities (heating network, peak boiler) and leases them to the energy cooperative. The cooperative refinances the municipal investments through lease payments.</w:t>
      </w:r>
      <w:r w:rsidR="001E57D9" w:rsidRPr="001E227C">
        <w:rPr>
          <w:rFonts w:eastAsia="Times New Roman" w:cs="Calibri"/>
          <w:bCs/>
          <w:kern w:val="0"/>
          <w:lang w:eastAsia="de-DE"/>
          <w14:ligatures w14:val="none"/>
        </w:rPr>
        <w:t xml:space="preserve"> </w:t>
      </w:r>
      <w:r w:rsidR="00AB2597" w:rsidRPr="001E227C">
        <w:rPr>
          <w:rFonts w:eastAsia="Times New Roman" w:cs="Calibri"/>
          <w:bCs/>
          <w:kern w:val="0"/>
          <w:lang w:eastAsia="de-DE"/>
          <w14:ligatures w14:val="none"/>
        </w:rPr>
        <w:t xml:space="preserve">Today, </w:t>
      </w:r>
      <w:r w:rsidR="00E51D16" w:rsidRPr="001E227C">
        <w:rPr>
          <w:rFonts w:eastAsia="Times New Roman" w:cs="Calibri"/>
          <w:bCs/>
          <w:kern w:val="0"/>
          <w:lang w:eastAsia="de-DE"/>
          <w14:ligatures w14:val="none"/>
        </w:rPr>
        <w:t>90</w:t>
      </w:r>
      <w:r w:rsidR="004748DD" w:rsidRPr="001E227C">
        <w:rPr>
          <w:rFonts w:eastAsia="Times New Roman" w:cs="Calibri"/>
          <w:bCs/>
          <w:kern w:val="0"/>
          <w:lang w:eastAsia="de-DE"/>
          <w14:ligatures w14:val="none"/>
        </w:rPr>
        <w:t xml:space="preserve"> per cent</w:t>
      </w:r>
      <w:r w:rsidR="00E51D16" w:rsidRPr="001E227C">
        <w:rPr>
          <w:rFonts w:eastAsia="Times New Roman" w:cs="Calibri"/>
          <w:bCs/>
          <w:kern w:val="0"/>
          <w:lang w:eastAsia="de-DE"/>
          <w14:ligatures w14:val="none"/>
        </w:rPr>
        <w:t xml:space="preserve"> of the </w:t>
      </w:r>
      <w:r w:rsidR="00AB2597" w:rsidRPr="001E227C">
        <w:rPr>
          <w:rFonts w:eastAsia="Times New Roman" w:cs="Calibri"/>
          <w:bCs/>
          <w:kern w:val="0"/>
          <w:lang w:eastAsia="de-DE"/>
          <w14:ligatures w14:val="none"/>
        </w:rPr>
        <w:t xml:space="preserve">buildings are connected to the </w:t>
      </w:r>
      <w:r w:rsidR="001E57D9" w:rsidRPr="001E227C">
        <w:rPr>
          <w:rFonts w:eastAsia="Times New Roman" w:cs="Calibri"/>
          <w:bCs/>
          <w:kern w:val="0"/>
          <w:lang w:eastAsia="de-DE"/>
          <w14:ligatures w14:val="none"/>
        </w:rPr>
        <w:t xml:space="preserve">local district heating </w:t>
      </w:r>
      <w:r w:rsidR="00AB2597" w:rsidRPr="001E227C">
        <w:rPr>
          <w:rFonts w:eastAsia="Times New Roman" w:cs="Calibri"/>
          <w:bCs/>
          <w:kern w:val="0"/>
          <w:lang w:eastAsia="de-DE"/>
          <w14:ligatures w14:val="none"/>
        </w:rPr>
        <w:t>network</w:t>
      </w:r>
      <w:r w:rsidR="00E51D16" w:rsidRPr="001E227C">
        <w:rPr>
          <w:rFonts w:eastAsia="Times New Roman" w:cs="Calibri"/>
          <w:bCs/>
          <w:kern w:val="0"/>
          <w:lang w:eastAsia="de-DE"/>
          <w14:ligatures w14:val="none"/>
        </w:rPr>
        <w:t>.</w:t>
      </w:r>
      <w:r w:rsidR="00B22D93" w:rsidRPr="001E227C">
        <w:rPr>
          <w:rFonts w:eastAsia="Times New Roman" w:cs="Calibri"/>
          <w:bCs/>
          <w:kern w:val="0"/>
          <w:lang w:eastAsia="de-DE"/>
          <w14:ligatures w14:val="none"/>
        </w:rPr>
        <w:t xml:space="preserve"> </w:t>
      </w:r>
    </w:p>
    <w:p w14:paraId="479C5ED1" w14:textId="59675A8A" w:rsidR="00E51D16" w:rsidRPr="001E227C" w:rsidRDefault="00E51D16" w:rsidP="00790C43">
      <w:pPr>
        <w:spacing w:after="24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In the following years, further projects were implemented including the repowering of the first wind farm, construction of </w:t>
      </w:r>
      <w:r w:rsidR="003A7569" w:rsidRPr="001E227C">
        <w:rPr>
          <w:rFonts w:eastAsia="Times New Roman" w:cs="Calibri"/>
          <w:bCs/>
          <w:kern w:val="0"/>
          <w:lang w:eastAsia="de-DE"/>
          <w14:ligatures w14:val="none"/>
        </w:rPr>
        <w:t xml:space="preserve">a </w:t>
      </w:r>
      <w:r w:rsidRPr="001E227C">
        <w:rPr>
          <w:rFonts w:eastAsia="Times New Roman" w:cs="Calibri"/>
          <w:bCs/>
          <w:kern w:val="0"/>
          <w:lang w:eastAsia="de-DE"/>
          <w14:ligatures w14:val="none"/>
        </w:rPr>
        <w:t xml:space="preserve">second </w:t>
      </w:r>
      <w:r w:rsidR="003A7569" w:rsidRPr="001E227C">
        <w:rPr>
          <w:rFonts w:eastAsia="Times New Roman" w:cs="Calibri"/>
          <w:bCs/>
          <w:kern w:val="0"/>
          <w:lang w:eastAsia="de-DE"/>
          <w14:ligatures w14:val="none"/>
        </w:rPr>
        <w:t xml:space="preserve">community </w:t>
      </w:r>
      <w:r w:rsidRPr="001E227C">
        <w:rPr>
          <w:rFonts w:eastAsia="Times New Roman" w:cs="Calibri"/>
          <w:bCs/>
          <w:kern w:val="0"/>
          <w:lang w:eastAsia="de-DE"/>
          <w14:ligatures w14:val="none"/>
        </w:rPr>
        <w:t>solar farm, the development of a e-car sharing model (</w:t>
      </w:r>
      <w:r w:rsidR="0020758E" w:rsidRPr="001E227C">
        <w:rPr>
          <w:rFonts w:eastAsia="Times New Roman" w:cs="Calibri"/>
          <w:bCs/>
          <w:kern w:val="0"/>
          <w:lang w:eastAsia="de-DE"/>
          <w14:ligatures w14:val="none"/>
        </w:rPr>
        <w:t xml:space="preserve">the so-called </w:t>
      </w:r>
      <w:proofErr w:type="spellStart"/>
      <w:r w:rsidRPr="001E227C">
        <w:rPr>
          <w:rFonts w:eastAsia="Times New Roman" w:cs="Calibri"/>
          <w:bCs/>
          <w:i/>
          <w:iCs/>
          <w:kern w:val="0"/>
          <w:lang w:eastAsia="de-DE"/>
          <w14:ligatures w14:val="none"/>
        </w:rPr>
        <w:t>Dörpsmobil</w:t>
      </w:r>
      <w:proofErr w:type="spellEnd"/>
      <w:r w:rsidRPr="001E227C">
        <w:rPr>
          <w:rFonts w:eastAsia="Times New Roman" w:cs="Calibri"/>
          <w:bCs/>
          <w:kern w:val="0"/>
          <w:lang w:eastAsia="de-DE"/>
          <w14:ligatures w14:val="none"/>
        </w:rPr>
        <w:t>) and local charging stations for electric cars. The company also encompasses an organic farm and shop, as well as solar powered e-robots.</w:t>
      </w:r>
    </w:p>
    <w:p w14:paraId="251442B4" w14:textId="6B7D0FC7" w:rsidR="00696EA7" w:rsidRPr="001E227C" w:rsidRDefault="00696EA7" w:rsidP="00696EA7">
      <w:pPr>
        <w:pStyle w:val="Subtitle"/>
      </w:pPr>
      <w:r w:rsidRPr="001E227C">
        <w:t>Type/Key activities</w:t>
      </w:r>
    </w:p>
    <w:p w14:paraId="3CFBDE77" w14:textId="39ADE796" w:rsidR="00CB3385" w:rsidRPr="001E227C" w:rsidRDefault="00CB3385" w:rsidP="00742CD1">
      <w:pPr>
        <w:jc w:val="both"/>
      </w:pPr>
      <w:r w:rsidRPr="001E227C">
        <w:t>Electricity generation from wind and solar power</w:t>
      </w:r>
      <w:r w:rsidR="00F4125B" w:rsidRPr="001E227C">
        <w:t xml:space="preserve">, </w:t>
      </w:r>
      <w:r w:rsidR="008177DD" w:rsidRPr="001E227C">
        <w:t>p</w:t>
      </w:r>
      <w:r w:rsidR="00F4125B" w:rsidRPr="001E227C">
        <w:t>ower and heat production from biogas, e-car sharing</w:t>
      </w:r>
      <w:r w:rsidR="008177DD" w:rsidRPr="001E227C">
        <w:t>, local heat supply</w:t>
      </w:r>
      <w:r w:rsidR="005F7E67" w:rsidRPr="001E227C">
        <w:t>, sector coupling</w:t>
      </w:r>
    </w:p>
    <w:p w14:paraId="179800B5" w14:textId="77777777" w:rsidR="00BA7623" w:rsidRDefault="00BA7623">
      <w:pPr>
        <w:suppressAutoHyphens w:val="0"/>
        <w:rPr>
          <w:rFonts w:eastAsia="Times New Roman" w:cstheme="majorBidi"/>
          <w:color w:val="595959" w:themeColor="text1" w:themeTint="A6"/>
          <w:spacing w:val="15"/>
          <w:sz w:val="28"/>
          <w:szCs w:val="28"/>
          <w:lang w:eastAsia="de-DE"/>
        </w:rPr>
      </w:pPr>
      <w:r>
        <w:rPr>
          <w:rFonts w:eastAsia="Times New Roman"/>
          <w:lang w:eastAsia="de-DE"/>
        </w:rPr>
        <w:br w:type="page"/>
      </w:r>
    </w:p>
    <w:p w14:paraId="154FC690" w14:textId="5D5817DA" w:rsidR="00696EA7" w:rsidRPr="001E227C" w:rsidRDefault="00696EA7" w:rsidP="00696EA7">
      <w:pPr>
        <w:pStyle w:val="Subtitle"/>
        <w:rPr>
          <w:rFonts w:eastAsia="Times New Roman"/>
          <w:lang w:eastAsia="de-DE"/>
        </w:rPr>
      </w:pPr>
      <w:r w:rsidRPr="001E227C">
        <w:rPr>
          <w:rFonts w:eastAsia="Times New Roman"/>
          <w:lang w:eastAsia="de-DE"/>
        </w:rPr>
        <w:lastRenderedPageBreak/>
        <w:t>Legal form/business model</w:t>
      </w:r>
    </w:p>
    <w:p w14:paraId="001F7AD5" w14:textId="6C3B4A77" w:rsidR="001F45B2" w:rsidRPr="001E227C" w:rsidRDefault="00B61F66" w:rsidP="00742CD1">
      <w:pPr>
        <w:jc w:val="both"/>
      </w:pPr>
      <w:r w:rsidRPr="001E227C">
        <w:rPr>
          <w:lang w:eastAsia="de-DE"/>
        </w:rPr>
        <w:t xml:space="preserve">The </w:t>
      </w:r>
      <w:r w:rsidR="004865D8" w:rsidRPr="001E227C">
        <w:rPr>
          <w:lang w:eastAsia="de-DE"/>
        </w:rPr>
        <w:t>various</w:t>
      </w:r>
      <w:r w:rsidR="000715BD" w:rsidRPr="001E227C">
        <w:rPr>
          <w:lang w:eastAsia="de-DE"/>
        </w:rPr>
        <w:t xml:space="preserve"> </w:t>
      </w:r>
      <w:r w:rsidRPr="001E227C">
        <w:rPr>
          <w:lang w:eastAsia="de-DE"/>
        </w:rPr>
        <w:t xml:space="preserve">community </w:t>
      </w:r>
      <w:r w:rsidR="000715BD" w:rsidRPr="001E227C">
        <w:rPr>
          <w:lang w:eastAsia="de-DE"/>
        </w:rPr>
        <w:t xml:space="preserve">energy plants </w:t>
      </w:r>
      <w:r w:rsidR="008177DD" w:rsidRPr="001E227C">
        <w:rPr>
          <w:lang w:eastAsia="de-DE"/>
        </w:rPr>
        <w:t xml:space="preserve">are managed </w:t>
      </w:r>
      <w:r w:rsidR="00742CD1" w:rsidRPr="001E227C">
        <w:rPr>
          <w:lang w:eastAsia="de-DE"/>
        </w:rPr>
        <w:t xml:space="preserve">by </w:t>
      </w:r>
      <w:r w:rsidR="00A4072C" w:rsidRPr="001E227C">
        <w:rPr>
          <w:lang w:eastAsia="de-DE"/>
        </w:rPr>
        <w:t>different operating companies.</w:t>
      </w:r>
      <w:r w:rsidR="000715BD" w:rsidRPr="001E227C">
        <w:rPr>
          <w:lang w:eastAsia="de-DE"/>
        </w:rPr>
        <w:t xml:space="preserve"> </w:t>
      </w:r>
      <w:r w:rsidR="005C70EB" w:rsidRPr="001E227C">
        <w:rPr>
          <w:lang w:eastAsia="de-DE"/>
        </w:rPr>
        <w:t>As a rule, the companies are operated as</w:t>
      </w:r>
      <w:r w:rsidR="004865D8" w:rsidRPr="001E227C">
        <w:rPr>
          <w:lang w:eastAsia="de-DE"/>
        </w:rPr>
        <w:t xml:space="preserve"> </w:t>
      </w:r>
      <w:r w:rsidR="001F45B2" w:rsidRPr="001E227C">
        <w:t>limited partnership</w:t>
      </w:r>
      <w:r w:rsidR="00F72BB3" w:rsidRPr="001E227C">
        <w:t>s</w:t>
      </w:r>
      <w:r w:rsidR="001F45B2" w:rsidRPr="001E227C">
        <w:t xml:space="preserve"> with a private limited company as a general partner</w:t>
      </w:r>
      <w:r w:rsidR="00F72BB3" w:rsidRPr="001E227C">
        <w:t xml:space="preserve"> (German: </w:t>
      </w:r>
      <w:r w:rsidR="001F45B2" w:rsidRPr="001E227C">
        <w:rPr>
          <w:i/>
          <w:iCs/>
        </w:rPr>
        <w:t xml:space="preserve">Gesellschaft </w:t>
      </w:r>
      <w:proofErr w:type="spellStart"/>
      <w:r w:rsidR="001F45B2" w:rsidRPr="001E227C">
        <w:rPr>
          <w:i/>
          <w:iCs/>
        </w:rPr>
        <w:t>mit</w:t>
      </w:r>
      <w:proofErr w:type="spellEnd"/>
      <w:r w:rsidR="001F45B2" w:rsidRPr="001E227C">
        <w:rPr>
          <w:i/>
          <w:iCs/>
        </w:rPr>
        <w:t xml:space="preserve"> </w:t>
      </w:r>
      <w:proofErr w:type="spellStart"/>
      <w:r w:rsidR="001F45B2" w:rsidRPr="001E227C">
        <w:rPr>
          <w:i/>
          <w:iCs/>
        </w:rPr>
        <w:t>beschränkter</w:t>
      </w:r>
      <w:proofErr w:type="spellEnd"/>
      <w:r w:rsidR="001F45B2" w:rsidRPr="001E227C">
        <w:rPr>
          <w:i/>
          <w:iCs/>
        </w:rPr>
        <w:t xml:space="preserve"> </w:t>
      </w:r>
      <w:proofErr w:type="spellStart"/>
      <w:r w:rsidR="001F45B2" w:rsidRPr="001E227C">
        <w:rPr>
          <w:i/>
          <w:iCs/>
        </w:rPr>
        <w:t>Haftung</w:t>
      </w:r>
      <w:proofErr w:type="spellEnd"/>
      <w:r w:rsidR="001F45B2" w:rsidRPr="001E227C">
        <w:rPr>
          <w:i/>
          <w:iCs/>
        </w:rPr>
        <w:t xml:space="preserve"> und Compagnie </w:t>
      </w:r>
      <w:proofErr w:type="spellStart"/>
      <w:r w:rsidR="001F45B2" w:rsidRPr="001E227C">
        <w:rPr>
          <w:i/>
          <w:iCs/>
        </w:rPr>
        <w:t>Kommanditgesellschaft</w:t>
      </w:r>
      <w:proofErr w:type="spellEnd"/>
      <w:r w:rsidR="00742CD1" w:rsidRPr="001E227C">
        <w:rPr>
          <w:i/>
          <w:iCs/>
        </w:rPr>
        <w:t xml:space="preserve">, </w:t>
      </w:r>
      <w:r w:rsidR="001F45B2" w:rsidRPr="001E227C">
        <w:rPr>
          <w:i/>
          <w:iCs/>
        </w:rPr>
        <w:t>GmbH &amp; Co. KG</w:t>
      </w:r>
      <w:r w:rsidR="00F72BB3" w:rsidRPr="001E227C">
        <w:t>, see above).</w:t>
      </w:r>
    </w:p>
    <w:p w14:paraId="6B8B6EED" w14:textId="77777777" w:rsidR="00696EA7" w:rsidRPr="001E227C" w:rsidRDefault="00696EA7" w:rsidP="00696EA7">
      <w:pPr>
        <w:pStyle w:val="Subtitle"/>
        <w:rPr>
          <w:rFonts w:eastAsia="Times New Roman"/>
          <w:lang w:eastAsia="de-DE"/>
        </w:rPr>
      </w:pPr>
      <w:r w:rsidRPr="001E227C">
        <w:rPr>
          <w:rFonts w:eastAsia="Times New Roman"/>
          <w:lang w:eastAsia="de-DE"/>
        </w:rPr>
        <w:t>Benefits</w:t>
      </w:r>
    </w:p>
    <w:p w14:paraId="471320C7" w14:textId="60602B8A" w:rsidR="003C2787" w:rsidRPr="001E227C" w:rsidRDefault="003C2787" w:rsidP="009A6DDA">
      <w:pPr>
        <w:spacing w:after="24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The municipality benefits from business tax</w:t>
      </w:r>
      <w:r w:rsidR="004865D8" w:rsidRPr="001E227C">
        <w:rPr>
          <w:rFonts w:eastAsia="Times New Roman" w:cs="Calibri"/>
          <w:bCs/>
          <w:kern w:val="0"/>
          <w:lang w:eastAsia="de-DE"/>
          <w14:ligatures w14:val="none"/>
        </w:rPr>
        <w:t xml:space="preserve"> revenues </w:t>
      </w:r>
      <w:r w:rsidRPr="001E227C">
        <w:rPr>
          <w:rFonts w:eastAsia="Times New Roman" w:cs="Calibri"/>
          <w:bCs/>
          <w:kern w:val="0"/>
          <w:lang w:eastAsia="de-DE"/>
          <w14:ligatures w14:val="none"/>
        </w:rPr>
        <w:t>(</w:t>
      </w:r>
      <w:proofErr w:type="spellStart"/>
      <w:r w:rsidRPr="001E227C">
        <w:rPr>
          <w:rFonts w:eastAsia="Times New Roman" w:cs="Calibri"/>
          <w:bCs/>
          <w:i/>
          <w:iCs/>
          <w:kern w:val="0"/>
          <w:lang w:eastAsia="de-DE"/>
          <w14:ligatures w14:val="none"/>
        </w:rPr>
        <w:t>Gewerbesteuer</w:t>
      </w:r>
      <w:proofErr w:type="spellEnd"/>
      <w:r w:rsidRPr="001E227C">
        <w:rPr>
          <w:rFonts w:eastAsia="Times New Roman" w:cs="Calibri"/>
          <w:bCs/>
          <w:kern w:val="0"/>
          <w:lang w:eastAsia="de-DE"/>
          <w14:ligatures w14:val="none"/>
        </w:rPr>
        <w:t xml:space="preserve">) paid by the operating companies and the company Solar-Energie Andresen GmbH. </w:t>
      </w:r>
      <w:r w:rsidR="001C43C7" w:rsidRPr="001E227C">
        <w:rPr>
          <w:rFonts w:eastAsia="Times New Roman" w:cs="Calibri"/>
          <w:bCs/>
          <w:kern w:val="0"/>
          <w:lang w:eastAsia="de-DE"/>
          <w14:ligatures w14:val="none"/>
        </w:rPr>
        <w:t xml:space="preserve">Revenues from the wind farms were partly reinvested in the </w:t>
      </w:r>
      <w:r w:rsidR="00D84737" w:rsidRPr="001E227C">
        <w:rPr>
          <w:rFonts w:eastAsia="Times New Roman" w:cs="Calibri"/>
          <w:bCs/>
          <w:kern w:val="0"/>
          <w:lang w:eastAsia="de-DE"/>
          <w14:ligatures w14:val="none"/>
        </w:rPr>
        <w:t xml:space="preserve">construction of the </w:t>
      </w:r>
      <w:r w:rsidR="001C43C7" w:rsidRPr="001E227C">
        <w:rPr>
          <w:rFonts w:eastAsia="Times New Roman" w:cs="Calibri"/>
          <w:bCs/>
          <w:kern w:val="0"/>
          <w:lang w:eastAsia="de-DE"/>
          <w14:ligatures w14:val="none"/>
        </w:rPr>
        <w:t xml:space="preserve">local heating grid. </w:t>
      </w:r>
      <w:r w:rsidRPr="001E227C">
        <w:rPr>
          <w:rFonts w:eastAsia="Times New Roman" w:cs="Calibri"/>
          <w:bCs/>
          <w:kern w:val="0"/>
          <w:lang w:eastAsia="de-DE"/>
          <w14:ligatures w14:val="none"/>
        </w:rPr>
        <w:t xml:space="preserve">Additionally, benefit sharing mechanisms were established, e.g., through a foundation initiated by the community wind farm. The revenues from the renewable energy installations are used to fund community projects, e.g. </w:t>
      </w:r>
      <w:r w:rsidR="00446332" w:rsidRPr="001E227C">
        <w:rPr>
          <w:rFonts w:eastAsia="Times New Roman" w:cs="Calibri"/>
          <w:bCs/>
          <w:kern w:val="0"/>
          <w:lang w:eastAsia="de-DE"/>
          <w14:ligatures w14:val="none"/>
        </w:rPr>
        <w:t xml:space="preserve">expansion of a broadband network, </w:t>
      </w:r>
      <w:r w:rsidRPr="001E227C">
        <w:rPr>
          <w:rFonts w:eastAsia="Times New Roman" w:cs="Calibri"/>
          <w:bCs/>
          <w:kern w:val="0"/>
          <w:lang w:eastAsia="de-DE"/>
          <w14:ligatures w14:val="none"/>
        </w:rPr>
        <w:t>a new fire station, bike lanes, music education for children, village e-car/car sharing, charging stations, and private e-mobility. This example shows how the local use of renewable energy sources facilitated the creation of local added value, business and rural development, job creation, and innovation, preventing rural depopulation.</w:t>
      </w:r>
    </w:p>
    <w:p w14:paraId="5F2B73B4" w14:textId="77777777" w:rsidR="00696EA7" w:rsidRPr="001E227C" w:rsidRDefault="00696EA7" w:rsidP="00696EA7">
      <w:pPr>
        <w:pStyle w:val="Subtitle"/>
        <w:rPr>
          <w:rFonts w:eastAsia="Times New Roman"/>
          <w:lang w:eastAsia="de-DE"/>
        </w:rPr>
      </w:pPr>
      <w:r w:rsidRPr="001E227C">
        <w:rPr>
          <w:rFonts w:eastAsia="Times New Roman"/>
          <w:lang w:eastAsia="de-DE"/>
        </w:rPr>
        <w:t>Financing sources</w:t>
      </w:r>
    </w:p>
    <w:p w14:paraId="7448ECA1" w14:textId="30484599" w:rsidR="00E27D9F" w:rsidRPr="001E227C" w:rsidRDefault="007612FA" w:rsidP="00E27D9F">
      <w:pPr>
        <w:spacing w:after="24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The </w:t>
      </w:r>
      <w:r w:rsidR="00B11E78" w:rsidRPr="001E227C">
        <w:rPr>
          <w:rFonts w:eastAsia="Times New Roman" w:cs="Calibri"/>
          <w:bCs/>
          <w:kern w:val="0"/>
          <w:lang w:eastAsia="de-DE"/>
          <w14:ligatures w14:val="none"/>
        </w:rPr>
        <w:t xml:space="preserve">various projects implemented in </w:t>
      </w:r>
      <w:proofErr w:type="spellStart"/>
      <w:r w:rsidR="00B11E78" w:rsidRPr="001E227C">
        <w:rPr>
          <w:rFonts w:eastAsia="Times New Roman" w:cs="Calibri"/>
          <w:bCs/>
          <w:i/>
          <w:iCs/>
          <w:kern w:val="0"/>
          <w:lang w:eastAsia="de-DE"/>
          <w14:ligatures w14:val="none"/>
        </w:rPr>
        <w:t>Sprakebüll</w:t>
      </w:r>
      <w:proofErr w:type="spellEnd"/>
      <w:r w:rsidR="00B11E78" w:rsidRPr="001E227C">
        <w:rPr>
          <w:rFonts w:eastAsia="Times New Roman" w:cs="Calibri"/>
          <w:bCs/>
          <w:kern w:val="0"/>
          <w:lang w:eastAsia="de-DE"/>
          <w14:ligatures w14:val="none"/>
        </w:rPr>
        <w:t xml:space="preserve"> </w:t>
      </w:r>
      <w:r w:rsidRPr="001E227C">
        <w:rPr>
          <w:rFonts w:eastAsia="Times New Roman" w:cs="Calibri"/>
          <w:bCs/>
          <w:kern w:val="0"/>
          <w:lang w:eastAsia="de-DE"/>
          <w14:ligatures w14:val="none"/>
        </w:rPr>
        <w:t>benefit from multiple funding sources. Howe</w:t>
      </w:r>
      <w:r w:rsidR="00B11E78" w:rsidRPr="001E227C">
        <w:rPr>
          <w:rFonts w:eastAsia="Times New Roman" w:cs="Calibri"/>
          <w:bCs/>
          <w:kern w:val="0"/>
          <w:lang w:eastAsia="de-DE"/>
          <w14:ligatures w14:val="none"/>
        </w:rPr>
        <w:t>ve</w:t>
      </w:r>
      <w:r w:rsidRPr="001E227C">
        <w:rPr>
          <w:rFonts w:eastAsia="Times New Roman" w:cs="Calibri"/>
          <w:bCs/>
          <w:kern w:val="0"/>
          <w:lang w:eastAsia="de-DE"/>
          <w14:ligatures w14:val="none"/>
        </w:rPr>
        <w:t xml:space="preserve">r, </w:t>
      </w:r>
      <w:r w:rsidR="006C7DB7" w:rsidRPr="001E227C">
        <w:rPr>
          <w:rFonts w:eastAsia="Times New Roman" w:cs="Calibri"/>
          <w:bCs/>
          <w:kern w:val="0"/>
          <w:lang w:eastAsia="de-DE"/>
          <w14:ligatures w14:val="none"/>
        </w:rPr>
        <w:t xml:space="preserve">one of the </w:t>
      </w:r>
      <w:r w:rsidRPr="001E227C">
        <w:rPr>
          <w:rFonts w:eastAsia="Times New Roman" w:cs="Calibri"/>
          <w:bCs/>
          <w:kern w:val="0"/>
          <w:lang w:eastAsia="de-DE"/>
          <w14:ligatures w14:val="none"/>
        </w:rPr>
        <w:t xml:space="preserve">key </w:t>
      </w:r>
      <w:r w:rsidR="00CE4910" w:rsidRPr="001E227C">
        <w:rPr>
          <w:rFonts w:eastAsia="Times New Roman" w:cs="Calibri"/>
          <w:bCs/>
          <w:kern w:val="0"/>
          <w:lang w:eastAsia="de-DE"/>
          <w14:ligatures w14:val="none"/>
        </w:rPr>
        <w:t xml:space="preserve">success factors and enablers </w:t>
      </w:r>
      <w:r w:rsidRPr="001E227C">
        <w:rPr>
          <w:rFonts w:eastAsia="Times New Roman" w:cs="Calibri"/>
          <w:bCs/>
          <w:kern w:val="0"/>
          <w:lang w:eastAsia="de-DE"/>
          <w14:ligatures w14:val="none"/>
        </w:rPr>
        <w:t xml:space="preserve">is the Renewable Energy Sources Act which </w:t>
      </w:r>
      <w:r w:rsidR="004C5133" w:rsidRPr="001E227C">
        <w:rPr>
          <w:rFonts w:eastAsia="Times New Roman" w:cs="Calibri"/>
          <w:bCs/>
          <w:kern w:val="0"/>
          <w:lang w:eastAsia="de-DE"/>
          <w14:ligatures w14:val="none"/>
        </w:rPr>
        <w:t xml:space="preserve">has provided </w:t>
      </w:r>
      <w:r w:rsidR="00791291" w:rsidRPr="001E227C">
        <w:rPr>
          <w:rFonts w:eastAsia="Times New Roman" w:cs="Calibri"/>
          <w:bCs/>
          <w:kern w:val="0"/>
          <w:lang w:eastAsia="de-DE"/>
          <w14:ligatures w14:val="none"/>
        </w:rPr>
        <w:t xml:space="preserve">attractive </w:t>
      </w:r>
      <w:r w:rsidRPr="001E227C">
        <w:rPr>
          <w:rFonts w:eastAsia="Times New Roman" w:cs="Calibri"/>
          <w:bCs/>
          <w:kern w:val="0"/>
          <w:lang w:eastAsia="de-DE"/>
          <w14:ligatures w14:val="none"/>
        </w:rPr>
        <w:t>feed in tariffs, feed in premiums and market premiums</w:t>
      </w:r>
      <w:r w:rsidR="00C01145" w:rsidRPr="001E227C">
        <w:rPr>
          <w:rFonts w:eastAsia="Times New Roman" w:cs="Calibri"/>
          <w:bCs/>
          <w:kern w:val="0"/>
          <w:lang w:eastAsia="de-DE"/>
          <w14:ligatures w14:val="none"/>
        </w:rPr>
        <w:t xml:space="preserve"> for electricity fed into the grid</w:t>
      </w:r>
      <w:r w:rsidR="004C5133" w:rsidRPr="001E227C">
        <w:rPr>
          <w:rFonts w:eastAsia="Times New Roman" w:cs="Calibri"/>
          <w:bCs/>
          <w:kern w:val="0"/>
          <w:lang w:eastAsia="de-DE"/>
          <w14:ligatures w14:val="none"/>
        </w:rPr>
        <w:t xml:space="preserve">. </w:t>
      </w:r>
      <w:r w:rsidR="000C71A5" w:rsidRPr="001E227C">
        <w:rPr>
          <w:rFonts w:eastAsia="Times New Roman" w:cs="Calibri"/>
          <w:bCs/>
          <w:kern w:val="0"/>
          <w:lang w:eastAsia="de-DE"/>
          <w14:ligatures w14:val="none"/>
        </w:rPr>
        <w:t>Usually</w:t>
      </w:r>
      <w:r w:rsidR="001E5545" w:rsidRPr="001E227C">
        <w:rPr>
          <w:rFonts w:eastAsia="Times New Roman" w:cs="Calibri"/>
          <w:bCs/>
          <w:kern w:val="0"/>
          <w:lang w:eastAsia="de-DE"/>
          <w14:ligatures w14:val="none"/>
        </w:rPr>
        <w:t>,</w:t>
      </w:r>
      <w:r w:rsidR="000C71A5" w:rsidRPr="001E227C">
        <w:rPr>
          <w:rFonts w:eastAsia="Times New Roman" w:cs="Calibri"/>
          <w:bCs/>
          <w:kern w:val="0"/>
          <w:lang w:eastAsia="de-DE"/>
          <w14:ligatures w14:val="none"/>
        </w:rPr>
        <w:t xml:space="preserve"> the operating companies are eligible for a </w:t>
      </w:r>
      <w:r w:rsidR="001E5545" w:rsidRPr="001E227C">
        <w:rPr>
          <w:rFonts w:eastAsia="Times New Roman" w:cs="Calibri"/>
          <w:bCs/>
          <w:kern w:val="0"/>
          <w:lang w:eastAsia="de-DE"/>
          <w14:ligatures w14:val="none"/>
        </w:rPr>
        <w:t xml:space="preserve">remuneration </w:t>
      </w:r>
      <w:r w:rsidR="000C71A5" w:rsidRPr="001E227C">
        <w:rPr>
          <w:rFonts w:eastAsia="Times New Roman" w:cs="Calibri"/>
          <w:bCs/>
          <w:kern w:val="0"/>
          <w:lang w:eastAsia="de-DE"/>
          <w14:ligatures w14:val="none"/>
        </w:rPr>
        <w:t xml:space="preserve">period of 20 years. </w:t>
      </w:r>
      <w:r w:rsidR="006C7DB7" w:rsidRPr="001E227C">
        <w:rPr>
          <w:rFonts w:eastAsia="Times New Roman" w:cs="Calibri"/>
          <w:bCs/>
          <w:kern w:val="0"/>
          <w:lang w:eastAsia="de-DE"/>
          <w14:ligatures w14:val="none"/>
        </w:rPr>
        <w:t xml:space="preserve">The </w:t>
      </w:r>
      <w:r w:rsidR="00CE4910" w:rsidRPr="001E227C">
        <w:rPr>
          <w:rFonts w:eastAsia="Times New Roman" w:cs="Calibri"/>
          <w:bCs/>
          <w:kern w:val="0"/>
          <w:lang w:eastAsia="de-DE"/>
          <w14:ligatures w14:val="none"/>
        </w:rPr>
        <w:t xml:space="preserve">company </w:t>
      </w:r>
      <w:r w:rsidR="000C71A5" w:rsidRPr="001E227C">
        <w:rPr>
          <w:rFonts w:eastAsia="Times New Roman" w:cs="Calibri"/>
          <w:bCs/>
          <w:kern w:val="0"/>
          <w:lang w:eastAsia="de-DE"/>
          <w14:ligatures w14:val="none"/>
        </w:rPr>
        <w:t>work</w:t>
      </w:r>
      <w:r w:rsidR="00CE4910" w:rsidRPr="001E227C">
        <w:rPr>
          <w:rFonts w:eastAsia="Times New Roman" w:cs="Calibri"/>
          <w:bCs/>
          <w:kern w:val="0"/>
          <w:lang w:eastAsia="de-DE"/>
          <w14:ligatures w14:val="none"/>
        </w:rPr>
        <w:t>s</w:t>
      </w:r>
      <w:r w:rsidR="000C71A5" w:rsidRPr="001E227C">
        <w:rPr>
          <w:rFonts w:eastAsia="Times New Roman" w:cs="Calibri"/>
          <w:bCs/>
          <w:kern w:val="0"/>
          <w:lang w:eastAsia="de-DE"/>
          <w14:ligatures w14:val="none"/>
        </w:rPr>
        <w:t xml:space="preserve"> </w:t>
      </w:r>
      <w:r w:rsidR="006C7DB7" w:rsidRPr="001E227C">
        <w:rPr>
          <w:rFonts w:eastAsia="Times New Roman" w:cs="Calibri"/>
          <w:bCs/>
          <w:kern w:val="0"/>
          <w:lang w:eastAsia="de-DE"/>
          <w14:ligatures w14:val="none"/>
        </w:rPr>
        <w:t xml:space="preserve">closely with public and private banks including the </w:t>
      </w:r>
      <w:proofErr w:type="spellStart"/>
      <w:r w:rsidR="006C7DB7" w:rsidRPr="001E227C">
        <w:rPr>
          <w:rFonts w:eastAsia="Times New Roman" w:cs="Calibri"/>
          <w:bCs/>
          <w:i/>
          <w:iCs/>
          <w:kern w:val="0"/>
          <w:lang w:eastAsia="de-DE"/>
          <w14:ligatures w14:val="none"/>
        </w:rPr>
        <w:t>Kreditanstalt</w:t>
      </w:r>
      <w:proofErr w:type="spellEnd"/>
      <w:r w:rsidR="006C7DB7" w:rsidRPr="001E227C">
        <w:rPr>
          <w:rFonts w:eastAsia="Times New Roman" w:cs="Calibri"/>
          <w:bCs/>
          <w:i/>
          <w:iCs/>
          <w:kern w:val="0"/>
          <w:lang w:eastAsia="de-DE"/>
          <w14:ligatures w14:val="none"/>
        </w:rPr>
        <w:t xml:space="preserve"> </w:t>
      </w:r>
      <w:proofErr w:type="spellStart"/>
      <w:r w:rsidR="006C7DB7" w:rsidRPr="001E227C">
        <w:rPr>
          <w:rFonts w:eastAsia="Times New Roman" w:cs="Calibri"/>
          <w:bCs/>
          <w:i/>
          <w:iCs/>
          <w:kern w:val="0"/>
          <w:lang w:eastAsia="de-DE"/>
          <w14:ligatures w14:val="none"/>
        </w:rPr>
        <w:t>für</w:t>
      </w:r>
      <w:proofErr w:type="spellEnd"/>
      <w:r w:rsidR="006C7DB7" w:rsidRPr="001E227C">
        <w:rPr>
          <w:rFonts w:eastAsia="Times New Roman" w:cs="Calibri"/>
          <w:bCs/>
          <w:i/>
          <w:iCs/>
          <w:kern w:val="0"/>
          <w:lang w:eastAsia="de-DE"/>
          <w14:ligatures w14:val="none"/>
        </w:rPr>
        <w:t xml:space="preserve"> </w:t>
      </w:r>
      <w:proofErr w:type="spellStart"/>
      <w:r w:rsidR="006C7DB7" w:rsidRPr="001E227C">
        <w:rPr>
          <w:rFonts w:eastAsia="Times New Roman" w:cs="Calibri"/>
          <w:bCs/>
          <w:i/>
          <w:iCs/>
          <w:kern w:val="0"/>
          <w:lang w:eastAsia="de-DE"/>
          <w14:ligatures w14:val="none"/>
        </w:rPr>
        <w:t>Wiederaufbau</w:t>
      </w:r>
      <w:proofErr w:type="spellEnd"/>
      <w:r w:rsidR="006C7DB7" w:rsidRPr="001E227C">
        <w:rPr>
          <w:rFonts w:eastAsia="Times New Roman" w:cs="Calibri"/>
          <w:bCs/>
          <w:i/>
          <w:iCs/>
          <w:kern w:val="0"/>
          <w:lang w:eastAsia="de-DE"/>
          <w14:ligatures w14:val="none"/>
        </w:rPr>
        <w:t xml:space="preserve"> (</w:t>
      </w:r>
      <w:proofErr w:type="spellStart"/>
      <w:r w:rsidR="006C7DB7" w:rsidRPr="001E227C">
        <w:rPr>
          <w:rFonts w:eastAsia="Times New Roman" w:cs="Calibri"/>
          <w:bCs/>
          <w:i/>
          <w:iCs/>
          <w:kern w:val="0"/>
          <w:lang w:eastAsia="de-DE"/>
          <w14:ligatures w14:val="none"/>
        </w:rPr>
        <w:t>KfW</w:t>
      </w:r>
      <w:proofErr w:type="spellEnd"/>
      <w:r w:rsidR="006C7DB7" w:rsidRPr="001E227C">
        <w:rPr>
          <w:rFonts w:eastAsia="Times New Roman" w:cs="Calibri"/>
          <w:bCs/>
          <w:i/>
          <w:iCs/>
          <w:kern w:val="0"/>
          <w:lang w:eastAsia="de-DE"/>
          <w14:ligatures w14:val="none"/>
        </w:rPr>
        <w:t>)</w:t>
      </w:r>
      <w:r w:rsidR="006C7DB7" w:rsidRPr="001E227C">
        <w:rPr>
          <w:rFonts w:eastAsia="Times New Roman" w:cs="Calibri"/>
          <w:bCs/>
          <w:kern w:val="0"/>
          <w:lang w:eastAsia="de-DE"/>
          <w14:ligatures w14:val="none"/>
        </w:rPr>
        <w:t>.</w:t>
      </w:r>
    </w:p>
    <w:p w14:paraId="7AE04336" w14:textId="77777777" w:rsidR="00E27D9F" w:rsidRPr="001E227C" w:rsidRDefault="00E27D9F" w:rsidP="00E27D9F">
      <w:pPr>
        <w:pStyle w:val="Subtitle"/>
        <w:rPr>
          <w:rFonts w:eastAsia="Times New Roman"/>
          <w:lang w:eastAsia="de-DE"/>
        </w:rPr>
      </w:pPr>
      <w:r w:rsidRPr="001E227C">
        <w:rPr>
          <w:rFonts w:eastAsia="Times New Roman"/>
          <w:lang w:eastAsia="de-DE"/>
        </w:rPr>
        <w:t>References</w:t>
      </w:r>
    </w:p>
    <w:p w14:paraId="4C423D7C" w14:textId="04CB18A1" w:rsidR="002130CD" w:rsidRPr="001E227C" w:rsidRDefault="002130CD" w:rsidP="002130CD">
      <w:pPr>
        <w:spacing w:line="240" w:lineRule="auto"/>
        <w:jc w:val="both"/>
        <w:rPr>
          <w:rFonts w:eastAsia="Times New Roman" w:cs="Calibri"/>
          <w:bCs/>
          <w:kern w:val="0"/>
          <w:lang w:eastAsia="de-DE"/>
          <w14:ligatures w14:val="none"/>
        </w:rPr>
      </w:pPr>
      <w:r>
        <w:rPr>
          <w:rFonts w:eastAsia="Times New Roman" w:cs="Calibri"/>
          <w:bCs/>
          <w:kern w:val="0"/>
          <w:lang w:eastAsia="de-DE"/>
          <w14:ligatures w14:val="none"/>
        </w:rPr>
        <w:t xml:space="preserve">Andresen, Chr. (2024): Solar Andresen. </w:t>
      </w:r>
      <w:r w:rsidRPr="001E227C">
        <w:rPr>
          <w:rFonts w:eastAsia="Times New Roman" w:cs="Calibri"/>
          <w:bCs/>
          <w:kern w:val="0"/>
          <w:lang w:eastAsia="de-DE"/>
          <w14:ligatures w14:val="none"/>
        </w:rPr>
        <w:t xml:space="preserve">Presentation </w:t>
      </w:r>
      <w:r w:rsidR="00A70489">
        <w:rPr>
          <w:rFonts w:eastAsia="Times New Roman" w:cs="Calibri"/>
          <w:bCs/>
          <w:kern w:val="0"/>
          <w:lang w:eastAsia="de-DE"/>
          <w14:ligatures w14:val="none"/>
        </w:rPr>
        <w:t xml:space="preserve">delivered </w:t>
      </w:r>
      <w:r w:rsidRPr="001E227C">
        <w:rPr>
          <w:rFonts w:eastAsia="Times New Roman" w:cs="Calibri"/>
          <w:bCs/>
          <w:kern w:val="0"/>
          <w:lang w:eastAsia="de-DE"/>
          <w14:ligatures w14:val="none"/>
        </w:rPr>
        <w:t xml:space="preserve">during </w:t>
      </w:r>
      <w:r>
        <w:rPr>
          <w:rFonts w:eastAsia="Times New Roman" w:cs="Calibri"/>
          <w:bCs/>
          <w:kern w:val="0"/>
          <w:lang w:eastAsia="de-DE"/>
          <w14:ligatures w14:val="none"/>
        </w:rPr>
        <w:t xml:space="preserve">the </w:t>
      </w:r>
      <w:r w:rsidRPr="001E227C">
        <w:rPr>
          <w:rFonts w:eastAsia="Times New Roman" w:cs="Calibri"/>
          <w:bCs/>
          <w:kern w:val="0"/>
          <w:lang w:eastAsia="de-DE"/>
          <w14:ligatures w14:val="none"/>
        </w:rPr>
        <w:t>Study Visit</w:t>
      </w:r>
      <w:r w:rsidR="00A70489" w:rsidRPr="00A70489">
        <w:rPr>
          <w:rFonts w:ascii="Aptos" w:eastAsia="Times New Roman" w:hAnsi="Aptos"/>
          <w:lang w:eastAsia="de-DE"/>
        </w:rPr>
        <w:t xml:space="preserve"> </w:t>
      </w:r>
      <w:r w:rsidR="00A70489">
        <w:rPr>
          <w:rFonts w:ascii="Aptos" w:eastAsia="Times New Roman" w:hAnsi="Aptos"/>
          <w:lang w:eastAsia="de-DE"/>
        </w:rPr>
        <w:t xml:space="preserve">organized by Heinrich Böll Foundation Schleswig-Holstein on </w:t>
      </w:r>
      <w:r w:rsidRPr="001E227C">
        <w:rPr>
          <w:rFonts w:eastAsia="Times New Roman" w:cs="Calibri"/>
          <w:bCs/>
          <w:kern w:val="0"/>
          <w:lang w:eastAsia="de-DE"/>
          <w14:ligatures w14:val="none"/>
        </w:rPr>
        <w:t>10 October 2024</w:t>
      </w:r>
      <w:r>
        <w:rPr>
          <w:rFonts w:eastAsia="Times New Roman" w:cs="Calibri"/>
          <w:bCs/>
          <w:kern w:val="0"/>
          <w:lang w:eastAsia="de-DE"/>
          <w14:ligatures w14:val="none"/>
        </w:rPr>
        <w:t>.</w:t>
      </w:r>
    </w:p>
    <w:p w14:paraId="4FD3AB32" w14:textId="54F1094E" w:rsidR="00D547AF" w:rsidRPr="00D513A1" w:rsidRDefault="00DA100C" w:rsidP="00D547AF">
      <w:pPr>
        <w:spacing w:line="240" w:lineRule="auto"/>
        <w:jc w:val="both"/>
        <w:rPr>
          <w:rFonts w:eastAsia="Times New Roman" w:cs="Calibri"/>
          <w:bCs/>
          <w:kern w:val="0"/>
          <w:lang w:val="en-US" w:eastAsia="de-DE"/>
          <w14:ligatures w14:val="none"/>
        </w:rPr>
      </w:pPr>
      <w:r w:rsidRPr="00DA100C">
        <w:rPr>
          <w:lang w:val="de-DE"/>
        </w:rPr>
        <w:t xml:space="preserve">Dreyer, K. (2024): So wurde </w:t>
      </w:r>
      <w:proofErr w:type="spellStart"/>
      <w:r>
        <w:rPr>
          <w:lang w:val="de-DE"/>
        </w:rPr>
        <w:t>Sprakebüll</w:t>
      </w:r>
      <w:proofErr w:type="spellEnd"/>
      <w:r w:rsidR="00E25ABC" w:rsidRPr="00E25ABC">
        <w:rPr>
          <w:lang w:val="de-DE"/>
        </w:rPr>
        <w:t xml:space="preserve"> ein deutschlandweiter Vorreiter für die Energiewende</w:t>
      </w:r>
      <w:r w:rsidR="00E25ABC">
        <w:rPr>
          <w:lang w:val="de-DE"/>
        </w:rPr>
        <w:t xml:space="preserve">. </w:t>
      </w:r>
      <w:proofErr w:type="spellStart"/>
      <w:r w:rsidR="00D513A1">
        <w:rPr>
          <w:rFonts w:eastAsia="Times New Roman" w:cs="Calibri"/>
          <w:bCs/>
          <w:kern w:val="0"/>
          <w:lang w:val="en-US" w:eastAsia="de-DE"/>
          <w14:ligatures w14:val="none"/>
        </w:rPr>
        <w:t>Nordfriesland</w:t>
      </w:r>
      <w:proofErr w:type="spellEnd"/>
      <w:r w:rsidR="00D513A1">
        <w:rPr>
          <w:rFonts w:eastAsia="Times New Roman" w:cs="Calibri"/>
          <w:bCs/>
          <w:kern w:val="0"/>
          <w:lang w:val="en-US" w:eastAsia="de-DE"/>
          <w14:ligatures w14:val="none"/>
        </w:rPr>
        <w:t xml:space="preserve"> </w:t>
      </w:r>
      <w:proofErr w:type="spellStart"/>
      <w:r w:rsidR="00D513A1">
        <w:rPr>
          <w:rFonts w:eastAsia="Times New Roman" w:cs="Calibri"/>
          <w:bCs/>
          <w:kern w:val="0"/>
          <w:lang w:val="en-US" w:eastAsia="de-DE"/>
          <w14:ligatures w14:val="none"/>
        </w:rPr>
        <w:t>Tagblatt</w:t>
      </w:r>
      <w:proofErr w:type="spellEnd"/>
      <w:r w:rsidR="00D513A1">
        <w:rPr>
          <w:rFonts w:eastAsia="Times New Roman" w:cs="Calibri"/>
          <w:bCs/>
          <w:kern w:val="0"/>
          <w:lang w:val="en-US" w:eastAsia="de-DE"/>
          <w14:ligatures w14:val="none"/>
        </w:rPr>
        <w:t xml:space="preserve">, </w:t>
      </w:r>
      <w:r w:rsidR="007167F1">
        <w:rPr>
          <w:rFonts w:eastAsia="Times New Roman" w:cs="Calibri"/>
          <w:bCs/>
          <w:kern w:val="0"/>
          <w:lang w:val="en-US" w:eastAsia="de-DE"/>
          <w14:ligatures w14:val="none"/>
        </w:rPr>
        <w:t xml:space="preserve">05.11.2024. </w:t>
      </w:r>
      <w:r w:rsidR="00E25ABC" w:rsidRPr="00D513A1">
        <w:rPr>
          <w:lang w:val="en-US"/>
        </w:rPr>
        <w:t xml:space="preserve">Available from </w:t>
      </w:r>
      <w:hyperlink r:id="rId18" w:history="1">
        <w:r w:rsidR="00E25ABC" w:rsidRPr="00D513A1">
          <w:rPr>
            <w:rStyle w:val="Hyperlink"/>
            <w:rFonts w:eastAsia="Times New Roman" w:cs="Calibri"/>
            <w:bCs/>
            <w:kern w:val="0"/>
            <w:lang w:val="en-US" w:eastAsia="de-DE"/>
            <w14:ligatures w14:val="none"/>
          </w:rPr>
          <w:t>https://www.shz.de/lokales/niebuell-leck/artikel/sprakebuell-ist-deutschlandweiter-vorreiter-fuer-die-energiewende-47950342</w:t>
        </w:r>
      </w:hyperlink>
    </w:p>
    <w:p w14:paraId="7941F634" w14:textId="447752AF" w:rsidR="00EE6FBA" w:rsidRDefault="00EE6FBA" w:rsidP="00D547AF">
      <w:pPr>
        <w:spacing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Isakovic, A. (2019): </w:t>
      </w:r>
      <w:proofErr w:type="spellStart"/>
      <w:r w:rsidRPr="001E227C">
        <w:rPr>
          <w:rFonts w:eastAsia="Times New Roman" w:cs="Calibri"/>
          <w:bCs/>
          <w:kern w:val="0"/>
          <w:lang w:eastAsia="de-DE"/>
          <w14:ligatures w14:val="none"/>
        </w:rPr>
        <w:t>Sprakebüll</w:t>
      </w:r>
      <w:proofErr w:type="spellEnd"/>
      <w:r w:rsidRPr="001E227C">
        <w:rPr>
          <w:rFonts w:eastAsia="Times New Roman" w:cs="Calibri"/>
          <w:bCs/>
          <w:kern w:val="0"/>
          <w:lang w:eastAsia="de-DE"/>
          <w14:ligatures w14:val="none"/>
        </w:rPr>
        <w:t xml:space="preserve"> – A Pioneering Energy Community in North Frisia, Germany. Available from:</w:t>
      </w:r>
      <w:r w:rsidR="008B5D42" w:rsidRPr="001E227C">
        <w:rPr>
          <w:rFonts w:eastAsia="Times New Roman" w:cs="Calibri"/>
          <w:bCs/>
          <w:kern w:val="0"/>
          <w:lang w:eastAsia="de-DE"/>
          <w14:ligatures w14:val="none"/>
        </w:rPr>
        <w:t xml:space="preserve"> </w:t>
      </w:r>
      <w:hyperlink r:id="rId19" w:history="1">
        <w:r w:rsidR="002130CD" w:rsidRPr="00BC54B6">
          <w:rPr>
            <w:rStyle w:val="Hyperlink"/>
            <w:rFonts w:eastAsia="Times New Roman" w:cs="Calibri"/>
            <w:bCs/>
            <w:kern w:val="0"/>
            <w:lang w:eastAsia="de-DE"/>
            <w14:ligatures w14:val="none"/>
          </w:rPr>
          <w:t>https://co2mmunity.eu/wp-content/uploads/2019/02/Factsheet-Sprakeb%C3%BCll.pdf</w:t>
        </w:r>
      </w:hyperlink>
    </w:p>
    <w:p w14:paraId="4F14612B" w14:textId="6D48A14E" w:rsidR="007167F1" w:rsidRDefault="007167F1" w:rsidP="007167F1">
      <w:pPr>
        <w:spacing w:after="240" w:line="240" w:lineRule="auto"/>
        <w:jc w:val="both"/>
        <w:rPr>
          <w:rFonts w:eastAsia="Times New Roman" w:cs="Calibri"/>
          <w:bCs/>
          <w:kern w:val="0"/>
          <w:lang w:val="en-US" w:eastAsia="de-DE"/>
          <w14:ligatures w14:val="none"/>
        </w:rPr>
      </w:pPr>
      <w:r w:rsidRPr="00282818">
        <w:rPr>
          <w:rFonts w:eastAsia="Times New Roman" w:cs="Calibri"/>
          <w:bCs/>
          <w:kern w:val="0"/>
          <w:lang w:val="de-DE" w:eastAsia="de-DE"/>
          <w14:ligatures w14:val="none"/>
        </w:rPr>
        <w:t>Landesregierung Schlesw</w:t>
      </w:r>
      <w:r>
        <w:rPr>
          <w:rFonts w:eastAsia="Times New Roman" w:cs="Calibri"/>
          <w:bCs/>
          <w:kern w:val="0"/>
          <w:lang w:val="de-DE" w:eastAsia="de-DE"/>
          <w14:ligatures w14:val="none"/>
        </w:rPr>
        <w:t xml:space="preserve">ig-Holstein (2015): </w:t>
      </w:r>
      <w:r w:rsidRPr="00282818">
        <w:rPr>
          <w:rFonts w:eastAsia="Times New Roman" w:cs="Calibri"/>
          <w:bCs/>
          <w:kern w:val="0"/>
          <w:lang w:val="de-DE" w:eastAsia="de-DE"/>
          <w14:ligatures w14:val="none"/>
        </w:rPr>
        <w:t>Best-Practice-Beispiele Schleswig-Holstein</w:t>
      </w:r>
      <w:r>
        <w:rPr>
          <w:rFonts w:eastAsia="Times New Roman" w:cs="Calibri"/>
          <w:bCs/>
          <w:kern w:val="0"/>
          <w:lang w:val="de-DE" w:eastAsia="de-DE"/>
          <w14:ligatures w14:val="none"/>
        </w:rPr>
        <w:t xml:space="preserve"> - Wärmeversorgung </w:t>
      </w:r>
      <w:proofErr w:type="spellStart"/>
      <w:r>
        <w:rPr>
          <w:rFonts w:eastAsia="Times New Roman" w:cs="Calibri"/>
          <w:bCs/>
          <w:kern w:val="0"/>
          <w:lang w:val="de-DE" w:eastAsia="de-DE"/>
          <w14:ligatures w14:val="none"/>
        </w:rPr>
        <w:t>Sprakebüll</w:t>
      </w:r>
      <w:proofErr w:type="spellEnd"/>
      <w:r>
        <w:rPr>
          <w:rFonts w:eastAsia="Times New Roman" w:cs="Calibri"/>
          <w:bCs/>
          <w:kern w:val="0"/>
          <w:lang w:val="de-DE" w:eastAsia="de-DE"/>
          <w14:ligatures w14:val="none"/>
        </w:rPr>
        <w:t xml:space="preserve">. </w:t>
      </w:r>
      <w:r w:rsidRPr="0052010F">
        <w:rPr>
          <w:rFonts w:eastAsia="Times New Roman" w:cs="Calibri"/>
          <w:bCs/>
          <w:kern w:val="0"/>
          <w:lang w:val="en-US" w:eastAsia="de-DE"/>
          <w14:ligatures w14:val="none"/>
        </w:rPr>
        <w:t>20</w:t>
      </w:r>
      <w:r>
        <w:rPr>
          <w:rFonts w:eastAsia="Times New Roman" w:cs="Calibri"/>
          <w:bCs/>
          <w:kern w:val="0"/>
          <w:lang w:val="en-US" w:eastAsia="de-DE"/>
          <w14:ligatures w14:val="none"/>
        </w:rPr>
        <w:t xml:space="preserve">.05.2015 </w:t>
      </w:r>
      <w:r w:rsidRPr="0052010F">
        <w:rPr>
          <w:rFonts w:eastAsia="Times New Roman" w:cs="Calibri"/>
          <w:bCs/>
          <w:kern w:val="0"/>
          <w:lang w:val="en-US" w:eastAsia="de-DE"/>
          <w14:ligatures w14:val="none"/>
        </w:rPr>
        <w:t>Available from</w:t>
      </w:r>
      <w:r w:rsidRPr="0052010F">
        <w:rPr>
          <w:lang w:val="en-US"/>
        </w:rPr>
        <w:t xml:space="preserve"> </w:t>
      </w:r>
      <w:hyperlink r:id="rId20" w:history="1">
        <w:r w:rsidR="002130CD" w:rsidRPr="00BC54B6">
          <w:rPr>
            <w:rStyle w:val="Hyperlink"/>
            <w:rFonts w:eastAsia="Times New Roman" w:cs="Calibri"/>
            <w:bCs/>
            <w:kern w:val="0"/>
            <w:lang w:val="en-US" w:eastAsia="de-DE"/>
            <w14:ligatures w14:val="none"/>
          </w:rPr>
          <w:t>https://www.schleswig-holstein.de/DE/landesregierung/themen/energie/energiewende/Waerme/_documents/bestPractice</w:t>
        </w:r>
      </w:hyperlink>
    </w:p>
    <w:p w14:paraId="78DA992F" w14:textId="77777777" w:rsidR="00A810D5" w:rsidRPr="001E227C" w:rsidRDefault="00A810D5" w:rsidP="007612FA">
      <w:pPr>
        <w:spacing w:after="0" w:line="240" w:lineRule="auto"/>
        <w:jc w:val="both"/>
        <w:rPr>
          <w:rFonts w:eastAsia="Times New Roman" w:cs="Calibri"/>
          <w:bCs/>
          <w:kern w:val="0"/>
          <w:lang w:eastAsia="de-DE"/>
          <w14:ligatures w14:val="none"/>
        </w:rPr>
      </w:pPr>
    </w:p>
    <w:p w14:paraId="73097CEA" w14:textId="1697BF6B" w:rsidR="00062280" w:rsidRPr="001E227C" w:rsidRDefault="00062280" w:rsidP="007612FA">
      <w:pPr>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br w:type="page"/>
      </w:r>
    </w:p>
    <w:p w14:paraId="6F83D6E9" w14:textId="674F8E7B" w:rsidR="00E31FFD" w:rsidRPr="001E227C" w:rsidRDefault="00E31FFD" w:rsidP="003B6F28">
      <w:pPr>
        <w:pStyle w:val="Heading2"/>
        <w:numPr>
          <w:ilvl w:val="0"/>
          <w:numId w:val="24"/>
        </w:numPr>
        <w:rPr>
          <w:rFonts w:asciiTheme="minorHAnsi" w:eastAsia="Times New Roman" w:hAnsiTheme="minorHAnsi"/>
          <w:lang w:eastAsia="de-DE"/>
        </w:rPr>
      </w:pPr>
      <w:bookmarkStart w:id="7" w:name="_Toc185416337"/>
      <w:r w:rsidRPr="001E227C">
        <w:rPr>
          <w:rFonts w:asciiTheme="minorHAnsi" w:eastAsia="Times New Roman" w:hAnsiTheme="minorHAnsi"/>
          <w:lang w:eastAsia="de-DE"/>
        </w:rPr>
        <w:lastRenderedPageBreak/>
        <w:t xml:space="preserve">Tenant electricity project implemented by the energy cooperative </w:t>
      </w:r>
      <w:proofErr w:type="spellStart"/>
      <w:r w:rsidRPr="00074ECE">
        <w:rPr>
          <w:rFonts w:asciiTheme="minorHAnsi" w:eastAsia="Times New Roman" w:hAnsiTheme="minorHAnsi"/>
          <w:i/>
          <w:iCs/>
          <w:lang w:eastAsia="de-DE"/>
        </w:rPr>
        <w:t>BürgerEnergieNord</w:t>
      </w:r>
      <w:proofErr w:type="spellEnd"/>
      <w:r w:rsidRPr="00074ECE">
        <w:rPr>
          <w:rFonts w:asciiTheme="minorHAnsi" w:eastAsia="Times New Roman" w:hAnsiTheme="minorHAnsi"/>
          <w:i/>
          <w:iCs/>
          <w:lang w:eastAsia="de-DE"/>
        </w:rPr>
        <w:t xml:space="preserve"> </w:t>
      </w:r>
      <w:proofErr w:type="spellStart"/>
      <w:r w:rsidRPr="00074ECE">
        <w:rPr>
          <w:rFonts w:asciiTheme="minorHAnsi" w:eastAsia="Times New Roman" w:hAnsiTheme="minorHAnsi"/>
          <w:i/>
          <w:iCs/>
          <w:lang w:eastAsia="de-DE"/>
        </w:rPr>
        <w:t>eG</w:t>
      </w:r>
      <w:bookmarkEnd w:id="7"/>
      <w:proofErr w:type="spellEnd"/>
    </w:p>
    <w:p w14:paraId="40F65112" w14:textId="77777777" w:rsidR="00696EA7" w:rsidRPr="001E227C" w:rsidRDefault="00696EA7" w:rsidP="00696EA7">
      <w:pPr>
        <w:pStyle w:val="Subtitle"/>
        <w:rPr>
          <w:rFonts w:eastAsia="Times New Roman"/>
          <w:lang w:eastAsia="de-DE"/>
        </w:rPr>
      </w:pPr>
      <w:r w:rsidRPr="001E227C">
        <w:rPr>
          <w:rFonts w:eastAsia="Times New Roman"/>
          <w:lang w:eastAsia="de-DE"/>
        </w:rPr>
        <w:t>General information</w:t>
      </w:r>
    </w:p>
    <w:p w14:paraId="7581B368" w14:textId="5941C8D1" w:rsidR="00BB5DF0" w:rsidRPr="001E227C" w:rsidRDefault="00BB5DF0" w:rsidP="00B25305">
      <w:pPr>
        <w:spacing w:after="24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The energy cooperative </w:t>
      </w:r>
      <w:proofErr w:type="spellStart"/>
      <w:r w:rsidRPr="001E227C">
        <w:rPr>
          <w:rFonts w:eastAsia="Times New Roman" w:cs="Calibri"/>
          <w:bCs/>
          <w:i/>
          <w:iCs/>
          <w:kern w:val="0"/>
          <w:lang w:eastAsia="de-DE"/>
          <w14:ligatures w14:val="none"/>
        </w:rPr>
        <w:t>B</w:t>
      </w:r>
      <w:r w:rsidR="005D7906" w:rsidRPr="001E227C">
        <w:rPr>
          <w:rFonts w:eastAsia="Times New Roman" w:cs="Calibri"/>
          <w:bCs/>
          <w:i/>
          <w:iCs/>
          <w:kern w:val="0"/>
          <w:lang w:eastAsia="de-DE"/>
          <w14:ligatures w14:val="none"/>
        </w:rPr>
        <w:t>ürgerEnergieNord</w:t>
      </w:r>
      <w:proofErr w:type="spellEnd"/>
      <w:r w:rsidR="005D7906" w:rsidRPr="001E227C">
        <w:rPr>
          <w:rFonts w:eastAsia="Times New Roman" w:cs="Calibri"/>
          <w:bCs/>
          <w:i/>
          <w:iCs/>
          <w:kern w:val="0"/>
          <w:lang w:eastAsia="de-DE"/>
          <w14:ligatures w14:val="none"/>
        </w:rPr>
        <w:t xml:space="preserve"> (B</w:t>
      </w:r>
      <w:r w:rsidRPr="001E227C">
        <w:rPr>
          <w:rFonts w:eastAsia="Times New Roman" w:cs="Calibri"/>
          <w:bCs/>
          <w:i/>
          <w:iCs/>
          <w:kern w:val="0"/>
          <w:lang w:eastAsia="de-DE"/>
          <w14:ligatures w14:val="none"/>
        </w:rPr>
        <w:t>EN</w:t>
      </w:r>
      <w:r w:rsidR="005D7906" w:rsidRPr="001E227C">
        <w:rPr>
          <w:rFonts w:eastAsia="Times New Roman" w:cs="Calibri"/>
          <w:bCs/>
          <w:i/>
          <w:iCs/>
          <w:kern w:val="0"/>
          <w:lang w:eastAsia="de-DE"/>
          <w14:ligatures w14:val="none"/>
        </w:rPr>
        <w:t xml:space="preserve">) </w:t>
      </w:r>
      <w:proofErr w:type="spellStart"/>
      <w:r w:rsidR="005D7906" w:rsidRPr="001E227C">
        <w:rPr>
          <w:rFonts w:eastAsia="Times New Roman" w:cs="Calibri"/>
          <w:bCs/>
          <w:i/>
          <w:iCs/>
          <w:kern w:val="0"/>
          <w:lang w:eastAsia="de-DE"/>
          <w14:ligatures w14:val="none"/>
        </w:rPr>
        <w:t>eG</w:t>
      </w:r>
      <w:proofErr w:type="spellEnd"/>
      <w:r w:rsidRPr="001E227C">
        <w:rPr>
          <w:rFonts w:eastAsia="Times New Roman" w:cs="Calibri"/>
          <w:bCs/>
          <w:kern w:val="0"/>
          <w:lang w:eastAsia="de-DE"/>
          <w14:ligatures w14:val="none"/>
        </w:rPr>
        <w:t xml:space="preserve"> was founded in 2019 and has more than 1</w:t>
      </w:r>
      <w:r w:rsidR="00AB33EB" w:rsidRPr="001E227C">
        <w:rPr>
          <w:rFonts w:eastAsia="Times New Roman" w:cs="Calibri"/>
          <w:bCs/>
          <w:kern w:val="0"/>
          <w:lang w:eastAsia="de-DE"/>
          <w14:ligatures w14:val="none"/>
        </w:rPr>
        <w:t>8</w:t>
      </w:r>
      <w:r w:rsidRPr="001E227C">
        <w:rPr>
          <w:rFonts w:eastAsia="Times New Roman" w:cs="Calibri"/>
          <w:bCs/>
          <w:kern w:val="0"/>
          <w:lang w:eastAsia="de-DE"/>
          <w14:ligatures w14:val="none"/>
        </w:rPr>
        <w:t>0 members. The cooperative runs projects at different sites in Schleswig-Holstein (</w:t>
      </w:r>
      <w:r w:rsidRPr="001E227C">
        <w:rPr>
          <w:rFonts w:eastAsia="Times New Roman" w:cs="Calibri"/>
          <w:bCs/>
          <w:i/>
          <w:iCs/>
          <w:kern w:val="0"/>
          <w:lang w:eastAsia="de-DE"/>
          <w14:ligatures w14:val="none"/>
        </w:rPr>
        <w:t xml:space="preserve">Kiel, </w:t>
      </w:r>
      <w:proofErr w:type="spellStart"/>
      <w:r w:rsidRPr="001E227C">
        <w:rPr>
          <w:rFonts w:eastAsia="Times New Roman" w:cs="Calibri"/>
          <w:bCs/>
          <w:i/>
          <w:iCs/>
          <w:kern w:val="0"/>
          <w:lang w:eastAsia="de-DE"/>
          <w14:ligatures w14:val="none"/>
        </w:rPr>
        <w:t>Neumünster</w:t>
      </w:r>
      <w:proofErr w:type="spellEnd"/>
      <w:r w:rsidRPr="001E227C">
        <w:rPr>
          <w:rFonts w:eastAsia="Times New Roman" w:cs="Calibri"/>
          <w:bCs/>
          <w:i/>
          <w:iCs/>
          <w:kern w:val="0"/>
          <w:lang w:eastAsia="de-DE"/>
          <w14:ligatures w14:val="none"/>
        </w:rPr>
        <w:t xml:space="preserve">, Norderstedt </w:t>
      </w:r>
      <w:r w:rsidRPr="001E227C">
        <w:rPr>
          <w:rFonts w:eastAsia="Times New Roman" w:cs="Calibri"/>
          <w:bCs/>
          <w:kern w:val="0"/>
          <w:lang w:eastAsia="de-DE"/>
          <w14:ligatures w14:val="none"/>
        </w:rPr>
        <w:t xml:space="preserve">etc.) and </w:t>
      </w:r>
      <w:r w:rsidRPr="001E227C">
        <w:rPr>
          <w:rFonts w:eastAsia="Times New Roman" w:cs="Calibri"/>
          <w:bCs/>
          <w:i/>
          <w:iCs/>
          <w:kern w:val="0"/>
          <w:lang w:eastAsia="de-DE"/>
          <w14:ligatures w14:val="none"/>
        </w:rPr>
        <w:t>Hamburg</w:t>
      </w:r>
      <w:r w:rsidRPr="001E227C">
        <w:rPr>
          <w:rFonts w:eastAsia="Times New Roman" w:cs="Calibri"/>
          <w:bCs/>
          <w:kern w:val="0"/>
          <w:lang w:eastAsia="de-DE"/>
          <w14:ligatures w14:val="none"/>
        </w:rPr>
        <w:t>. It supplies mainly tenants and flat owners in multi-family buildings with electricity from PV under the so called ‘tenant electricity supply model’ (</w:t>
      </w:r>
      <w:r w:rsidR="00C661DF" w:rsidRPr="001E227C">
        <w:rPr>
          <w:rFonts w:eastAsia="Times New Roman" w:cs="Calibri"/>
          <w:bCs/>
          <w:kern w:val="0"/>
          <w:lang w:eastAsia="de-DE"/>
          <w14:ligatures w14:val="none"/>
        </w:rPr>
        <w:t xml:space="preserve">German: </w:t>
      </w:r>
      <w:proofErr w:type="spellStart"/>
      <w:r w:rsidRPr="001E227C">
        <w:rPr>
          <w:rFonts w:eastAsia="Times New Roman" w:cs="Calibri"/>
          <w:bCs/>
          <w:i/>
          <w:iCs/>
          <w:kern w:val="0"/>
          <w:lang w:eastAsia="de-DE"/>
          <w14:ligatures w14:val="none"/>
        </w:rPr>
        <w:t>Mieterstrommodell</w:t>
      </w:r>
      <w:proofErr w:type="spellEnd"/>
      <w:r w:rsidRPr="001E227C">
        <w:rPr>
          <w:rFonts w:eastAsia="Times New Roman" w:cs="Calibri"/>
          <w:bCs/>
          <w:kern w:val="0"/>
          <w:lang w:eastAsia="de-DE"/>
          <w14:ligatures w14:val="none"/>
        </w:rPr>
        <w:t xml:space="preserve">).  </w:t>
      </w:r>
      <w:r w:rsidR="005D7906" w:rsidRPr="001E227C">
        <w:rPr>
          <w:rFonts w:eastAsia="Times New Roman" w:cs="Calibri"/>
          <w:bCs/>
          <w:kern w:val="0"/>
          <w:lang w:eastAsia="de-DE"/>
          <w14:ligatures w14:val="none"/>
        </w:rPr>
        <w:t xml:space="preserve">In 2017, this model was introduced </w:t>
      </w:r>
      <w:r w:rsidR="00F11440" w:rsidRPr="001E227C">
        <w:rPr>
          <w:rFonts w:eastAsia="Times New Roman" w:cs="Calibri"/>
          <w:bCs/>
          <w:kern w:val="0"/>
          <w:lang w:eastAsia="de-DE"/>
          <w14:ligatures w14:val="none"/>
        </w:rPr>
        <w:t xml:space="preserve">by the federal government </w:t>
      </w:r>
      <w:r w:rsidR="005D7906" w:rsidRPr="001E227C">
        <w:rPr>
          <w:rFonts w:eastAsia="Times New Roman" w:cs="Calibri"/>
          <w:bCs/>
          <w:kern w:val="0"/>
          <w:lang w:eastAsia="de-DE"/>
          <w14:ligatures w14:val="none"/>
        </w:rPr>
        <w:t xml:space="preserve">via the Tenant Electricity Act, an omnibus act which included amendments </w:t>
      </w:r>
      <w:r w:rsidR="001F0829" w:rsidRPr="001E227C">
        <w:rPr>
          <w:rFonts w:eastAsia="Times New Roman" w:cs="Calibri"/>
          <w:bCs/>
          <w:kern w:val="0"/>
          <w:lang w:eastAsia="de-DE"/>
          <w14:ligatures w14:val="none"/>
        </w:rPr>
        <w:t xml:space="preserve">to </w:t>
      </w:r>
      <w:r w:rsidR="005D7906" w:rsidRPr="001E227C">
        <w:rPr>
          <w:rFonts w:eastAsia="Times New Roman" w:cs="Calibri"/>
          <w:bCs/>
          <w:kern w:val="0"/>
          <w:lang w:eastAsia="de-DE"/>
          <w14:ligatures w14:val="none"/>
        </w:rPr>
        <w:t>the Renewable Energy Sources Act and other legal acts. In short, ‘tenant electricity’ is electricity that is generated in solar systems on the roof of a multi apartment building and supplied to final consumers (tenants, apartment owners) in this building without passing electricity through the public grid. Electricity not consumed by the final consumers is fed into the public grid and remunerated. The German term for ‘tenant electricity’ (</w:t>
      </w:r>
      <w:proofErr w:type="spellStart"/>
      <w:r w:rsidR="005D7906" w:rsidRPr="001E227C">
        <w:rPr>
          <w:rFonts w:eastAsia="Times New Roman" w:cs="Calibri"/>
          <w:bCs/>
          <w:i/>
          <w:iCs/>
          <w:kern w:val="0"/>
          <w:lang w:eastAsia="de-DE"/>
          <w14:ligatures w14:val="none"/>
        </w:rPr>
        <w:t>Mieterstrom</w:t>
      </w:r>
      <w:proofErr w:type="spellEnd"/>
      <w:r w:rsidR="005D7906" w:rsidRPr="001E227C">
        <w:rPr>
          <w:rFonts w:eastAsia="Times New Roman" w:cs="Calibri"/>
          <w:bCs/>
          <w:kern w:val="0"/>
          <w:lang w:eastAsia="de-DE"/>
          <w14:ligatures w14:val="none"/>
        </w:rPr>
        <w:t>) is misleading because the concept does not only address tenants, but residents of multi-apartment buildings in general, i.e. tenants and apartment owners. The legal framework for ‘tenant electricity’ has been continuously amended and the introduction of a special surcharge made the direct sale of solar electricity to tenants and other final consumers financially more attractive.</w:t>
      </w:r>
      <w:r w:rsidR="005D7906" w:rsidRPr="001E227C">
        <w:rPr>
          <w:rStyle w:val="FootnoteReference"/>
          <w:rFonts w:eastAsia="Times New Roman" w:cs="Calibri"/>
          <w:bCs/>
          <w:kern w:val="0"/>
          <w:lang w:eastAsia="de-DE"/>
          <w14:ligatures w14:val="none"/>
        </w:rPr>
        <w:footnoteReference w:id="3"/>
      </w:r>
      <w:r w:rsidR="00043499" w:rsidRPr="001E227C">
        <w:rPr>
          <w:rFonts w:eastAsia="Times New Roman" w:cs="Calibri"/>
          <w:bCs/>
          <w:kern w:val="0"/>
          <w:lang w:eastAsia="de-DE"/>
          <w14:ligatures w14:val="none"/>
        </w:rPr>
        <w:t xml:space="preserve"> </w:t>
      </w:r>
      <w:r w:rsidR="00AE1711" w:rsidRPr="001E227C">
        <w:rPr>
          <w:rFonts w:eastAsia="Times New Roman" w:cs="Calibri"/>
          <w:kern w:val="0"/>
          <w:lang w:eastAsia="de-DE"/>
          <w14:ligatures w14:val="none"/>
        </w:rPr>
        <w:t xml:space="preserve">One of the </w:t>
      </w:r>
      <w:r w:rsidR="00043499" w:rsidRPr="001E227C">
        <w:rPr>
          <w:rFonts w:eastAsia="Times New Roman" w:cs="Calibri"/>
          <w:kern w:val="0"/>
          <w:lang w:eastAsia="de-DE"/>
          <w14:ligatures w14:val="none"/>
        </w:rPr>
        <w:t xml:space="preserve">numerous </w:t>
      </w:r>
      <w:r w:rsidR="003B7D2B" w:rsidRPr="001E227C">
        <w:rPr>
          <w:rFonts w:eastAsia="Times New Roman" w:cs="Calibri"/>
          <w:kern w:val="0"/>
          <w:lang w:eastAsia="de-DE"/>
          <w14:ligatures w14:val="none"/>
        </w:rPr>
        <w:t xml:space="preserve">projects </w:t>
      </w:r>
      <w:r w:rsidR="00B85ED6" w:rsidRPr="001E227C">
        <w:rPr>
          <w:rFonts w:eastAsia="Times New Roman" w:cs="Calibri"/>
          <w:kern w:val="0"/>
          <w:lang w:eastAsia="de-DE"/>
          <w14:ligatures w14:val="none"/>
        </w:rPr>
        <w:t>BE</w:t>
      </w:r>
      <w:r w:rsidR="003B7D2B" w:rsidRPr="001E227C">
        <w:rPr>
          <w:rFonts w:eastAsia="Times New Roman" w:cs="Calibri"/>
          <w:kern w:val="0"/>
          <w:lang w:eastAsia="de-DE"/>
          <w14:ligatures w14:val="none"/>
        </w:rPr>
        <w:t>N is</w:t>
      </w:r>
      <w:r w:rsidR="00B85ED6" w:rsidRPr="001E227C">
        <w:rPr>
          <w:rFonts w:eastAsia="Times New Roman" w:cs="Calibri"/>
          <w:kern w:val="0"/>
          <w:lang w:eastAsia="de-DE"/>
          <w14:ligatures w14:val="none"/>
        </w:rPr>
        <w:t xml:space="preserve"> involved, is a </w:t>
      </w:r>
      <w:r w:rsidR="003B7D2B" w:rsidRPr="001E227C">
        <w:rPr>
          <w:rFonts w:eastAsia="Times New Roman" w:cs="Calibri"/>
          <w:kern w:val="0"/>
          <w:lang w:eastAsia="de-DE"/>
          <w14:ligatures w14:val="none"/>
        </w:rPr>
        <w:t xml:space="preserve">tenant electricity supply project </w:t>
      </w:r>
      <w:r w:rsidR="00D05EDC" w:rsidRPr="001E227C">
        <w:rPr>
          <w:rFonts w:eastAsia="Times New Roman" w:cs="Calibri"/>
          <w:kern w:val="0"/>
          <w:lang w:eastAsia="de-DE"/>
          <w14:ligatures w14:val="none"/>
        </w:rPr>
        <w:t xml:space="preserve">in cooperation with </w:t>
      </w:r>
      <w:r w:rsidR="00AE1711" w:rsidRPr="001E227C">
        <w:rPr>
          <w:rFonts w:eastAsia="Times New Roman" w:cs="Calibri"/>
          <w:kern w:val="0"/>
          <w:lang w:eastAsia="de-DE"/>
          <w14:ligatures w14:val="none"/>
        </w:rPr>
        <w:t xml:space="preserve">the housing cooperative </w:t>
      </w:r>
      <w:r w:rsidR="00AE1711" w:rsidRPr="001E227C">
        <w:rPr>
          <w:rFonts w:eastAsia="Times New Roman" w:cs="Calibri"/>
          <w:i/>
          <w:iCs/>
          <w:kern w:val="0"/>
          <w:lang w:eastAsia="de-DE"/>
          <w14:ligatures w14:val="none"/>
        </w:rPr>
        <w:t>Frederik’s Hof</w:t>
      </w:r>
      <w:r w:rsidR="00AE1711" w:rsidRPr="001E227C">
        <w:rPr>
          <w:rFonts w:eastAsia="Times New Roman" w:cs="Calibri"/>
          <w:kern w:val="0"/>
          <w:lang w:eastAsia="de-DE"/>
          <w14:ligatures w14:val="none"/>
        </w:rPr>
        <w:t xml:space="preserve"> in </w:t>
      </w:r>
      <w:r w:rsidR="00D05EDC" w:rsidRPr="001E227C">
        <w:rPr>
          <w:rFonts w:eastAsia="Times New Roman" w:cs="Calibri"/>
          <w:kern w:val="0"/>
          <w:lang w:eastAsia="de-DE"/>
          <w14:ligatures w14:val="none"/>
        </w:rPr>
        <w:t xml:space="preserve">the municipality of </w:t>
      </w:r>
      <w:r w:rsidR="00AE1711" w:rsidRPr="001E227C">
        <w:rPr>
          <w:rFonts w:eastAsia="Times New Roman" w:cs="Calibri"/>
          <w:i/>
          <w:iCs/>
          <w:kern w:val="0"/>
          <w:lang w:eastAsia="de-DE"/>
          <w14:ligatures w14:val="none"/>
        </w:rPr>
        <w:t>Norderstedt</w:t>
      </w:r>
      <w:r w:rsidR="00AE1711" w:rsidRPr="001E227C">
        <w:rPr>
          <w:rFonts w:eastAsia="Times New Roman" w:cs="Calibri"/>
          <w:kern w:val="0"/>
          <w:lang w:eastAsia="de-DE"/>
          <w14:ligatures w14:val="none"/>
        </w:rPr>
        <w:t xml:space="preserve"> </w:t>
      </w:r>
      <w:r w:rsidR="00B85ED6" w:rsidRPr="001E227C">
        <w:rPr>
          <w:rFonts w:eastAsia="Times New Roman" w:cs="Calibri"/>
          <w:kern w:val="0"/>
          <w:lang w:eastAsia="de-DE"/>
          <w14:ligatures w14:val="none"/>
        </w:rPr>
        <w:t xml:space="preserve">which was </w:t>
      </w:r>
      <w:r w:rsidR="00AE1711" w:rsidRPr="001E227C">
        <w:rPr>
          <w:rFonts w:eastAsia="Times New Roman" w:cs="Calibri"/>
          <w:kern w:val="0"/>
          <w:lang w:eastAsia="de-DE"/>
          <w14:ligatures w14:val="none"/>
        </w:rPr>
        <w:t xml:space="preserve">implemented in 2023. </w:t>
      </w:r>
      <w:r w:rsidR="00305F1B" w:rsidRPr="001E227C">
        <w:rPr>
          <w:rFonts w:eastAsia="Times New Roman" w:cs="Calibri"/>
          <w:bCs/>
          <w:kern w:val="0"/>
          <w:lang w:eastAsia="de-DE"/>
          <w14:ligatures w14:val="none"/>
        </w:rPr>
        <w:t xml:space="preserve">Norderstedt is located </w:t>
      </w:r>
      <w:r w:rsidR="009E0434" w:rsidRPr="001E227C">
        <w:rPr>
          <w:rFonts w:eastAsia="Times New Roman" w:cs="Calibri"/>
          <w:bCs/>
          <w:kern w:val="0"/>
          <w:lang w:eastAsia="de-DE"/>
          <w14:ligatures w14:val="none"/>
        </w:rPr>
        <w:t xml:space="preserve">north of Hamburg </w:t>
      </w:r>
      <w:r w:rsidR="00305F1B" w:rsidRPr="001E227C">
        <w:rPr>
          <w:rFonts w:eastAsia="Times New Roman" w:cs="Calibri"/>
          <w:bCs/>
          <w:kern w:val="0"/>
          <w:lang w:eastAsia="de-DE"/>
          <w14:ligatures w14:val="none"/>
        </w:rPr>
        <w:t xml:space="preserve">in the </w:t>
      </w:r>
      <w:r w:rsidR="009E0434" w:rsidRPr="001E227C">
        <w:rPr>
          <w:rFonts w:eastAsia="Times New Roman" w:cs="Calibri"/>
          <w:bCs/>
          <w:kern w:val="0"/>
          <w:lang w:eastAsia="de-DE"/>
          <w14:ligatures w14:val="none"/>
        </w:rPr>
        <w:t xml:space="preserve">rural district </w:t>
      </w:r>
      <w:r w:rsidR="00305F1B" w:rsidRPr="001E227C">
        <w:rPr>
          <w:rFonts w:eastAsia="Times New Roman" w:cs="Calibri"/>
          <w:bCs/>
          <w:kern w:val="0"/>
          <w:lang w:eastAsia="de-DE"/>
          <w14:ligatures w14:val="none"/>
        </w:rPr>
        <w:t xml:space="preserve">of Segeberg. </w:t>
      </w:r>
      <w:r w:rsidR="00AE1711" w:rsidRPr="001E227C">
        <w:rPr>
          <w:rFonts w:eastAsia="Times New Roman" w:cs="Calibri"/>
          <w:kern w:val="0"/>
          <w:lang w:eastAsia="de-DE"/>
          <w14:ligatures w14:val="none"/>
        </w:rPr>
        <w:t>Th</w:t>
      </w:r>
      <w:r w:rsidR="00305F1B" w:rsidRPr="001E227C">
        <w:rPr>
          <w:rFonts w:eastAsia="Times New Roman" w:cs="Calibri"/>
          <w:kern w:val="0"/>
          <w:lang w:eastAsia="de-DE"/>
          <w14:ligatures w14:val="none"/>
        </w:rPr>
        <w:t>e</w:t>
      </w:r>
      <w:r w:rsidR="00AE1711" w:rsidRPr="001E227C">
        <w:rPr>
          <w:rFonts w:eastAsia="Times New Roman" w:cs="Calibri"/>
          <w:kern w:val="0"/>
          <w:lang w:eastAsia="de-DE"/>
          <w14:ligatures w14:val="none"/>
        </w:rPr>
        <w:t xml:space="preserve"> project included the c</w:t>
      </w:r>
      <w:r w:rsidR="00AE1711" w:rsidRPr="001E227C">
        <w:rPr>
          <w:rFonts w:eastAsia="Times New Roman" w:cs="Calibri"/>
          <w:bCs/>
          <w:kern w:val="0"/>
          <w:lang w:eastAsia="de-DE"/>
          <w14:ligatures w14:val="none"/>
        </w:rPr>
        <w:t>onstruction of a 56-kWp PV system on the roof</w:t>
      </w:r>
      <w:r w:rsidR="00765B52" w:rsidRPr="001E227C">
        <w:rPr>
          <w:rFonts w:eastAsia="Times New Roman" w:cs="Calibri"/>
          <w:bCs/>
          <w:kern w:val="0"/>
          <w:lang w:eastAsia="de-DE"/>
          <w14:ligatures w14:val="none"/>
        </w:rPr>
        <w:t>s</w:t>
      </w:r>
      <w:r w:rsidR="00AE1711" w:rsidRPr="001E227C">
        <w:rPr>
          <w:rFonts w:eastAsia="Times New Roman" w:cs="Calibri"/>
          <w:bCs/>
          <w:kern w:val="0"/>
          <w:lang w:eastAsia="de-DE"/>
          <w14:ligatures w14:val="none"/>
        </w:rPr>
        <w:t xml:space="preserve"> of the housing cooperative. Since mid-2024, 26 of the 32 flats have been supplied with solar power from their own roof, saving around 10% of their electricity costs.</w:t>
      </w:r>
      <w:r w:rsidR="00D94884" w:rsidRPr="001E227C">
        <w:rPr>
          <w:rFonts w:eastAsia="Times New Roman" w:cs="Calibri"/>
          <w:bCs/>
          <w:kern w:val="0"/>
          <w:lang w:eastAsia="de-DE"/>
          <w14:ligatures w14:val="none"/>
        </w:rPr>
        <w:t xml:space="preserve"> </w:t>
      </w:r>
    </w:p>
    <w:p w14:paraId="4490F628" w14:textId="77777777" w:rsidR="00696EA7" w:rsidRPr="001E227C" w:rsidRDefault="00696EA7" w:rsidP="00696EA7">
      <w:pPr>
        <w:pStyle w:val="Subtitle"/>
      </w:pPr>
      <w:r w:rsidRPr="001E227C">
        <w:t>Type/Key activities</w:t>
      </w:r>
    </w:p>
    <w:p w14:paraId="21549312" w14:textId="1E49DBA6" w:rsidR="00FC1065" w:rsidRPr="001E227C" w:rsidRDefault="00FC1065" w:rsidP="00FC1065">
      <w:pPr>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The cooperative offers three models:</w:t>
      </w:r>
    </w:p>
    <w:p w14:paraId="3C7EDA81" w14:textId="0BFE8881" w:rsidR="00115C6D" w:rsidRPr="001E227C" w:rsidRDefault="00C06D0F" w:rsidP="00FC1065">
      <w:pPr>
        <w:pStyle w:val="ListParagraph"/>
        <w:numPr>
          <w:ilvl w:val="0"/>
          <w:numId w:val="9"/>
        </w:numPr>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T</w:t>
      </w:r>
      <w:r w:rsidR="00115C6D" w:rsidRPr="001E227C">
        <w:rPr>
          <w:rFonts w:eastAsia="Times New Roman" w:cs="Calibri"/>
          <w:bCs/>
          <w:kern w:val="0"/>
          <w:lang w:eastAsia="de-DE"/>
          <w14:ligatures w14:val="none"/>
        </w:rPr>
        <w:t>enant electricity model</w:t>
      </w:r>
      <w:r w:rsidRPr="001E227C">
        <w:rPr>
          <w:rFonts w:eastAsia="Times New Roman" w:cs="Calibri"/>
          <w:bCs/>
          <w:kern w:val="0"/>
          <w:lang w:eastAsia="de-DE"/>
          <w14:ligatures w14:val="none"/>
        </w:rPr>
        <w:t>:</w:t>
      </w:r>
      <w:r w:rsidR="00115C6D" w:rsidRPr="001E227C">
        <w:rPr>
          <w:rFonts w:eastAsia="Times New Roman" w:cs="Calibri"/>
          <w:bCs/>
          <w:kern w:val="0"/>
          <w:lang w:eastAsia="de-DE"/>
          <w14:ligatures w14:val="none"/>
        </w:rPr>
        <w:t xml:space="preserve"> </w:t>
      </w:r>
      <w:r w:rsidR="00E00F18" w:rsidRPr="001E227C">
        <w:rPr>
          <w:rFonts w:eastAsia="Times New Roman" w:cs="Calibri"/>
          <w:bCs/>
          <w:kern w:val="0"/>
          <w:lang w:eastAsia="de-DE"/>
          <w14:ligatures w14:val="none"/>
        </w:rPr>
        <w:t xml:space="preserve">BEN </w:t>
      </w:r>
      <w:r w:rsidR="00115C6D" w:rsidRPr="001E227C">
        <w:rPr>
          <w:rFonts w:eastAsia="Times New Roman" w:cs="Calibri"/>
          <w:bCs/>
          <w:kern w:val="0"/>
          <w:lang w:eastAsia="de-DE"/>
          <w14:ligatures w14:val="none"/>
        </w:rPr>
        <w:t>installs PV plants on multi-family buildings and supplies electricity to the tenants or flat owners of the buildings</w:t>
      </w:r>
      <w:r w:rsidR="00E00F18" w:rsidRPr="001E227C">
        <w:rPr>
          <w:rFonts w:eastAsia="Times New Roman" w:cs="Calibri"/>
          <w:bCs/>
          <w:kern w:val="0"/>
          <w:lang w:eastAsia="de-DE"/>
          <w14:ligatures w14:val="none"/>
        </w:rPr>
        <w:t xml:space="preserve"> (</w:t>
      </w:r>
      <w:r w:rsidR="00115C6D" w:rsidRPr="001E227C">
        <w:rPr>
          <w:rFonts w:eastAsia="Times New Roman" w:cs="Calibri"/>
          <w:bCs/>
          <w:kern w:val="0"/>
          <w:lang w:eastAsia="de-DE"/>
          <w14:ligatures w14:val="none"/>
        </w:rPr>
        <w:t xml:space="preserve">currently 15 projects including the project </w:t>
      </w:r>
      <w:r w:rsidR="00115C6D" w:rsidRPr="001E227C">
        <w:rPr>
          <w:rFonts w:eastAsia="Times New Roman" w:cs="Calibri"/>
          <w:i/>
          <w:iCs/>
          <w:kern w:val="0"/>
          <w:lang w:eastAsia="de-DE"/>
          <w14:ligatures w14:val="none"/>
        </w:rPr>
        <w:t>Frederik’s Hof</w:t>
      </w:r>
      <w:r w:rsidR="00115C6D" w:rsidRPr="001E227C">
        <w:rPr>
          <w:rFonts w:eastAsia="Times New Roman" w:cs="Calibri"/>
          <w:bCs/>
          <w:kern w:val="0"/>
          <w:lang w:eastAsia="de-DE"/>
          <w14:ligatures w14:val="none"/>
        </w:rPr>
        <w:t xml:space="preserve">). </w:t>
      </w:r>
    </w:p>
    <w:p w14:paraId="0931EB53" w14:textId="1689BBE7" w:rsidR="00115C6D" w:rsidRPr="001E227C" w:rsidRDefault="00115C6D" w:rsidP="00115C6D">
      <w:pPr>
        <w:pStyle w:val="ListParagraph"/>
        <w:numPr>
          <w:ilvl w:val="0"/>
          <w:numId w:val="9"/>
        </w:numPr>
        <w:spacing w:after="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Supply for municipalities (</w:t>
      </w:r>
      <w:proofErr w:type="spellStart"/>
      <w:r w:rsidRPr="001E227C">
        <w:rPr>
          <w:rFonts w:eastAsia="Times New Roman" w:cs="Calibri"/>
          <w:bCs/>
          <w:i/>
          <w:iCs/>
          <w:kern w:val="0"/>
          <w:lang w:eastAsia="de-DE"/>
          <w14:ligatures w14:val="none"/>
        </w:rPr>
        <w:t>Kommunalstrom</w:t>
      </w:r>
      <w:proofErr w:type="spellEnd"/>
      <w:r w:rsidRPr="001E227C">
        <w:rPr>
          <w:rFonts w:eastAsia="Times New Roman" w:cs="Calibri"/>
          <w:bCs/>
          <w:kern w:val="0"/>
          <w:lang w:eastAsia="de-DE"/>
          <w14:ligatures w14:val="none"/>
        </w:rPr>
        <w:t xml:space="preserve">): </w:t>
      </w:r>
      <w:r w:rsidR="00E00F18" w:rsidRPr="001E227C">
        <w:rPr>
          <w:rFonts w:eastAsia="Times New Roman" w:cs="Calibri"/>
          <w:bCs/>
          <w:kern w:val="0"/>
          <w:lang w:eastAsia="de-DE"/>
          <w14:ligatures w14:val="none"/>
        </w:rPr>
        <w:t xml:space="preserve">BEN </w:t>
      </w:r>
      <w:r w:rsidRPr="001E227C">
        <w:rPr>
          <w:rFonts w:eastAsia="Times New Roman" w:cs="Calibri"/>
          <w:bCs/>
          <w:kern w:val="0"/>
          <w:lang w:eastAsia="de-DE"/>
          <w14:ligatures w14:val="none"/>
        </w:rPr>
        <w:t>installs PV plants on municipal buildings and supplies electricity to the municipality/local authorities (7 projects)</w:t>
      </w:r>
      <w:r w:rsidR="00E00F18" w:rsidRPr="001E227C">
        <w:rPr>
          <w:rFonts w:eastAsia="Times New Roman" w:cs="Calibri"/>
          <w:bCs/>
          <w:kern w:val="0"/>
          <w:lang w:eastAsia="de-DE"/>
          <w14:ligatures w14:val="none"/>
        </w:rPr>
        <w:t>.</w:t>
      </w:r>
    </w:p>
    <w:p w14:paraId="5B1D8A6B" w14:textId="0FEC6DD0" w:rsidR="00115C6D" w:rsidRPr="001E227C" w:rsidRDefault="00115C6D" w:rsidP="00BF66B1">
      <w:pPr>
        <w:pStyle w:val="ListParagraph"/>
        <w:numPr>
          <w:ilvl w:val="0"/>
          <w:numId w:val="9"/>
        </w:numPr>
        <w:spacing w:after="240" w:line="240" w:lineRule="auto"/>
        <w:ind w:left="714" w:hanging="357"/>
        <w:contextualSpacing w:val="0"/>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Supply for </w:t>
      </w:r>
      <w:r w:rsidR="00E00F18" w:rsidRPr="001E227C">
        <w:rPr>
          <w:rFonts w:eastAsia="Times New Roman" w:cs="Calibri"/>
          <w:bCs/>
          <w:kern w:val="0"/>
          <w:lang w:eastAsia="de-DE"/>
          <w14:ligatures w14:val="none"/>
        </w:rPr>
        <w:t>i</w:t>
      </w:r>
      <w:r w:rsidRPr="001E227C">
        <w:rPr>
          <w:rFonts w:eastAsia="Times New Roman" w:cs="Calibri"/>
          <w:bCs/>
          <w:kern w:val="0"/>
          <w:lang w:eastAsia="de-DE"/>
          <w14:ligatures w14:val="none"/>
        </w:rPr>
        <w:t>ndustry and others (</w:t>
      </w:r>
      <w:proofErr w:type="spellStart"/>
      <w:r w:rsidRPr="001E227C">
        <w:rPr>
          <w:rFonts w:eastAsia="Times New Roman" w:cs="Calibri"/>
          <w:bCs/>
          <w:i/>
          <w:iCs/>
          <w:kern w:val="0"/>
          <w:lang w:eastAsia="de-DE"/>
          <w14:ligatures w14:val="none"/>
        </w:rPr>
        <w:t>Gewerbestrom</w:t>
      </w:r>
      <w:proofErr w:type="spellEnd"/>
      <w:r w:rsidRPr="001E227C">
        <w:rPr>
          <w:rFonts w:eastAsia="Times New Roman" w:cs="Calibri"/>
          <w:bCs/>
          <w:kern w:val="0"/>
          <w:lang w:eastAsia="de-DE"/>
          <w14:ligatures w14:val="none"/>
        </w:rPr>
        <w:t xml:space="preserve">): </w:t>
      </w:r>
      <w:r w:rsidR="00E00F18" w:rsidRPr="001E227C">
        <w:rPr>
          <w:rFonts w:eastAsia="Times New Roman" w:cs="Calibri"/>
          <w:bCs/>
          <w:kern w:val="0"/>
          <w:lang w:eastAsia="de-DE"/>
          <w14:ligatures w14:val="none"/>
        </w:rPr>
        <w:t xml:space="preserve">BEN </w:t>
      </w:r>
      <w:r w:rsidRPr="001E227C">
        <w:rPr>
          <w:rFonts w:eastAsia="Times New Roman" w:cs="Calibri"/>
          <w:bCs/>
          <w:kern w:val="0"/>
          <w:lang w:eastAsia="de-DE"/>
          <w14:ligatures w14:val="none"/>
        </w:rPr>
        <w:t>installs PV plants on commercial and non-commercial buildings such as parishes, foundations, sports clubs and other institutions (3 projects)</w:t>
      </w:r>
    </w:p>
    <w:p w14:paraId="0840357A" w14:textId="77777777" w:rsidR="00696EA7" w:rsidRPr="001E227C" w:rsidRDefault="00696EA7" w:rsidP="00696EA7">
      <w:pPr>
        <w:pStyle w:val="Subtitle"/>
        <w:rPr>
          <w:rFonts w:eastAsia="Times New Roman"/>
          <w:lang w:eastAsia="de-DE"/>
        </w:rPr>
      </w:pPr>
      <w:r w:rsidRPr="001E227C">
        <w:rPr>
          <w:rFonts w:eastAsia="Times New Roman"/>
          <w:lang w:eastAsia="de-DE"/>
        </w:rPr>
        <w:t>Legal form/business model</w:t>
      </w:r>
    </w:p>
    <w:p w14:paraId="641DBD29" w14:textId="1656F948" w:rsidR="004A5C8B" w:rsidRPr="001E227C" w:rsidRDefault="00B25305" w:rsidP="005575B2">
      <w:pPr>
        <w:spacing w:after="240"/>
        <w:jc w:val="both"/>
        <w:rPr>
          <w:rFonts w:eastAsia="Times New Roman" w:cs="Calibri"/>
          <w:bCs/>
          <w:kern w:val="0"/>
          <w:lang w:eastAsia="de-DE"/>
          <w14:ligatures w14:val="none"/>
        </w:rPr>
      </w:pPr>
      <w:r w:rsidRPr="001E227C">
        <w:rPr>
          <w:rFonts w:eastAsia="Times New Roman" w:cs="Calibri"/>
          <w:bCs/>
          <w:kern w:val="0"/>
          <w:lang w:eastAsia="de-DE"/>
          <w14:ligatures w14:val="none"/>
        </w:rPr>
        <w:t xml:space="preserve">Currently, the </w:t>
      </w:r>
      <w:r w:rsidR="00777166" w:rsidRPr="001E227C">
        <w:rPr>
          <w:rFonts w:eastAsia="Times New Roman" w:cs="Calibri"/>
          <w:bCs/>
          <w:kern w:val="0"/>
          <w:lang w:eastAsia="de-DE"/>
          <w14:ligatures w14:val="none"/>
        </w:rPr>
        <w:t xml:space="preserve">key business model is the concept of </w:t>
      </w:r>
      <w:r w:rsidR="004A5C8B" w:rsidRPr="001E227C">
        <w:rPr>
          <w:rFonts w:eastAsia="Times New Roman" w:cs="Calibri"/>
          <w:bCs/>
          <w:kern w:val="0"/>
          <w:lang w:eastAsia="de-DE"/>
          <w14:ligatures w14:val="none"/>
        </w:rPr>
        <w:t xml:space="preserve">‘tenant electricity’, </w:t>
      </w:r>
      <w:r w:rsidR="00FC7C23" w:rsidRPr="001E227C">
        <w:rPr>
          <w:rFonts w:eastAsia="Times New Roman" w:cs="Calibri"/>
          <w:bCs/>
          <w:kern w:val="0"/>
          <w:lang w:eastAsia="de-DE"/>
          <w14:ligatures w14:val="none"/>
        </w:rPr>
        <w:t xml:space="preserve">which means that </w:t>
      </w:r>
      <w:r w:rsidR="004A5C8B" w:rsidRPr="001E227C">
        <w:rPr>
          <w:rFonts w:eastAsia="Times New Roman" w:cs="Calibri"/>
          <w:bCs/>
          <w:kern w:val="0"/>
          <w:lang w:eastAsia="de-DE"/>
          <w14:ligatures w14:val="none"/>
        </w:rPr>
        <w:t xml:space="preserve">the energy cooperative installs PV plants on multi-family buildings and supplies electricity to the tenants or flat owners of the buildings. </w:t>
      </w:r>
      <w:r w:rsidR="004B7770" w:rsidRPr="001E227C">
        <w:rPr>
          <w:rFonts w:eastAsia="Times New Roman" w:cs="Calibri"/>
          <w:bCs/>
          <w:kern w:val="0"/>
          <w:lang w:eastAsia="de-DE"/>
          <w14:ligatures w14:val="none"/>
        </w:rPr>
        <w:t>The operator of the PV system and the participating consumers conclude a tenant electricity contract. The maximum initial contract term must not exceed two years.</w:t>
      </w:r>
      <w:r w:rsidR="00806EBE" w:rsidRPr="001E227C">
        <w:rPr>
          <w:rFonts w:eastAsia="Times New Roman" w:cs="Calibri"/>
          <w:bCs/>
          <w:kern w:val="0"/>
          <w:lang w:eastAsia="de-DE"/>
          <w14:ligatures w14:val="none"/>
        </w:rPr>
        <w:t xml:space="preserve"> </w:t>
      </w:r>
      <w:r w:rsidR="00AE6332" w:rsidRPr="001E227C">
        <w:rPr>
          <w:rFonts w:eastAsia="Times New Roman" w:cs="Calibri"/>
          <w:bCs/>
          <w:kern w:val="0"/>
          <w:lang w:eastAsia="de-DE"/>
          <w14:ligatures w14:val="none"/>
        </w:rPr>
        <w:t>All households in the building concerned are free to participate in a tenant electricity supply model or to continue to be supplied entirely via the public grid.</w:t>
      </w:r>
      <w:r w:rsidR="00D23283" w:rsidRPr="001E227C">
        <w:rPr>
          <w:rFonts w:eastAsia="Times New Roman" w:cs="Calibri"/>
          <w:bCs/>
          <w:kern w:val="0"/>
          <w:lang w:eastAsia="de-DE"/>
          <w14:ligatures w14:val="none"/>
        </w:rPr>
        <w:t xml:space="preserve"> The electricity price to be paid by the final </w:t>
      </w:r>
      <w:r w:rsidR="00D23283" w:rsidRPr="001E227C">
        <w:rPr>
          <w:rFonts w:eastAsia="Times New Roman" w:cs="Calibri"/>
          <w:bCs/>
          <w:kern w:val="0"/>
          <w:lang w:eastAsia="de-DE"/>
          <w14:ligatures w14:val="none"/>
        </w:rPr>
        <w:lastRenderedPageBreak/>
        <w:t>consumers must not exceed 90% of the basic supplier tariff in the respective grid area (‘supplier of the last resort’). This price cap only applies to residential buildings, not commercial ones.</w:t>
      </w:r>
      <w:r w:rsidR="00AE6332" w:rsidRPr="001E227C">
        <w:rPr>
          <w:rFonts w:eastAsia="Times New Roman" w:cs="Calibri"/>
          <w:bCs/>
          <w:kern w:val="0"/>
          <w:lang w:eastAsia="de-DE"/>
          <w14:ligatures w14:val="none"/>
        </w:rPr>
        <w:t xml:space="preserve"> </w:t>
      </w:r>
      <w:r w:rsidR="00806EBE" w:rsidRPr="001E227C">
        <w:rPr>
          <w:rFonts w:eastAsia="Times New Roman" w:cs="Calibri"/>
          <w:bCs/>
          <w:kern w:val="0"/>
          <w:lang w:eastAsia="de-DE"/>
          <w14:ligatures w14:val="none"/>
        </w:rPr>
        <w:t xml:space="preserve">The operator of the PV system - landlord, community of owners or a service provider – is obliged to supply residual electricity in addition to the solar power. There are numerous additional obligations </w:t>
      </w:r>
      <w:r w:rsidR="006C1C57" w:rsidRPr="001E227C">
        <w:rPr>
          <w:rFonts w:eastAsia="Times New Roman" w:cs="Calibri"/>
          <w:bCs/>
          <w:kern w:val="0"/>
          <w:lang w:eastAsia="de-DE"/>
          <w14:ligatures w14:val="none"/>
        </w:rPr>
        <w:t xml:space="preserve">the cooperative has to fulfil </w:t>
      </w:r>
      <w:r w:rsidR="00806EBE" w:rsidRPr="001E227C">
        <w:rPr>
          <w:rFonts w:eastAsia="Times New Roman" w:cs="Calibri"/>
          <w:bCs/>
          <w:kern w:val="0"/>
          <w:lang w:eastAsia="de-DE"/>
          <w14:ligatures w14:val="none"/>
        </w:rPr>
        <w:t>related to transparency of invoicing, electricity labelling, consumer protection etc.</w:t>
      </w:r>
      <w:r w:rsidR="00AB1579" w:rsidRPr="001E227C">
        <w:rPr>
          <w:rFonts w:eastAsia="Times New Roman" w:cs="Calibri"/>
          <w:bCs/>
          <w:kern w:val="0"/>
          <w:lang w:eastAsia="de-DE"/>
          <w14:ligatures w14:val="none"/>
        </w:rPr>
        <w:t xml:space="preserve"> </w:t>
      </w:r>
      <w:r w:rsidR="00DA295C" w:rsidRPr="001E227C">
        <w:rPr>
          <w:rFonts w:eastAsia="Times New Roman" w:cs="Calibri"/>
          <w:bCs/>
          <w:kern w:val="0"/>
          <w:lang w:eastAsia="de-DE"/>
          <w14:ligatures w14:val="none"/>
        </w:rPr>
        <w:t xml:space="preserve">However, this </w:t>
      </w:r>
      <w:r w:rsidR="00CE46ED" w:rsidRPr="001E227C">
        <w:rPr>
          <w:rFonts w:eastAsia="Times New Roman" w:cs="Calibri"/>
          <w:bCs/>
          <w:kern w:val="0"/>
          <w:lang w:eastAsia="de-DE"/>
          <w14:ligatures w14:val="none"/>
        </w:rPr>
        <w:t xml:space="preserve">model is exempted from </w:t>
      </w:r>
      <w:r w:rsidR="00AB1579" w:rsidRPr="001E227C">
        <w:rPr>
          <w:rFonts w:eastAsia="Times New Roman" w:cs="Calibri"/>
          <w:bCs/>
          <w:kern w:val="0"/>
          <w:lang w:eastAsia="de-DE"/>
          <w14:ligatures w14:val="none"/>
        </w:rPr>
        <w:t xml:space="preserve">grid fees, concession fees, electricity tax, </w:t>
      </w:r>
      <w:r w:rsidR="004F3BE0" w:rsidRPr="001E227C">
        <w:rPr>
          <w:rFonts w:eastAsia="Times New Roman" w:cs="Calibri"/>
          <w:bCs/>
          <w:kern w:val="0"/>
          <w:lang w:eastAsia="de-DE"/>
          <w14:ligatures w14:val="none"/>
        </w:rPr>
        <w:t xml:space="preserve">and the </w:t>
      </w:r>
      <w:r w:rsidR="00AB1579" w:rsidRPr="001E227C">
        <w:rPr>
          <w:rFonts w:eastAsia="Times New Roman" w:cs="Calibri"/>
          <w:bCs/>
          <w:kern w:val="0"/>
          <w:lang w:eastAsia="de-DE"/>
          <w14:ligatures w14:val="none"/>
        </w:rPr>
        <w:t>renewable energy surcharge.</w:t>
      </w:r>
      <w:r w:rsidR="00ED694A" w:rsidRPr="001E227C">
        <w:rPr>
          <w:rFonts w:eastAsia="Times New Roman" w:cs="Calibri"/>
          <w:bCs/>
          <w:kern w:val="0"/>
          <w:lang w:eastAsia="de-DE"/>
          <w14:ligatures w14:val="none"/>
        </w:rPr>
        <w:t xml:space="preserve"> </w:t>
      </w:r>
      <w:r w:rsidR="007D1EBE" w:rsidRPr="001E227C">
        <w:rPr>
          <w:rFonts w:eastAsia="Times New Roman" w:cs="Calibri"/>
          <w:bCs/>
          <w:kern w:val="0"/>
          <w:lang w:eastAsia="de-DE"/>
          <w14:ligatures w14:val="none"/>
        </w:rPr>
        <w:t>T</w:t>
      </w:r>
      <w:r w:rsidR="007D1EBE" w:rsidRPr="001E227C">
        <w:t xml:space="preserve">enant electricity covers only the supply of tenants/final consumers by the building owner or third parties and cannot be regarded as ‘collective self-consumption’ in the true sense of the </w:t>
      </w:r>
      <w:r w:rsidR="00E230A1" w:rsidRPr="001E227C">
        <w:rPr>
          <w:rFonts w:eastAsia="Times New Roman" w:cs="Calibri"/>
          <w:bCs/>
          <w:kern w:val="0"/>
          <w:lang w:eastAsia="de-DE"/>
          <w14:ligatures w14:val="none"/>
        </w:rPr>
        <w:t xml:space="preserve">recast </w:t>
      </w:r>
      <w:r w:rsidR="00ED694A" w:rsidRPr="001E227C">
        <w:rPr>
          <w:rFonts w:eastAsia="Times New Roman" w:cs="Calibri"/>
          <w:bCs/>
          <w:kern w:val="0"/>
          <w:lang w:eastAsia="de-DE"/>
          <w14:ligatures w14:val="none"/>
        </w:rPr>
        <w:t>R</w:t>
      </w:r>
      <w:r w:rsidR="00E230A1" w:rsidRPr="001E227C">
        <w:rPr>
          <w:rFonts w:eastAsia="Times New Roman" w:cs="Calibri"/>
          <w:bCs/>
          <w:kern w:val="0"/>
          <w:lang w:eastAsia="de-DE"/>
          <w14:ligatures w14:val="none"/>
        </w:rPr>
        <w:t xml:space="preserve">enewable Energy Directive </w:t>
      </w:r>
      <w:r w:rsidR="00ED694A" w:rsidRPr="001E227C">
        <w:rPr>
          <w:rFonts w:eastAsia="Times New Roman" w:cs="Calibri"/>
          <w:bCs/>
          <w:kern w:val="0"/>
          <w:lang w:eastAsia="de-DE"/>
          <w14:ligatures w14:val="none"/>
        </w:rPr>
        <w:t>because the PV system is not commonly owned/operated by the residents.</w:t>
      </w:r>
    </w:p>
    <w:p w14:paraId="22502DBD" w14:textId="77777777" w:rsidR="00696EA7" w:rsidRPr="001E227C" w:rsidRDefault="00696EA7" w:rsidP="00696EA7">
      <w:pPr>
        <w:pStyle w:val="Subtitle"/>
        <w:rPr>
          <w:rFonts w:eastAsia="Times New Roman"/>
          <w:lang w:eastAsia="de-DE"/>
        </w:rPr>
      </w:pPr>
      <w:r w:rsidRPr="001E227C">
        <w:rPr>
          <w:rFonts w:eastAsia="Times New Roman"/>
          <w:lang w:eastAsia="de-DE"/>
        </w:rPr>
        <w:t>Motivation</w:t>
      </w:r>
    </w:p>
    <w:p w14:paraId="5A0C22F6" w14:textId="1839B44C" w:rsidR="004543B6" w:rsidRPr="001E227C" w:rsidRDefault="001D42EE" w:rsidP="004543B6">
      <w:pPr>
        <w:spacing w:after="240" w:line="240" w:lineRule="auto"/>
        <w:jc w:val="both"/>
        <w:rPr>
          <w:rFonts w:eastAsia="Times New Roman" w:cs="Calibri"/>
          <w:bCs/>
          <w:kern w:val="0"/>
          <w:lang w:eastAsia="de-DE"/>
          <w14:ligatures w14:val="none"/>
        </w:rPr>
      </w:pPr>
      <w:r w:rsidRPr="001E227C">
        <w:rPr>
          <w:rFonts w:eastAsia="Times New Roman" w:cs="Calibri"/>
          <w:bCs/>
          <w:kern w:val="0"/>
          <w:lang w:eastAsia="de-DE"/>
          <w14:ligatures w14:val="none"/>
        </w:rPr>
        <w:t>Property owners are increasingly looking for renewable energy solutions to ensure affordable security of supply. A PV system with a corresponding tenant electricity model means a</w:t>
      </w:r>
      <w:r w:rsidR="00F10C71" w:rsidRPr="001E227C">
        <w:rPr>
          <w:rFonts w:eastAsia="Times New Roman" w:cs="Calibri"/>
          <w:bCs/>
          <w:kern w:val="0"/>
          <w:lang w:eastAsia="de-DE"/>
          <w14:ligatures w14:val="none"/>
        </w:rPr>
        <w:t xml:space="preserve"> potential </w:t>
      </w:r>
      <w:r w:rsidRPr="001E227C">
        <w:rPr>
          <w:rFonts w:eastAsia="Times New Roman" w:cs="Calibri"/>
          <w:bCs/>
          <w:kern w:val="0"/>
          <w:lang w:eastAsia="de-DE"/>
          <w14:ligatures w14:val="none"/>
        </w:rPr>
        <w:t xml:space="preserve">increase in the value of the property. With a tenant electricity model, owners make a major contribution to the energy transition, as around 50-60% of the electricity requirement can be covered by electricity from the roof. </w:t>
      </w:r>
      <w:r w:rsidR="00B300FD" w:rsidRPr="001E227C">
        <w:rPr>
          <w:rFonts w:eastAsia="Times New Roman" w:cs="Calibri"/>
          <w:bCs/>
          <w:kern w:val="0"/>
          <w:lang w:eastAsia="de-DE"/>
          <w14:ligatures w14:val="none"/>
        </w:rPr>
        <w:t>The main motivation</w:t>
      </w:r>
      <w:r w:rsidR="00E53A46" w:rsidRPr="001E227C">
        <w:rPr>
          <w:rFonts w:eastAsia="Times New Roman" w:cs="Calibri"/>
          <w:bCs/>
          <w:kern w:val="0"/>
          <w:lang w:eastAsia="de-DE"/>
          <w14:ligatures w14:val="none"/>
        </w:rPr>
        <w:t>s</w:t>
      </w:r>
      <w:r w:rsidR="00B300FD" w:rsidRPr="001E227C">
        <w:rPr>
          <w:rFonts w:eastAsia="Times New Roman" w:cs="Calibri"/>
          <w:bCs/>
          <w:kern w:val="0"/>
          <w:lang w:eastAsia="de-DE"/>
          <w14:ligatures w14:val="none"/>
        </w:rPr>
        <w:t xml:space="preserve"> </w:t>
      </w:r>
      <w:r w:rsidR="00FC7C23" w:rsidRPr="001E227C">
        <w:rPr>
          <w:rFonts w:eastAsia="Times New Roman" w:cs="Calibri"/>
          <w:bCs/>
          <w:kern w:val="0"/>
          <w:lang w:eastAsia="de-DE"/>
          <w14:ligatures w14:val="none"/>
        </w:rPr>
        <w:t>among flat owners resp., tenants</w:t>
      </w:r>
      <w:r w:rsidR="00E53A46" w:rsidRPr="001E227C">
        <w:rPr>
          <w:rFonts w:eastAsia="Times New Roman" w:cs="Calibri"/>
          <w:bCs/>
          <w:kern w:val="0"/>
          <w:lang w:eastAsia="de-DE"/>
          <w14:ligatures w14:val="none"/>
        </w:rPr>
        <w:t xml:space="preserve"> are </w:t>
      </w:r>
      <w:r w:rsidR="00ED521E" w:rsidRPr="001E227C">
        <w:rPr>
          <w:rFonts w:eastAsia="Times New Roman" w:cs="Calibri"/>
          <w:bCs/>
          <w:kern w:val="0"/>
          <w:lang w:eastAsia="de-DE"/>
          <w14:ligatures w14:val="none"/>
        </w:rPr>
        <w:t xml:space="preserve">to </w:t>
      </w:r>
      <w:r w:rsidR="00CB3BA7" w:rsidRPr="001E227C">
        <w:rPr>
          <w:rFonts w:eastAsia="Times New Roman" w:cs="Calibri"/>
          <w:bCs/>
          <w:kern w:val="0"/>
          <w:lang w:eastAsia="de-DE"/>
          <w14:ligatures w14:val="none"/>
        </w:rPr>
        <w:t xml:space="preserve">chance to </w:t>
      </w:r>
      <w:r w:rsidR="00E53A46" w:rsidRPr="001E227C">
        <w:rPr>
          <w:rFonts w:eastAsia="Times New Roman" w:cs="Calibri"/>
          <w:bCs/>
          <w:kern w:val="0"/>
          <w:lang w:eastAsia="de-DE"/>
          <w14:ligatures w14:val="none"/>
        </w:rPr>
        <w:t xml:space="preserve">use </w:t>
      </w:r>
      <w:r w:rsidR="00CB3BA7" w:rsidRPr="001E227C">
        <w:rPr>
          <w:rFonts w:eastAsia="Times New Roman" w:cs="Calibri"/>
          <w:bCs/>
          <w:kern w:val="0"/>
          <w:lang w:eastAsia="de-DE"/>
          <w14:ligatures w14:val="none"/>
        </w:rPr>
        <w:t xml:space="preserve">locally produced </w:t>
      </w:r>
      <w:r w:rsidR="00E53A46" w:rsidRPr="001E227C">
        <w:rPr>
          <w:rFonts w:eastAsia="Times New Roman" w:cs="Calibri"/>
          <w:bCs/>
          <w:kern w:val="0"/>
          <w:lang w:eastAsia="de-DE"/>
          <w14:ligatures w14:val="none"/>
        </w:rPr>
        <w:t xml:space="preserve">RES based electricity and to </w:t>
      </w:r>
      <w:r w:rsidR="00B300FD" w:rsidRPr="001E227C">
        <w:rPr>
          <w:rFonts w:eastAsia="Times New Roman" w:cs="Calibri"/>
          <w:bCs/>
          <w:kern w:val="0"/>
          <w:lang w:eastAsia="de-DE"/>
          <w14:ligatures w14:val="none"/>
        </w:rPr>
        <w:t xml:space="preserve">benefit from </w:t>
      </w:r>
      <w:r w:rsidR="00ED521E" w:rsidRPr="001E227C">
        <w:rPr>
          <w:rFonts w:eastAsia="Times New Roman" w:cs="Calibri"/>
          <w:bCs/>
          <w:kern w:val="0"/>
          <w:lang w:eastAsia="de-DE"/>
          <w14:ligatures w14:val="none"/>
        </w:rPr>
        <w:t xml:space="preserve">reduced electricity prices (at least 10% under the </w:t>
      </w:r>
      <w:r w:rsidR="0013292E" w:rsidRPr="001E227C">
        <w:rPr>
          <w:rFonts w:eastAsia="Times New Roman" w:cs="Calibri"/>
          <w:bCs/>
          <w:kern w:val="0"/>
          <w:lang w:eastAsia="de-DE"/>
          <w14:ligatures w14:val="none"/>
        </w:rPr>
        <w:t>tariff of the supplier of the last resort)</w:t>
      </w:r>
      <w:r w:rsidR="00CB3BA7" w:rsidRPr="001E227C">
        <w:rPr>
          <w:rFonts w:eastAsia="Times New Roman" w:cs="Calibri"/>
          <w:bCs/>
          <w:kern w:val="0"/>
          <w:lang w:eastAsia="de-DE"/>
          <w14:ligatures w14:val="none"/>
        </w:rPr>
        <w:t>.</w:t>
      </w:r>
      <w:r w:rsidR="004543B6" w:rsidRPr="001E227C">
        <w:rPr>
          <w:rFonts w:eastAsia="Times New Roman" w:cs="Calibri"/>
          <w:bCs/>
          <w:kern w:val="0"/>
          <w:lang w:eastAsia="de-DE"/>
          <w14:ligatures w14:val="none"/>
        </w:rPr>
        <w:t xml:space="preserve"> However, the model is </w:t>
      </w:r>
      <w:r w:rsidR="00FB4A84" w:rsidRPr="001E227C">
        <w:rPr>
          <w:rFonts w:eastAsia="Times New Roman" w:cs="Calibri"/>
          <w:bCs/>
          <w:kern w:val="0"/>
          <w:lang w:eastAsia="de-DE"/>
          <w14:ligatures w14:val="none"/>
        </w:rPr>
        <w:t xml:space="preserve">rather </w:t>
      </w:r>
      <w:r w:rsidR="00B45547" w:rsidRPr="001E227C">
        <w:rPr>
          <w:rFonts w:eastAsia="Times New Roman" w:cs="Calibri"/>
          <w:bCs/>
          <w:kern w:val="0"/>
          <w:lang w:eastAsia="de-DE"/>
          <w14:ligatures w14:val="none"/>
        </w:rPr>
        <w:t>complex,</w:t>
      </w:r>
      <w:r w:rsidR="00544EFA" w:rsidRPr="001E227C">
        <w:rPr>
          <w:rFonts w:eastAsia="Times New Roman" w:cs="Calibri"/>
          <w:bCs/>
          <w:kern w:val="0"/>
          <w:lang w:eastAsia="de-DE"/>
          <w14:ligatures w14:val="none"/>
        </w:rPr>
        <w:t xml:space="preserve"> and the cooperative has to </w:t>
      </w:r>
      <w:r w:rsidR="004543B6" w:rsidRPr="001E227C">
        <w:rPr>
          <w:rFonts w:eastAsia="Times New Roman" w:cs="Calibri"/>
          <w:bCs/>
          <w:kern w:val="0"/>
          <w:lang w:eastAsia="de-DE"/>
          <w14:ligatures w14:val="none"/>
        </w:rPr>
        <w:t>fulfil</w:t>
      </w:r>
      <w:r w:rsidR="00544EFA" w:rsidRPr="001E227C">
        <w:rPr>
          <w:rFonts w:eastAsia="Times New Roman" w:cs="Calibri"/>
          <w:bCs/>
          <w:kern w:val="0"/>
          <w:lang w:eastAsia="de-DE"/>
          <w14:ligatures w14:val="none"/>
        </w:rPr>
        <w:t xml:space="preserve"> numerous obligations as an electricity supplier </w:t>
      </w:r>
      <w:r w:rsidR="004543B6" w:rsidRPr="001E227C">
        <w:rPr>
          <w:rFonts w:eastAsia="Times New Roman" w:cs="Calibri"/>
          <w:bCs/>
          <w:kern w:val="0"/>
          <w:lang w:eastAsia="de-DE"/>
          <w14:ligatures w14:val="none"/>
        </w:rPr>
        <w:t>(e.g., supply of residual electricity, documentation, labelling</w:t>
      </w:r>
      <w:r w:rsidR="00544EFA" w:rsidRPr="001E227C">
        <w:rPr>
          <w:rFonts w:eastAsia="Times New Roman" w:cs="Calibri"/>
          <w:bCs/>
          <w:kern w:val="0"/>
          <w:lang w:eastAsia="de-DE"/>
          <w14:ligatures w14:val="none"/>
        </w:rPr>
        <w:t xml:space="preserve"> etc.</w:t>
      </w:r>
      <w:r w:rsidR="004543B6" w:rsidRPr="001E227C">
        <w:rPr>
          <w:rFonts w:eastAsia="Times New Roman" w:cs="Calibri"/>
          <w:bCs/>
          <w:kern w:val="0"/>
          <w:lang w:eastAsia="de-DE"/>
          <w14:ligatures w14:val="none"/>
        </w:rPr>
        <w:t>)</w:t>
      </w:r>
    </w:p>
    <w:p w14:paraId="78F769C6" w14:textId="77777777" w:rsidR="00696EA7" w:rsidRPr="001E227C" w:rsidRDefault="00696EA7" w:rsidP="00696EA7">
      <w:pPr>
        <w:pStyle w:val="Subtitle"/>
        <w:rPr>
          <w:rFonts w:eastAsia="Times New Roman"/>
          <w:lang w:eastAsia="de-DE"/>
        </w:rPr>
      </w:pPr>
      <w:r w:rsidRPr="001E227C">
        <w:rPr>
          <w:rFonts w:eastAsia="Times New Roman"/>
          <w:lang w:eastAsia="de-DE"/>
        </w:rPr>
        <w:t>Benefits</w:t>
      </w:r>
    </w:p>
    <w:p w14:paraId="5DC0EEA6" w14:textId="77777777" w:rsidR="00305F1B" w:rsidRPr="001E227C" w:rsidRDefault="00305F1B" w:rsidP="00AB33EB">
      <w:pPr>
        <w:jc w:val="both"/>
        <w:rPr>
          <w:lang w:eastAsia="de-DE"/>
        </w:rPr>
      </w:pPr>
      <w:r w:rsidRPr="001E227C">
        <w:rPr>
          <w:lang w:eastAsia="de-DE"/>
        </w:rPr>
        <w:t xml:space="preserve">Since mid-2024, 26 of the 32 flats have been supplied with solar power from their own roof, saving around 10% of their electricity costs. </w:t>
      </w:r>
    </w:p>
    <w:p w14:paraId="46A1C106" w14:textId="77777777" w:rsidR="00696EA7" w:rsidRPr="001E227C" w:rsidRDefault="00696EA7" w:rsidP="00696EA7">
      <w:pPr>
        <w:pStyle w:val="Subtitle"/>
        <w:rPr>
          <w:rFonts w:eastAsia="Times New Roman"/>
          <w:lang w:eastAsia="de-DE"/>
        </w:rPr>
      </w:pPr>
      <w:r w:rsidRPr="001E227C">
        <w:rPr>
          <w:rFonts w:eastAsia="Times New Roman"/>
          <w:lang w:eastAsia="de-DE"/>
        </w:rPr>
        <w:t>Financing sources</w:t>
      </w:r>
    </w:p>
    <w:p w14:paraId="75A5DBD6" w14:textId="4BAF1402" w:rsidR="00CD29A7" w:rsidRPr="001E227C" w:rsidRDefault="00D47E8C" w:rsidP="00D47E8C">
      <w:pPr>
        <w:suppressAutoHyphens w:val="0"/>
        <w:jc w:val="both"/>
        <w:rPr>
          <w:lang w:eastAsia="de-DE"/>
        </w:rPr>
      </w:pPr>
      <w:r w:rsidRPr="001E227C">
        <w:rPr>
          <w:lang w:eastAsia="de-DE"/>
        </w:rPr>
        <w:t xml:space="preserve">In addition to the revenues from the electricity sold to the final consumers, the </w:t>
      </w:r>
      <w:r w:rsidR="007D780E" w:rsidRPr="001E227C">
        <w:rPr>
          <w:lang w:eastAsia="de-DE"/>
        </w:rPr>
        <w:t xml:space="preserve">cooperative as the </w:t>
      </w:r>
      <w:r w:rsidRPr="001E227C">
        <w:rPr>
          <w:lang w:eastAsia="de-DE"/>
        </w:rPr>
        <w:t>plant operator receives a special remuneration for the electricity supplied to the tenants/final consumers paid by the grid operator, the so-called tenant electricity surcharge (</w:t>
      </w:r>
      <w:r w:rsidR="007D780E" w:rsidRPr="001E227C">
        <w:rPr>
          <w:lang w:eastAsia="de-DE"/>
        </w:rPr>
        <w:t xml:space="preserve">German: </w:t>
      </w:r>
      <w:proofErr w:type="spellStart"/>
      <w:r w:rsidRPr="001E227C">
        <w:rPr>
          <w:i/>
          <w:iCs/>
          <w:lang w:eastAsia="de-DE"/>
        </w:rPr>
        <w:t>Mieterstromzuschlag</w:t>
      </w:r>
      <w:proofErr w:type="spellEnd"/>
      <w:r w:rsidRPr="001E227C">
        <w:rPr>
          <w:lang w:eastAsia="de-DE"/>
        </w:rPr>
        <w:t xml:space="preserve">). This </w:t>
      </w:r>
      <w:r w:rsidR="007D780E" w:rsidRPr="001E227C">
        <w:rPr>
          <w:lang w:eastAsia="de-DE"/>
        </w:rPr>
        <w:t xml:space="preserve">payment </w:t>
      </w:r>
      <w:r w:rsidRPr="001E227C">
        <w:rPr>
          <w:lang w:eastAsia="de-DE"/>
        </w:rPr>
        <w:t>varies between 2.64 €</w:t>
      </w:r>
      <w:proofErr w:type="spellStart"/>
      <w:r w:rsidRPr="001E227C">
        <w:rPr>
          <w:lang w:eastAsia="de-DE"/>
        </w:rPr>
        <w:t>ct</w:t>
      </w:r>
      <w:proofErr w:type="spellEnd"/>
      <w:r w:rsidRPr="001E227C">
        <w:rPr>
          <w:lang w:eastAsia="de-DE"/>
        </w:rPr>
        <w:t>/kWh (capacity range up to 10 kW), 2.45 €</w:t>
      </w:r>
      <w:proofErr w:type="spellStart"/>
      <w:r w:rsidRPr="001E227C">
        <w:rPr>
          <w:lang w:eastAsia="de-DE"/>
        </w:rPr>
        <w:t>ct</w:t>
      </w:r>
      <w:proofErr w:type="spellEnd"/>
      <w:r w:rsidRPr="001E227C">
        <w:rPr>
          <w:lang w:eastAsia="de-DE"/>
        </w:rPr>
        <w:t>/kWh (up to 40kW) and 1,65 €</w:t>
      </w:r>
      <w:proofErr w:type="spellStart"/>
      <w:r w:rsidRPr="001E227C">
        <w:rPr>
          <w:lang w:eastAsia="de-DE"/>
        </w:rPr>
        <w:t>ct</w:t>
      </w:r>
      <w:proofErr w:type="spellEnd"/>
      <w:r w:rsidRPr="001E227C">
        <w:rPr>
          <w:lang w:eastAsia="de-DE"/>
        </w:rPr>
        <w:t xml:space="preserve">/kWh (up to 1,000 kW). Moreover, the </w:t>
      </w:r>
      <w:r w:rsidR="00710824" w:rsidRPr="001E227C">
        <w:rPr>
          <w:lang w:eastAsia="de-DE"/>
        </w:rPr>
        <w:t>cooperative m</w:t>
      </w:r>
      <w:r w:rsidR="00B45547" w:rsidRPr="001E227C">
        <w:rPr>
          <w:lang w:eastAsia="de-DE"/>
        </w:rPr>
        <w:t>a</w:t>
      </w:r>
      <w:r w:rsidR="00710824" w:rsidRPr="001E227C">
        <w:rPr>
          <w:lang w:eastAsia="de-DE"/>
        </w:rPr>
        <w:t xml:space="preserve">y </w:t>
      </w:r>
      <w:r w:rsidRPr="001E227C">
        <w:rPr>
          <w:lang w:eastAsia="de-DE"/>
        </w:rPr>
        <w:t xml:space="preserve">receive a statutory feed-in tariff </w:t>
      </w:r>
      <w:r w:rsidR="00710824" w:rsidRPr="001E227C">
        <w:rPr>
          <w:lang w:eastAsia="de-DE"/>
        </w:rPr>
        <w:t>paid by t</w:t>
      </w:r>
      <w:r w:rsidRPr="001E227C">
        <w:rPr>
          <w:lang w:eastAsia="de-DE"/>
        </w:rPr>
        <w:t>he grid operator for surplus solar power that is not used on-site, and which is fed into the public grid.</w:t>
      </w:r>
      <w:r w:rsidR="00710824" w:rsidRPr="001E227C">
        <w:rPr>
          <w:lang w:eastAsia="de-DE"/>
        </w:rPr>
        <w:t xml:space="preserve"> </w:t>
      </w:r>
      <w:r w:rsidR="00F00838" w:rsidRPr="001E227C">
        <w:rPr>
          <w:lang w:eastAsia="de-DE"/>
        </w:rPr>
        <w:t xml:space="preserve">Although </w:t>
      </w:r>
      <w:r w:rsidR="003C677F" w:rsidRPr="001E227C">
        <w:rPr>
          <w:lang w:eastAsia="de-DE"/>
        </w:rPr>
        <w:t xml:space="preserve">this </w:t>
      </w:r>
      <w:r w:rsidR="00F00838" w:rsidRPr="001E227C">
        <w:rPr>
          <w:lang w:eastAsia="de-DE"/>
        </w:rPr>
        <w:t xml:space="preserve">surcharge </w:t>
      </w:r>
      <w:r w:rsidR="003C677F" w:rsidRPr="001E227C">
        <w:rPr>
          <w:lang w:eastAsia="de-DE"/>
        </w:rPr>
        <w:t xml:space="preserve">is </w:t>
      </w:r>
      <w:r w:rsidR="00A025F1" w:rsidRPr="001E227C">
        <w:rPr>
          <w:lang w:eastAsia="de-DE"/>
        </w:rPr>
        <w:t xml:space="preserve">not </w:t>
      </w:r>
      <w:r w:rsidR="00F75162" w:rsidRPr="001E227C">
        <w:rPr>
          <w:lang w:eastAsia="de-DE"/>
        </w:rPr>
        <w:t>considered</w:t>
      </w:r>
      <w:r w:rsidR="003C677F" w:rsidRPr="001E227C">
        <w:rPr>
          <w:lang w:eastAsia="de-DE"/>
        </w:rPr>
        <w:t xml:space="preserve"> </w:t>
      </w:r>
      <w:r w:rsidR="00A025F1" w:rsidRPr="001E227C">
        <w:rPr>
          <w:lang w:eastAsia="de-DE"/>
        </w:rPr>
        <w:t>crucial</w:t>
      </w:r>
      <w:r w:rsidR="003C677F" w:rsidRPr="001E227C">
        <w:rPr>
          <w:lang w:eastAsia="de-DE"/>
        </w:rPr>
        <w:t xml:space="preserve"> for the economic </w:t>
      </w:r>
      <w:r w:rsidR="00E37E1B" w:rsidRPr="001E227C">
        <w:rPr>
          <w:lang w:eastAsia="de-DE"/>
        </w:rPr>
        <w:t xml:space="preserve">feasibility </w:t>
      </w:r>
      <w:r w:rsidR="003C677F" w:rsidRPr="001E227C">
        <w:rPr>
          <w:lang w:eastAsia="de-DE"/>
        </w:rPr>
        <w:t>of the project</w:t>
      </w:r>
      <w:r w:rsidR="00E37E1B" w:rsidRPr="001E227C">
        <w:rPr>
          <w:lang w:eastAsia="de-DE"/>
        </w:rPr>
        <w:t xml:space="preserve">, </w:t>
      </w:r>
      <w:r w:rsidR="00A025F1" w:rsidRPr="001E227C">
        <w:rPr>
          <w:lang w:eastAsia="de-DE"/>
        </w:rPr>
        <w:t xml:space="preserve">it </w:t>
      </w:r>
      <w:r w:rsidR="00E37E1B" w:rsidRPr="001E227C">
        <w:rPr>
          <w:lang w:eastAsia="de-DE"/>
        </w:rPr>
        <w:t>helps to secure debt f</w:t>
      </w:r>
      <w:r w:rsidR="00A025F1" w:rsidRPr="001E227C">
        <w:rPr>
          <w:lang w:eastAsia="de-DE"/>
        </w:rPr>
        <w:t xml:space="preserve">inancing. Since mid-2024, 26 of the 32 flats have been supplied with solar power from their own roof, saving around 10% of their electricity costs. </w:t>
      </w:r>
    </w:p>
    <w:p w14:paraId="4EB0620A" w14:textId="77777777" w:rsidR="009A6DDA" w:rsidRPr="00AA246E" w:rsidRDefault="009A6DDA" w:rsidP="009A6DDA">
      <w:pPr>
        <w:pStyle w:val="Subtitle"/>
        <w:rPr>
          <w:rFonts w:eastAsia="Times New Roman"/>
          <w:lang w:val="de-DE" w:eastAsia="de-DE"/>
        </w:rPr>
      </w:pPr>
      <w:r w:rsidRPr="00AA246E">
        <w:rPr>
          <w:rFonts w:eastAsia="Times New Roman"/>
          <w:lang w:val="de-DE" w:eastAsia="de-DE"/>
        </w:rPr>
        <w:t>References</w:t>
      </w:r>
    </w:p>
    <w:p w14:paraId="557D047B" w14:textId="7A2DAFD2" w:rsidR="00A025F1" w:rsidRPr="0045698A" w:rsidRDefault="0045698A" w:rsidP="00F144CA">
      <w:pPr>
        <w:suppressAutoHyphens w:val="0"/>
        <w:jc w:val="both"/>
        <w:rPr>
          <w:lang w:val="en-US" w:eastAsia="de-DE"/>
        </w:rPr>
      </w:pPr>
      <w:proofErr w:type="spellStart"/>
      <w:r w:rsidRPr="0045698A">
        <w:rPr>
          <w:lang w:val="de-DE"/>
        </w:rPr>
        <w:t>Bürger</w:t>
      </w:r>
      <w:r>
        <w:rPr>
          <w:lang w:val="de-DE"/>
        </w:rPr>
        <w:t>E</w:t>
      </w:r>
      <w:r w:rsidRPr="0045698A">
        <w:rPr>
          <w:lang w:val="de-DE"/>
        </w:rPr>
        <w:t>nergie</w:t>
      </w:r>
      <w:proofErr w:type="spellEnd"/>
      <w:r w:rsidRPr="0045698A">
        <w:rPr>
          <w:lang w:val="de-DE"/>
        </w:rPr>
        <w:t xml:space="preserve"> </w:t>
      </w:r>
      <w:r>
        <w:rPr>
          <w:lang w:val="de-DE"/>
        </w:rPr>
        <w:t xml:space="preserve">Nord eG (2024): Mieterstrom. </w:t>
      </w:r>
      <w:r w:rsidRPr="0045698A">
        <w:rPr>
          <w:lang w:val="en-US"/>
        </w:rPr>
        <w:t>Ava</w:t>
      </w:r>
      <w:r>
        <w:rPr>
          <w:lang w:val="en-US"/>
        </w:rPr>
        <w:t>i</w:t>
      </w:r>
      <w:r w:rsidRPr="0045698A">
        <w:rPr>
          <w:lang w:val="en-US"/>
        </w:rPr>
        <w:t xml:space="preserve">lable </w:t>
      </w:r>
      <w:r>
        <w:rPr>
          <w:lang w:val="en-US"/>
        </w:rPr>
        <w:t xml:space="preserve">from </w:t>
      </w:r>
      <w:hyperlink r:id="rId21" w:history="1">
        <w:r w:rsidRPr="00BC54B6">
          <w:rPr>
            <w:rStyle w:val="Hyperlink"/>
            <w:lang w:val="en-US" w:eastAsia="de-DE"/>
          </w:rPr>
          <w:t>https://beneg.de/pv-projekte/mieterstrom/</w:t>
        </w:r>
      </w:hyperlink>
    </w:p>
    <w:p w14:paraId="71B1CCAF" w14:textId="0EE156DF" w:rsidR="0098731C" w:rsidRDefault="008A7FF6" w:rsidP="0098731C">
      <w:pPr>
        <w:suppressAutoHyphens w:val="0"/>
        <w:jc w:val="both"/>
      </w:pPr>
      <w:r>
        <w:rPr>
          <w:lang w:val="de-DE" w:eastAsia="de-DE"/>
        </w:rPr>
        <w:t xml:space="preserve">Lehn, J. (2021): </w:t>
      </w:r>
      <w:r w:rsidR="0098731C" w:rsidRPr="004949E1">
        <w:rPr>
          <w:lang w:val="de-DE" w:eastAsia="de-DE"/>
        </w:rPr>
        <w:t>Solarenergie in Kiel: Mieter kriegen Strom zum Mitbestimmen, Kieler Nachrichten 18.06.2021</w:t>
      </w:r>
      <w:r>
        <w:rPr>
          <w:lang w:val="de-DE" w:eastAsia="de-DE"/>
        </w:rPr>
        <w:t xml:space="preserve">. </w:t>
      </w:r>
      <w:r w:rsidRPr="008A7FF6">
        <w:rPr>
          <w:lang w:val="en-US" w:eastAsia="de-DE"/>
        </w:rPr>
        <w:t>Av</w:t>
      </w:r>
      <w:r>
        <w:rPr>
          <w:lang w:val="en-US" w:eastAsia="de-DE"/>
        </w:rPr>
        <w:t>ailable from</w:t>
      </w:r>
      <w:r w:rsidR="0098731C" w:rsidRPr="008A7FF6">
        <w:rPr>
          <w:lang w:val="en-US" w:eastAsia="de-DE"/>
        </w:rPr>
        <w:t xml:space="preserve"> </w:t>
      </w:r>
      <w:hyperlink r:id="rId22" w:history="1">
        <w:r w:rsidR="0098731C" w:rsidRPr="008A7FF6">
          <w:rPr>
            <w:rStyle w:val="Hyperlink"/>
            <w:lang w:eastAsia="de-DE"/>
          </w:rPr>
          <w:t>https://www.kn-online.de/lokales/kiel/solarenergie-in-kiel-mieter-kriegen-strom-zum-mitbestimmen-TGD6I4OCFSIU2GENGXM4WKVJDM.html</w:t>
        </w:r>
      </w:hyperlink>
    </w:p>
    <w:p w14:paraId="06777E83" w14:textId="77777777" w:rsidR="0025615A" w:rsidRDefault="0025615A" w:rsidP="0025615A">
      <w:pPr>
        <w:suppressAutoHyphens w:val="0"/>
        <w:jc w:val="both"/>
        <w:rPr>
          <w:lang w:eastAsia="de-DE"/>
        </w:rPr>
      </w:pPr>
      <w:r w:rsidRPr="00541F89">
        <w:rPr>
          <w:lang w:val="de-DE" w:eastAsia="de-DE"/>
        </w:rPr>
        <w:t xml:space="preserve">Leidreiter, A. (2024): Mieterstrom-Kommunalstrom-Gewerbestrom. </w:t>
      </w:r>
      <w:r w:rsidRPr="001E227C">
        <w:rPr>
          <w:lang w:eastAsia="de-DE"/>
        </w:rPr>
        <w:t xml:space="preserve">Presentation </w:t>
      </w:r>
      <w:r>
        <w:rPr>
          <w:lang w:eastAsia="de-DE"/>
        </w:rPr>
        <w:t xml:space="preserve">delivered </w:t>
      </w:r>
      <w:r w:rsidRPr="001E227C">
        <w:rPr>
          <w:lang w:eastAsia="de-DE"/>
        </w:rPr>
        <w:t xml:space="preserve">during the Study Visit </w:t>
      </w:r>
      <w:r>
        <w:rPr>
          <w:lang w:eastAsia="de-DE"/>
        </w:rPr>
        <w:t xml:space="preserve">organized by Heinrich Böll Foundation Schleswig-Holstein </w:t>
      </w:r>
      <w:r w:rsidRPr="001E227C">
        <w:rPr>
          <w:lang w:eastAsia="de-DE"/>
        </w:rPr>
        <w:t>on 11 October 2024</w:t>
      </w:r>
      <w:r>
        <w:rPr>
          <w:lang w:eastAsia="de-DE"/>
        </w:rPr>
        <w:t xml:space="preserve">. Available </w:t>
      </w:r>
      <w:r>
        <w:rPr>
          <w:lang w:eastAsia="de-DE"/>
        </w:rPr>
        <w:lastRenderedPageBreak/>
        <w:t>from</w:t>
      </w:r>
      <w:r w:rsidRPr="00541F89">
        <w:t xml:space="preserve"> </w:t>
      </w:r>
      <w:hyperlink r:id="rId23" w:history="1">
        <w:r w:rsidRPr="00BC54B6">
          <w:rPr>
            <w:rStyle w:val="Hyperlink"/>
            <w:lang w:eastAsia="de-DE"/>
          </w:rPr>
          <w:t>https://www.boell-sh.de/sites/default/files/2024-11/study-visit_11102024_presentation-leidreiter_ben-norderstedt.pdf</w:t>
        </w:r>
      </w:hyperlink>
    </w:p>
    <w:p w14:paraId="78C7077F" w14:textId="77777777" w:rsidR="0025615A" w:rsidRPr="008A7FF6" w:rsidRDefault="0025615A" w:rsidP="0098731C">
      <w:pPr>
        <w:suppressAutoHyphens w:val="0"/>
        <w:jc w:val="both"/>
        <w:rPr>
          <w:lang w:eastAsia="de-DE"/>
        </w:rPr>
      </w:pPr>
    </w:p>
    <w:p w14:paraId="78E4843B" w14:textId="0E1BDC79" w:rsidR="00CB3F5A" w:rsidRDefault="00CB3F5A">
      <w:pPr>
        <w:suppressAutoHyphens w:val="0"/>
        <w:rPr>
          <w:lang w:eastAsia="de-DE"/>
        </w:rPr>
      </w:pPr>
      <w:r>
        <w:rPr>
          <w:lang w:eastAsia="de-DE"/>
        </w:rPr>
        <w:br w:type="page"/>
      </w:r>
    </w:p>
    <w:p w14:paraId="4A6713D7" w14:textId="731063EC" w:rsidR="0066656C" w:rsidRPr="001E227C" w:rsidRDefault="0092111D" w:rsidP="003B6F28">
      <w:pPr>
        <w:pStyle w:val="Heading2"/>
        <w:numPr>
          <w:ilvl w:val="0"/>
          <w:numId w:val="24"/>
        </w:numPr>
        <w:rPr>
          <w:rFonts w:asciiTheme="minorHAnsi" w:eastAsia="Times New Roman" w:hAnsiTheme="minorHAnsi"/>
          <w:lang w:eastAsia="de-DE"/>
        </w:rPr>
      </w:pPr>
      <w:bookmarkStart w:id="8" w:name="_Toc185416338"/>
      <w:r w:rsidRPr="001E227C">
        <w:rPr>
          <w:rFonts w:asciiTheme="minorHAnsi" w:eastAsia="Times New Roman" w:hAnsiTheme="minorHAnsi"/>
          <w:lang w:eastAsia="de-DE"/>
        </w:rPr>
        <w:lastRenderedPageBreak/>
        <w:t xml:space="preserve">Pool of community wind and </w:t>
      </w:r>
      <w:r w:rsidR="00251680" w:rsidRPr="001E227C">
        <w:rPr>
          <w:rFonts w:asciiTheme="minorHAnsi" w:eastAsia="Times New Roman" w:hAnsiTheme="minorHAnsi"/>
          <w:lang w:eastAsia="de-DE"/>
        </w:rPr>
        <w:t xml:space="preserve">solar </w:t>
      </w:r>
      <w:r w:rsidRPr="001E227C">
        <w:rPr>
          <w:rFonts w:asciiTheme="minorHAnsi" w:eastAsia="Times New Roman" w:hAnsiTheme="minorHAnsi"/>
          <w:lang w:eastAsia="de-DE"/>
        </w:rPr>
        <w:t>farms in Northern Friesland (</w:t>
      </w:r>
      <w:r w:rsidR="003E3673">
        <w:rPr>
          <w:rFonts w:asciiTheme="minorHAnsi" w:eastAsia="Times New Roman" w:hAnsiTheme="minorHAnsi"/>
          <w:lang w:eastAsia="de-DE"/>
        </w:rPr>
        <w:t>‘</w:t>
      </w:r>
      <w:proofErr w:type="spellStart"/>
      <w:r w:rsidRPr="004F43A2">
        <w:rPr>
          <w:rFonts w:asciiTheme="minorHAnsi" w:eastAsia="Times New Roman" w:hAnsiTheme="minorHAnsi"/>
          <w:i/>
          <w:iCs/>
          <w:lang w:eastAsia="de-DE"/>
        </w:rPr>
        <w:t>Grenzland</w:t>
      </w:r>
      <w:proofErr w:type="spellEnd"/>
      <w:r w:rsidRPr="004F43A2">
        <w:rPr>
          <w:rFonts w:asciiTheme="minorHAnsi" w:eastAsia="Times New Roman" w:hAnsiTheme="minorHAnsi"/>
          <w:i/>
          <w:iCs/>
          <w:lang w:eastAsia="de-DE"/>
        </w:rPr>
        <w:t>-Pool</w:t>
      </w:r>
      <w:r w:rsidR="003E3673">
        <w:rPr>
          <w:rFonts w:asciiTheme="minorHAnsi" w:eastAsia="Times New Roman" w:hAnsiTheme="minorHAnsi"/>
          <w:lang w:eastAsia="de-DE"/>
        </w:rPr>
        <w:t>’</w:t>
      </w:r>
      <w:r w:rsidRPr="001E227C">
        <w:rPr>
          <w:rFonts w:asciiTheme="minorHAnsi" w:eastAsia="Times New Roman" w:hAnsiTheme="minorHAnsi"/>
          <w:lang w:eastAsia="de-DE"/>
        </w:rPr>
        <w:t>)</w:t>
      </w:r>
      <w:r w:rsidR="00122450" w:rsidRPr="001E227C">
        <w:rPr>
          <w:vertAlign w:val="superscript"/>
        </w:rPr>
        <w:footnoteReference w:id="4"/>
      </w:r>
      <w:bookmarkEnd w:id="8"/>
    </w:p>
    <w:p w14:paraId="3D20D43B" w14:textId="77777777" w:rsidR="0066656C" w:rsidRPr="001E227C" w:rsidRDefault="0066656C" w:rsidP="0066656C">
      <w:pPr>
        <w:pStyle w:val="Subtitle"/>
        <w:rPr>
          <w:rFonts w:eastAsia="Times New Roman"/>
          <w:lang w:eastAsia="de-DE"/>
        </w:rPr>
      </w:pPr>
      <w:r w:rsidRPr="001E227C">
        <w:rPr>
          <w:rFonts w:eastAsia="Times New Roman"/>
          <w:lang w:eastAsia="de-DE"/>
        </w:rPr>
        <w:t>General information</w:t>
      </w:r>
    </w:p>
    <w:p w14:paraId="00A49FC9" w14:textId="308E5DA5" w:rsidR="00D96B0F" w:rsidRPr="001E227C" w:rsidRDefault="00C44F39" w:rsidP="00A75FBB">
      <w:pPr>
        <w:jc w:val="both"/>
        <w:rPr>
          <w:lang w:eastAsia="de-DE"/>
        </w:rPr>
      </w:pPr>
      <w:r w:rsidRPr="001E227C">
        <w:rPr>
          <w:lang w:eastAsia="de-DE"/>
        </w:rPr>
        <w:t xml:space="preserve">The </w:t>
      </w:r>
      <w:r w:rsidR="00F91702" w:rsidRPr="001E227C">
        <w:rPr>
          <w:lang w:eastAsia="de-DE"/>
        </w:rPr>
        <w:t xml:space="preserve">good practice case </w:t>
      </w:r>
      <w:r w:rsidR="00D670F6" w:rsidRPr="001E227C">
        <w:rPr>
          <w:lang w:eastAsia="de-DE"/>
        </w:rPr>
        <w:t xml:space="preserve">refers to </w:t>
      </w:r>
      <w:r w:rsidRPr="001E227C">
        <w:rPr>
          <w:lang w:eastAsia="de-DE"/>
        </w:rPr>
        <w:t xml:space="preserve">a </w:t>
      </w:r>
      <w:r w:rsidR="008C291D" w:rsidRPr="001E227C">
        <w:rPr>
          <w:lang w:eastAsia="de-DE"/>
        </w:rPr>
        <w:t xml:space="preserve">“pool” of </w:t>
      </w:r>
      <w:r w:rsidR="007A5F75" w:rsidRPr="001E227C">
        <w:rPr>
          <w:lang w:eastAsia="de-DE"/>
        </w:rPr>
        <w:t xml:space="preserve">several community renewable energy projects including </w:t>
      </w:r>
      <w:r w:rsidR="008C291D" w:rsidRPr="001E227C">
        <w:rPr>
          <w:lang w:eastAsia="de-DE"/>
        </w:rPr>
        <w:t xml:space="preserve">five community wind farms </w:t>
      </w:r>
      <w:r w:rsidR="00602A5C" w:rsidRPr="001E227C">
        <w:rPr>
          <w:lang w:eastAsia="de-DE"/>
        </w:rPr>
        <w:t xml:space="preserve">and one solar farm </w:t>
      </w:r>
      <w:r w:rsidR="008C291D" w:rsidRPr="001E227C">
        <w:rPr>
          <w:lang w:eastAsia="de-DE"/>
        </w:rPr>
        <w:t xml:space="preserve">in </w:t>
      </w:r>
      <w:r w:rsidR="00A22A34" w:rsidRPr="001E227C">
        <w:rPr>
          <w:lang w:eastAsia="de-DE"/>
        </w:rPr>
        <w:t xml:space="preserve">the </w:t>
      </w:r>
      <w:r w:rsidR="00C972CF" w:rsidRPr="001E227C">
        <w:rPr>
          <w:lang w:eastAsia="de-DE"/>
        </w:rPr>
        <w:t xml:space="preserve">rural district of </w:t>
      </w:r>
      <w:r w:rsidR="008C291D" w:rsidRPr="001E227C">
        <w:rPr>
          <w:lang w:eastAsia="de-DE"/>
        </w:rPr>
        <w:t>Northern Friesland</w:t>
      </w:r>
      <w:r w:rsidR="00A245B0" w:rsidRPr="001E227C">
        <w:t xml:space="preserve">. </w:t>
      </w:r>
      <w:r w:rsidR="00A245B0" w:rsidRPr="001E227C">
        <w:rPr>
          <w:lang w:eastAsia="de-DE"/>
        </w:rPr>
        <w:t xml:space="preserve">The </w:t>
      </w:r>
      <w:r w:rsidR="00474ACB" w:rsidRPr="001E227C">
        <w:rPr>
          <w:lang w:eastAsia="de-DE"/>
        </w:rPr>
        <w:t xml:space="preserve">projects </w:t>
      </w:r>
      <w:r w:rsidR="00A245B0" w:rsidRPr="001E227C">
        <w:rPr>
          <w:lang w:eastAsia="de-DE"/>
        </w:rPr>
        <w:t xml:space="preserve">are located in the municipalities of </w:t>
      </w:r>
      <w:proofErr w:type="spellStart"/>
      <w:r w:rsidR="00A245B0" w:rsidRPr="001E227C">
        <w:rPr>
          <w:i/>
          <w:iCs/>
          <w:lang w:eastAsia="de-DE"/>
        </w:rPr>
        <w:t>Ellhöft</w:t>
      </w:r>
      <w:proofErr w:type="spellEnd"/>
      <w:r w:rsidR="00A245B0" w:rsidRPr="001E227C">
        <w:rPr>
          <w:lang w:eastAsia="de-DE"/>
        </w:rPr>
        <w:t xml:space="preserve">, </w:t>
      </w:r>
      <w:proofErr w:type="spellStart"/>
      <w:r w:rsidR="00A245B0" w:rsidRPr="001E227C">
        <w:rPr>
          <w:i/>
          <w:iCs/>
          <w:lang w:eastAsia="de-DE"/>
        </w:rPr>
        <w:t>Westre</w:t>
      </w:r>
      <w:proofErr w:type="spellEnd"/>
      <w:r w:rsidR="00A245B0" w:rsidRPr="001E227C">
        <w:rPr>
          <w:lang w:eastAsia="de-DE"/>
        </w:rPr>
        <w:t xml:space="preserve"> and the neighbouring villages</w:t>
      </w:r>
      <w:r w:rsidR="0053669E" w:rsidRPr="001E227C">
        <w:rPr>
          <w:lang w:eastAsia="de-DE"/>
        </w:rPr>
        <w:t xml:space="preserve"> close to the Danish border and the North Sea</w:t>
      </w:r>
      <w:r w:rsidR="00A245B0" w:rsidRPr="001E227C">
        <w:rPr>
          <w:lang w:eastAsia="de-DE"/>
        </w:rPr>
        <w:t xml:space="preserve">. </w:t>
      </w:r>
    </w:p>
    <w:p w14:paraId="66E35815" w14:textId="4DB38648" w:rsidR="00D96B0F" w:rsidRPr="001E227C" w:rsidRDefault="00D96B0F" w:rsidP="00D96B0F">
      <w:pPr>
        <w:pStyle w:val="ListParagraph"/>
        <w:numPr>
          <w:ilvl w:val="0"/>
          <w:numId w:val="19"/>
        </w:numPr>
        <w:jc w:val="both"/>
        <w:rPr>
          <w:lang w:eastAsia="de-DE"/>
        </w:rPr>
      </w:pPr>
      <w:r w:rsidRPr="001E227C">
        <w:rPr>
          <w:lang w:eastAsia="de-DE"/>
        </w:rPr>
        <w:t>C</w:t>
      </w:r>
      <w:r w:rsidR="006E507F" w:rsidRPr="001E227C">
        <w:rPr>
          <w:lang w:eastAsia="de-DE"/>
        </w:rPr>
        <w:t xml:space="preserve">ommunity wind farm </w:t>
      </w:r>
      <w:proofErr w:type="spellStart"/>
      <w:r w:rsidR="006E507F" w:rsidRPr="001E227C">
        <w:rPr>
          <w:i/>
          <w:iCs/>
          <w:lang w:eastAsia="de-DE"/>
        </w:rPr>
        <w:t>Ellhöft</w:t>
      </w:r>
      <w:proofErr w:type="spellEnd"/>
      <w:r w:rsidR="006E507F" w:rsidRPr="001E227C">
        <w:rPr>
          <w:lang w:eastAsia="de-DE"/>
        </w:rPr>
        <w:t xml:space="preserve"> (</w:t>
      </w:r>
      <w:r w:rsidR="00630E4F" w:rsidRPr="001E227C">
        <w:rPr>
          <w:lang w:eastAsia="de-DE"/>
        </w:rPr>
        <w:t xml:space="preserve">commissioned in </w:t>
      </w:r>
      <w:r w:rsidR="006E507F" w:rsidRPr="001E227C">
        <w:rPr>
          <w:lang w:eastAsia="de-DE"/>
        </w:rPr>
        <w:t>2000</w:t>
      </w:r>
      <w:r w:rsidR="008E766F" w:rsidRPr="001E227C">
        <w:rPr>
          <w:lang w:eastAsia="de-DE"/>
        </w:rPr>
        <w:t xml:space="preserve">, </w:t>
      </w:r>
      <w:r w:rsidR="009B03CF" w:rsidRPr="001E227C">
        <w:rPr>
          <w:lang w:eastAsia="de-DE"/>
        </w:rPr>
        <w:t xml:space="preserve">7.8 </w:t>
      </w:r>
      <w:r w:rsidR="008E766F" w:rsidRPr="001E227C">
        <w:rPr>
          <w:lang w:eastAsia="de-DE"/>
        </w:rPr>
        <w:t>MW</w:t>
      </w:r>
      <w:r w:rsidR="0025799A" w:rsidRPr="001E227C">
        <w:rPr>
          <w:lang w:eastAsia="de-DE"/>
        </w:rPr>
        <w:t>)</w:t>
      </w:r>
    </w:p>
    <w:p w14:paraId="0894CC1B" w14:textId="198C2FDF" w:rsidR="00D96B0F" w:rsidRPr="001E227C" w:rsidRDefault="00D96B0F" w:rsidP="00D96B0F">
      <w:pPr>
        <w:pStyle w:val="ListParagraph"/>
        <w:numPr>
          <w:ilvl w:val="0"/>
          <w:numId w:val="19"/>
        </w:numPr>
        <w:jc w:val="both"/>
        <w:rPr>
          <w:lang w:eastAsia="de-DE"/>
        </w:rPr>
      </w:pPr>
      <w:r w:rsidRPr="001E227C">
        <w:rPr>
          <w:lang w:eastAsia="de-DE"/>
        </w:rPr>
        <w:t>C</w:t>
      </w:r>
      <w:r w:rsidR="006E507F" w:rsidRPr="001E227C">
        <w:rPr>
          <w:lang w:eastAsia="de-DE"/>
        </w:rPr>
        <w:t xml:space="preserve">ross-border community wind farm </w:t>
      </w:r>
      <w:proofErr w:type="spellStart"/>
      <w:r w:rsidR="006E507F" w:rsidRPr="001E227C">
        <w:rPr>
          <w:i/>
          <w:iCs/>
          <w:lang w:eastAsia="de-DE"/>
        </w:rPr>
        <w:t>Grenzstrom-Vindtved</w:t>
      </w:r>
      <w:proofErr w:type="spellEnd"/>
      <w:r w:rsidR="006E507F" w:rsidRPr="001E227C">
        <w:rPr>
          <w:lang w:eastAsia="de-DE"/>
        </w:rPr>
        <w:t xml:space="preserve"> (2007/2009) </w:t>
      </w:r>
    </w:p>
    <w:p w14:paraId="272637AC" w14:textId="5AF0ACD6" w:rsidR="00D96B0F" w:rsidRPr="001E227C" w:rsidRDefault="00D96B0F" w:rsidP="00D96B0F">
      <w:pPr>
        <w:pStyle w:val="ListParagraph"/>
        <w:numPr>
          <w:ilvl w:val="0"/>
          <w:numId w:val="19"/>
        </w:numPr>
        <w:jc w:val="both"/>
        <w:rPr>
          <w:lang w:eastAsia="de-DE"/>
        </w:rPr>
      </w:pPr>
      <w:r w:rsidRPr="001E227C">
        <w:rPr>
          <w:lang w:eastAsia="de-DE"/>
        </w:rPr>
        <w:t>C</w:t>
      </w:r>
      <w:r w:rsidR="006E507F" w:rsidRPr="001E227C">
        <w:rPr>
          <w:lang w:eastAsia="de-DE"/>
        </w:rPr>
        <w:t xml:space="preserve">ommunity wind farm </w:t>
      </w:r>
      <w:proofErr w:type="spellStart"/>
      <w:r w:rsidR="006E507F" w:rsidRPr="001E227C">
        <w:rPr>
          <w:i/>
          <w:iCs/>
          <w:lang w:eastAsia="de-DE"/>
        </w:rPr>
        <w:t>Süderlügum</w:t>
      </w:r>
      <w:proofErr w:type="spellEnd"/>
      <w:r w:rsidR="00764211" w:rsidRPr="001E227C">
        <w:rPr>
          <w:i/>
          <w:iCs/>
          <w:lang w:eastAsia="de-DE"/>
        </w:rPr>
        <w:t xml:space="preserve"> (</w:t>
      </w:r>
      <w:r w:rsidR="00764211" w:rsidRPr="001E227C">
        <w:rPr>
          <w:lang w:eastAsia="de-DE"/>
        </w:rPr>
        <w:t>2014/2015</w:t>
      </w:r>
      <w:r w:rsidR="00AD26A3" w:rsidRPr="001E227C">
        <w:rPr>
          <w:lang w:eastAsia="de-DE"/>
        </w:rPr>
        <w:t>, 36 MW</w:t>
      </w:r>
      <w:r w:rsidR="00AD26A3" w:rsidRPr="001E227C">
        <w:rPr>
          <w:i/>
          <w:iCs/>
          <w:lang w:eastAsia="de-DE"/>
        </w:rPr>
        <w:t>)</w:t>
      </w:r>
    </w:p>
    <w:p w14:paraId="7F57990F" w14:textId="2BE0BAE1" w:rsidR="00D96B0F" w:rsidRPr="001E227C" w:rsidRDefault="00D96B0F" w:rsidP="00D96B0F">
      <w:pPr>
        <w:pStyle w:val="ListParagraph"/>
        <w:numPr>
          <w:ilvl w:val="0"/>
          <w:numId w:val="19"/>
        </w:numPr>
        <w:jc w:val="both"/>
        <w:rPr>
          <w:lang w:eastAsia="de-DE"/>
        </w:rPr>
      </w:pPr>
      <w:r w:rsidRPr="001E227C">
        <w:rPr>
          <w:lang w:eastAsia="de-DE"/>
        </w:rPr>
        <w:t>C</w:t>
      </w:r>
      <w:r w:rsidR="006E507F" w:rsidRPr="001E227C">
        <w:rPr>
          <w:lang w:eastAsia="de-DE"/>
        </w:rPr>
        <w:t xml:space="preserve">ommunity wind farm </w:t>
      </w:r>
      <w:proofErr w:type="spellStart"/>
      <w:r w:rsidR="006E507F" w:rsidRPr="00604E94">
        <w:rPr>
          <w:i/>
          <w:iCs/>
          <w:lang w:eastAsia="de-DE"/>
        </w:rPr>
        <w:t>Brebek</w:t>
      </w:r>
      <w:proofErr w:type="spellEnd"/>
      <w:r w:rsidR="006E507F" w:rsidRPr="001E227C">
        <w:rPr>
          <w:lang w:eastAsia="de-DE"/>
        </w:rPr>
        <w:t xml:space="preserve"> (2015 &amp; 2017</w:t>
      </w:r>
      <w:r w:rsidR="00992BB2" w:rsidRPr="001E227C">
        <w:rPr>
          <w:lang w:eastAsia="de-DE"/>
        </w:rPr>
        <w:t xml:space="preserve">, </w:t>
      </w:r>
      <w:r w:rsidR="00C848EF" w:rsidRPr="001E227C">
        <w:rPr>
          <w:lang w:eastAsia="de-DE"/>
        </w:rPr>
        <w:t>28 MW)</w:t>
      </w:r>
    </w:p>
    <w:p w14:paraId="26066B83" w14:textId="3DF13A27" w:rsidR="00D96B0F" w:rsidRPr="001E227C" w:rsidRDefault="00D96B0F" w:rsidP="00D96B0F">
      <w:pPr>
        <w:pStyle w:val="ListParagraph"/>
        <w:numPr>
          <w:ilvl w:val="0"/>
          <w:numId w:val="19"/>
        </w:numPr>
        <w:jc w:val="both"/>
        <w:rPr>
          <w:lang w:eastAsia="de-DE"/>
        </w:rPr>
      </w:pPr>
      <w:r w:rsidRPr="001E227C">
        <w:rPr>
          <w:lang w:eastAsia="de-DE"/>
        </w:rPr>
        <w:t>C</w:t>
      </w:r>
      <w:r w:rsidR="006E507F" w:rsidRPr="001E227C">
        <w:rPr>
          <w:lang w:eastAsia="de-DE"/>
        </w:rPr>
        <w:t xml:space="preserve">ommunity wind farm </w:t>
      </w:r>
      <w:proofErr w:type="spellStart"/>
      <w:r w:rsidR="006E507F" w:rsidRPr="001E227C">
        <w:rPr>
          <w:i/>
          <w:iCs/>
          <w:lang w:eastAsia="de-DE"/>
        </w:rPr>
        <w:t>Grenzstrom</w:t>
      </w:r>
      <w:proofErr w:type="spellEnd"/>
      <w:r w:rsidR="006E507F" w:rsidRPr="001E227C">
        <w:rPr>
          <w:i/>
          <w:iCs/>
          <w:lang w:eastAsia="de-DE"/>
        </w:rPr>
        <w:t xml:space="preserve"> </w:t>
      </w:r>
      <w:proofErr w:type="spellStart"/>
      <w:r w:rsidR="006E507F" w:rsidRPr="001E227C">
        <w:rPr>
          <w:i/>
          <w:iCs/>
          <w:lang w:eastAsia="de-DE"/>
        </w:rPr>
        <w:t>Bürgerwind</w:t>
      </w:r>
      <w:proofErr w:type="spellEnd"/>
      <w:r w:rsidR="006E507F" w:rsidRPr="001E227C">
        <w:rPr>
          <w:lang w:eastAsia="de-DE"/>
        </w:rPr>
        <w:t xml:space="preserve"> (2020</w:t>
      </w:r>
      <w:r w:rsidR="00AB195E" w:rsidRPr="001E227C">
        <w:rPr>
          <w:lang w:eastAsia="de-DE"/>
        </w:rPr>
        <w:t>, 17.1 MW</w:t>
      </w:r>
      <w:r w:rsidR="006E507F" w:rsidRPr="001E227C">
        <w:rPr>
          <w:lang w:eastAsia="de-DE"/>
        </w:rPr>
        <w:t xml:space="preserve">) </w:t>
      </w:r>
    </w:p>
    <w:p w14:paraId="33395FAC" w14:textId="2A555EBD" w:rsidR="00630E4F" w:rsidRPr="001E227C" w:rsidRDefault="00630E4F" w:rsidP="00D96B0F">
      <w:pPr>
        <w:pStyle w:val="ListParagraph"/>
        <w:numPr>
          <w:ilvl w:val="0"/>
          <w:numId w:val="19"/>
        </w:numPr>
        <w:jc w:val="both"/>
        <w:rPr>
          <w:lang w:eastAsia="de-DE"/>
        </w:rPr>
      </w:pPr>
      <w:r w:rsidRPr="001E227C">
        <w:rPr>
          <w:lang w:eastAsia="de-DE"/>
        </w:rPr>
        <w:t xml:space="preserve">Community solar farm </w:t>
      </w:r>
      <w:proofErr w:type="spellStart"/>
      <w:r w:rsidR="007E660C" w:rsidRPr="001E227C">
        <w:rPr>
          <w:i/>
          <w:iCs/>
          <w:lang w:eastAsia="de-DE"/>
        </w:rPr>
        <w:t>Ellhöft</w:t>
      </w:r>
      <w:proofErr w:type="spellEnd"/>
      <w:r w:rsidR="007E660C" w:rsidRPr="001E227C">
        <w:rPr>
          <w:lang w:eastAsia="de-DE"/>
        </w:rPr>
        <w:t xml:space="preserve"> (2010</w:t>
      </w:r>
      <w:r w:rsidR="008E766F" w:rsidRPr="001E227C">
        <w:rPr>
          <w:lang w:eastAsia="de-DE"/>
        </w:rPr>
        <w:t>, 2 MW</w:t>
      </w:r>
      <w:r w:rsidR="007E660C" w:rsidRPr="001E227C">
        <w:rPr>
          <w:lang w:eastAsia="de-DE"/>
        </w:rPr>
        <w:t>)</w:t>
      </w:r>
    </w:p>
    <w:p w14:paraId="6E2FDA74" w14:textId="3298588A" w:rsidR="002F4B8B" w:rsidRPr="001E227C" w:rsidRDefault="00DE6F97" w:rsidP="00D96B0F">
      <w:pPr>
        <w:jc w:val="both"/>
        <w:rPr>
          <w:lang w:eastAsia="de-DE"/>
        </w:rPr>
      </w:pPr>
      <w:r w:rsidRPr="001E227C">
        <w:rPr>
          <w:lang w:eastAsia="de-DE"/>
        </w:rPr>
        <w:t>In most cases, t</w:t>
      </w:r>
      <w:r w:rsidR="00897412" w:rsidRPr="001E227C">
        <w:rPr>
          <w:lang w:eastAsia="de-DE"/>
        </w:rPr>
        <w:t xml:space="preserve">he wind farms </w:t>
      </w:r>
      <w:r w:rsidR="008E766F" w:rsidRPr="001E227C">
        <w:rPr>
          <w:lang w:eastAsia="de-DE"/>
        </w:rPr>
        <w:t xml:space="preserve">and the solar farm </w:t>
      </w:r>
      <w:r w:rsidRPr="001E227C">
        <w:rPr>
          <w:lang w:eastAsia="de-DE"/>
        </w:rPr>
        <w:t xml:space="preserve">have </w:t>
      </w:r>
      <w:r w:rsidR="008C291D" w:rsidRPr="001E227C">
        <w:rPr>
          <w:lang w:eastAsia="de-DE"/>
        </w:rPr>
        <w:t xml:space="preserve">the same managing directors. In several cases, these managers were also the initiators. In others they supported the development of the </w:t>
      </w:r>
      <w:r w:rsidR="00451826" w:rsidRPr="001E227C">
        <w:rPr>
          <w:lang w:eastAsia="de-DE"/>
        </w:rPr>
        <w:t xml:space="preserve">community wind farms </w:t>
      </w:r>
      <w:r w:rsidR="008C291D" w:rsidRPr="001E227C">
        <w:rPr>
          <w:lang w:eastAsia="de-DE"/>
        </w:rPr>
        <w:t>and were asked by the initiators to act as managing directors.</w:t>
      </w:r>
    </w:p>
    <w:p w14:paraId="2F7AB9C5" w14:textId="77777777" w:rsidR="0066656C" w:rsidRPr="001E227C" w:rsidRDefault="0066656C" w:rsidP="0066656C">
      <w:pPr>
        <w:pStyle w:val="Subtitle"/>
      </w:pPr>
      <w:r w:rsidRPr="001E227C">
        <w:t>Type/Key activities</w:t>
      </w:r>
    </w:p>
    <w:p w14:paraId="4FC64B6A" w14:textId="06A24855" w:rsidR="007E7C97" w:rsidRPr="001E227C" w:rsidRDefault="00407BF4" w:rsidP="001F1A1F">
      <w:pPr>
        <w:spacing w:after="0"/>
        <w:jc w:val="both"/>
      </w:pPr>
      <w:r w:rsidRPr="001E227C">
        <w:t xml:space="preserve">So far, the main activity of the community wind farms </w:t>
      </w:r>
      <w:r w:rsidR="00276592" w:rsidRPr="001E227C">
        <w:t xml:space="preserve">has been </w:t>
      </w:r>
      <w:r w:rsidRPr="001E227C">
        <w:t xml:space="preserve">the production of electric </w:t>
      </w:r>
      <w:r w:rsidR="0050431A" w:rsidRPr="001E227C">
        <w:t>power,</w:t>
      </w:r>
      <w:r w:rsidRPr="001E227C">
        <w:t xml:space="preserve"> and the sale of electricity based on feed in tariff</w:t>
      </w:r>
      <w:r w:rsidR="00C04471" w:rsidRPr="001E227C">
        <w:t>s</w:t>
      </w:r>
      <w:r w:rsidRPr="001E227C">
        <w:t>/premium</w:t>
      </w:r>
      <w:r w:rsidR="00C04471" w:rsidRPr="001E227C">
        <w:t>s</w:t>
      </w:r>
      <w:r w:rsidR="002A2829" w:rsidRPr="001E227C">
        <w:t xml:space="preserve"> resp. market premium</w:t>
      </w:r>
      <w:r w:rsidR="00C04471" w:rsidRPr="001E227C">
        <w:t>s</w:t>
      </w:r>
      <w:r w:rsidR="00326556" w:rsidRPr="001E227C">
        <w:t xml:space="preserve">. </w:t>
      </w:r>
    </w:p>
    <w:p w14:paraId="240FE5BE" w14:textId="14565705" w:rsidR="007B2F7A" w:rsidRPr="001E227C" w:rsidRDefault="007B2F7A" w:rsidP="007B2F7A">
      <w:pPr>
        <w:spacing w:after="0"/>
        <w:jc w:val="both"/>
      </w:pPr>
      <w:r w:rsidRPr="001E227C">
        <w:t xml:space="preserve">The community wind farm </w:t>
      </w:r>
      <w:proofErr w:type="spellStart"/>
      <w:r w:rsidRPr="001E227C">
        <w:rPr>
          <w:i/>
          <w:iCs/>
        </w:rPr>
        <w:t>Grenzstrom</w:t>
      </w:r>
      <w:proofErr w:type="spellEnd"/>
      <w:r w:rsidRPr="001E227C">
        <w:rPr>
          <w:i/>
          <w:iCs/>
        </w:rPr>
        <w:t xml:space="preserve"> </w:t>
      </w:r>
      <w:proofErr w:type="spellStart"/>
      <w:r w:rsidRPr="001E227C">
        <w:rPr>
          <w:i/>
          <w:iCs/>
        </w:rPr>
        <w:t>Vindtved</w:t>
      </w:r>
      <w:proofErr w:type="spellEnd"/>
      <w:r w:rsidRPr="001E227C">
        <w:t xml:space="preserve"> is the first cross-border wind farm in Germany. It was also the first wind farm in Germany to publish a so called Common Good Balance Sheet (German: </w:t>
      </w:r>
      <w:proofErr w:type="spellStart"/>
      <w:r w:rsidRPr="001E227C">
        <w:rPr>
          <w:i/>
          <w:iCs/>
        </w:rPr>
        <w:t>Gemeinwohlbilanz</w:t>
      </w:r>
      <w:proofErr w:type="spellEnd"/>
      <w:r w:rsidRPr="001E227C">
        <w:t>)</w:t>
      </w:r>
      <w:r w:rsidRPr="001E227C">
        <w:rPr>
          <w:lang w:eastAsia="de-DE"/>
        </w:rPr>
        <w:t>, a form of corporate sustainability reporting.</w:t>
      </w:r>
      <w:r w:rsidRPr="001E227C">
        <w:t xml:space="preserve"> The wind farm owners were among the first in Germany to set up a community foundation disbursing a certain share of wind farm revenues for social purposes and energy saving measures (Foundation BENTUSS). The managers</w:t>
      </w:r>
      <w:r w:rsidR="00361D52" w:rsidRPr="001E227C">
        <w:t xml:space="preserve"> also</w:t>
      </w:r>
      <w:r w:rsidRPr="001E227C">
        <w:t xml:space="preserve"> founded a local non-profit nature conservation association for the management of the ecological compensation activities of the wind farm and other wind farms. The managers </w:t>
      </w:r>
      <w:r w:rsidR="00574DC5" w:rsidRPr="001E227C">
        <w:t xml:space="preserve">were </w:t>
      </w:r>
      <w:r w:rsidRPr="001E227C">
        <w:t>among the initiators of a voluntary label for “fair wind farm developers” in Schleswig-Holstein. They also developed a scorecard for managers/members of community wind farms in Germany to self-assess their business activities.</w:t>
      </w:r>
    </w:p>
    <w:p w14:paraId="4591FDCA" w14:textId="7778F50B" w:rsidR="0076663A" w:rsidRPr="001E227C" w:rsidRDefault="00407BF4" w:rsidP="001F1A1F">
      <w:pPr>
        <w:spacing w:after="0"/>
        <w:jc w:val="both"/>
      </w:pPr>
      <w:r w:rsidRPr="001E227C">
        <w:t xml:space="preserve">Due to the expiration of the legally guaranteed remuneration (feed in tariff for 20 years), the operators </w:t>
      </w:r>
      <w:r w:rsidR="00AD300B" w:rsidRPr="001E227C">
        <w:t xml:space="preserve">of the </w:t>
      </w:r>
      <w:r w:rsidR="00342CCC" w:rsidRPr="001E227C">
        <w:t xml:space="preserve">oldest </w:t>
      </w:r>
      <w:r w:rsidR="00AD300B" w:rsidRPr="001E227C">
        <w:t xml:space="preserve">wind farm </w:t>
      </w:r>
      <w:r w:rsidR="00887972" w:rsidRPr="001E227C">
        <w:t xml:space="preserve">of the pool </w:t>
      </w:r>
      <w:r w:rsidR="00AD300B" w:rsidRPr="001E227C">
        <w:t xml:space="preserve">in </w:t>
      </w:r>
      <w:proofErr w:type="spellStart"/>
      <w:r w:rsidR="00AD300B" w:rsidRPr="001E227C">
        <w:rPr>
          <w:i/>
          <w:iCs/>
        </w:rPr>
        <w:t>Ellhöft</w:t>
      </w:r>
      <w:proofErr w:type="spellEnd"/>
      <w:r w:rsidR="00AD300B" w:rsidRPr="001E227C">
        <w:rPr>
          <w:i/>
          <w:iCs/>
        </w:rPr>
        <w:t xml:space="preserve"> </w:t>
      </w:r>
      <w:r w:rsidRPr="001E227C">
        <w:t>looked for new possibilities to market the electricity from 2020 onwards.</w:t>
      </w:r>
      <w:r w:rsidR="0086357D" w:rsidRPr="001E227C">
        <w:t xml:space="preserve"> </w:t>
      </w:r>
      <w:r w:rsidR="006C1977" w:rsidRPr="001E227C">
        <w:t xml:space="preserve">In 2018, the managers concluded a Power Purchase Agreement (PPA) with the </w:t>
      </w:r>
      <w:r w:rsidR="00181CBC" w:rsidRPr="001E227C">
        <w:t xml:space="preserve">electricity supply company and </w:t>
      </w:r>
      <w:r w:rsidR="006C1977" w:rsidRPr="001E227C">
        <w:t xml:space="preserve">energy cooperative </w:t>
      </w:r>
      <w:r w:rsidR="006C1977" w:rsidRPr="001E227C">
        <w:rPr>
          <w:i/>
          <w:iCs/>
        </w:rPr>
        <w:t xml:space="preserve">Green Planet Energy </w:t>
      </w:r>
      <w:proofErr w:type="spellStart"/>
      <w:r w:rsidR="006C1977" w:rsidRPr="001E227C">
        <w:rPr>
          <w:i/>
          <w:iCs/>
        </w:rPr>
        <w:t>eG</w:t>
      </w:r>
      <w:proofErr w:type="spellEnd"/>
      <w:r w:rsidR="00181CBC" w:rsidRPr="001E227C">
        <w:t xml:space="preserve"> which buys part of the electricity. </w:t>
      </w:r>
      <w:r w:rsidR="00FA2061" w:rsidRPr="001E227C">
        <w:t xml:space="preserve">Since 2021, </w:t>
      </w:r>
      <w:r w:rsidR="00181CBC" w:rsidRPr="001E227C">
        <w:t xml:space="preserve">another </w:t>
      </w:r>
      <w:r w:rsidR="00FA2061" w:rsidRPr="001E227C">
        <w:t>p</w:t>
      </w:r>
      <w:r w:rsidRPr="001E227C">
        <w:t xml:space="preserve">art of the </w:t>
      </w:r>
      <w:r w:rsidR="00181CBC" w:rsidRPr="001E227C">
        <w:t>e</w:t>
      </w:r>
      <w:r w:rsidRPr="001E227C">
        <w:t xml:space="preserve">lectricity </w:t>
      </w:r>
      <w:r w:rsidR="00342CCC" w:rsidRPr="001E227C">
        <w:t xml:space="preserve">has been </w:t>
      </w:r>
      <w:r w:rsidRPr="001E227C">
        <w:t xml:space="preserve">fed via a direct connection cable to an electrolyser </w:t>
      </w:r>
      <w:r w:rsidR="005B5C5A" w:rsidRPr="001E227C">
        <w:t xml:space="preserve">in </w:t>
      </w:r>
      <w:r w:rsidR="005B5C5A" w:rsidRPr="001E227C">
        <w:rPr>
          <w:i/>
          <w:iCs/>
        </w:rPr>
        <w:t>Westre</w:t>
      </w:r>
      <w:r w:rsidR="005B5C5A" w:rsidRPr="001E227C">
        <w:t xml:space="preserve"> </w:t>
      </w:r>
      <w:r w:rsidRPr="001E227C">
        <w:t xml:space="preserve">where green hydrogen is produced, stored and supplied to cars with fuel cells. </w:t>
      </w:r>
      <w:r w:rsidR="005C2A28" w:rsidRPr="001E227C">
        <w:t xml:space="preserve">There is also a </w:t>
      </w:r>
      <w:r w:rsidR="00181CBC" w:rsidRPr="001E227C">
        <w:t>75-kW</w:t>
      </w:r>
      <w:r w:rsidR="005C2A28" w:rsidRPr="001E227C">
        <w:t xml:space="preserve"> fast charging station for electric vehicles at this location.</w:t>
      </w:r>
      <w:r w:rsidR="00FC2423" w:rsidRPr="001E227C">
        <w:t xml:space="preserve"> The elect</w:t>
      </w:r>
      <w:r w:rsidR="002D197E" w:rsidRPr="001E227C">
        <w:t>r</w:t>
      </w:r>
      <w:r w:rsidR="00FC2423" w:rsidRPr="001E227C">
        <w:t xml:space="preserve">olyser has a </w:t>
      </w:r>
      <w:r w:rsidR="0050431A" w:rsidRPr="001E227C">
        <w:t>nominal production rate of 100 kg of H2 per day, a peak electric load of 350 kW</w:t>
      </w:r>
      <w:r w:rsidR="00342CCC" w:rsidRPr="001E227C">
        <w:t>, and an</w:t>
      </w:r>
      <w:r w:rsidR="0050431A" w:rsidRPr="001E227C">
        <w:t xml:space="preserve"> overall efficiency of up to 95% using heat extraction</w:t>
      </w:r>
      <w:r w:rsidR="00FC2423" w:rsidRPr="001E227C">
        <w:t>.</w:t>
      </w:r>
      <w:r w:rsidR="0050431A" w:rsidRPr="001E227C">
        <w:t xml:space="preserve"> </w:t>
      </w:r>
    </w:p>
    <w:p w14:paraId="57BB7AF3" w14:textId="23A3B4A2" w:rsidR="00F503A8" w:rsidRPr="001E227C" w:rsidRDefault="003B0190" w:rsidP="001F1A1F">
      <w:pPr>
        <w:spacing w:after="0"/>
        <w:jc w:val="both"/>
      </w:pPr>
      <w:r w:rsidRPr="001E227C">
        <w:t xml:space="preserve">One of the operating companies, </w:t>
      </w:r>
      <w:proofErr w:type="spellStart"/>
      <w:r w:rsidRPr="001E227C">
        <w:rPr>
          <w:i/>
          <w:iCs/>
        </w:rPr>
        <w:t>Grenzstrom</w:t>
      </w:r>
      <w:proofErr w:type="spellEnd"/>
      <w:r w:rsidRPr="001E227C">
        <w:rPr>
          <w:i/>
          <w:iCs/>
        </w:rPr>
        <w:t xml:space="preserve"> </w:t>
      </w:r>
      <w:proofErr w:type="spellStart"/>
      <w:r w:rsidRPr="001E227C">
        <w:rPr>
          <w:i/>
          <w:iCs/>
        </w:rPr>
        <w:t>Bürgerwind</w:t>
      </w:r>
      <w:proofErr w:type="spellEnd"/>
      <w:r w:rsidRPr="001E227C">
        <w:rPr>
          <w:i/>
          <w:iCs/>
        </w:rPr>
        <w:t xml:space="preserve"> GmbH &amp; Co. KG</w:t>
      </w:r>
      <w:r w:rsidRPr="001E227C">
        <w:t xml:space="preserve"> operat</w:t>
      </w:r>
      <w:r w:rsidR="00775BBF" w:rsidRPr="001E227C">
        <w:t>es</w:t>
      </w:r>
      <w:r w:rsidRPr="001E227C">
        <w:t xml:space="preserve"> </w:t>
      </w:r>
      <w:r w:rsidR="006A4F68" w:rsidRPr="001E227C">
        <w:t xml:space="preserve">a community wind farm with </w:t>
      </w:r>
      <w:r w:rsidRPr="001E227C">
        <w:t xml:space="preserve">5 wind turbines </w:t>
      </w:r>
      <w:r w:rsidR="006A4F68" w:rsidRPr="001E227C">
        <w:t>(</w:t>
      </w:r>
      <w:r w:rsidRPr="001E227C">
        <w:t>17.1 MW</w:t>
      </w:r>
      <w:r w:rsidR="006A4F68" w:rsidRPr="001E227C">
        <w:t>)</w:t>
      </w:r>
      <w:r w:rsidRPr="001E227C">
        <w:t xml:space="preserve"> and is planning </w:t>
      </w:r>
      <w:r w:rsidR="00AB195E" w:rsidRPr="001E227C">
        <w:t>to install eight more turbines</w:t>
      </w:r>
      <w:r w:rsidRPr="001E227C">
        <w:t xml:space="preserve">. </w:t>
      </w:r>
      <w:r w:rsidR="00775BBF" w:rsidRPr="001E227C">
        <w:t xml:space="preserve">The general partner in this company, </w:t>
      </w:r>
      <w:proofErr w:type="spellStart"/>
      <w:r w:rsidRPr="001E227C">
        <w:rPr>
          <w:i/>
          <w:iCs/>
        </w:rPr>
        <w:t>Grenzstrom</w:t>
      </w:r>
      <w:proofErr w:type="spellEnd"/>
      <w:r w:rsidRPr="001E227C">
        <w:rPr>
          <w:i/>
          <w:iCs/>
        </w:rPr>
        <w:t xml:space="preserve"> </w:t>
      </w:r>
      <w:proofErr w:type="spellStart"/>
      <w:r w:rsidRPr="001E227C">
        <w:rPr>
          <w:i/>
          <w:iCs/>
        </w:rPr>
        <w:t>Bürgerwind</w:t>
      </w:r>
      <w:proofErr w:type="spellEnd"/>
      <w:r w:rsidRPr="001E227C">
        <w:rPr>
          <w:i/>
          <w:iCs/>
        </w:rPr>
        <w:t xml:space="preserve"> GmbH</w:t>
      </w:r>
      <w:r w:rsidRPr="001E227C">
        <w:t xml:space="preserve"> supports and advises companies in planned hydrogen projects throughout Schleswig-Holstein. </w:t>
      </w:r>
    </w:p>
    <w:p w14:paraId="3C88A078" w14:textId="0EBC15FF" w:rsidR="006A0635" w:rsidRPr="001E227C" w:rsidRDefault="006A0635" w:rsidP="006A0635">
      <w:pPr>
        <w:spacing w:after="0"/>
        <w:jc w:val="both"/>
      </w:pPr>
      <w:r w:rsidRPr="001E227C">
        <w:lastRenderedPageBreak/>
        <w:t xml:space="preserve">The </w:t>
      </w:r>
      <w:r w:rsidR="00443434" w:rsidRPr="001E227C">
        <w:t xml:space="preserve">manager of the </w:t>
      </w:r>
      <w:proofErr w:type="spellStart"/>
      <w:r w:rsidR="00443434" w:rsidRPr="004E2836">
        <w:rPr>
          <w:i/>
          <w:iCs/>
        </w:rPr>
        <w:t>Ellhöft</w:t>
      </w:r>
      <w:proofErr w:type="spellEnd"/>
      <w:r w:rsidR="00443434" w:rsidRPr="001E227C">
        <w:t xml:space="preserve"> wind farm is </w:t>
      </w:r>
      <w:r w:rsidRPr="001E227C">
        <w:t xml:space="preserve">also </w:t>
      </w:r>
      <w:r w:rsidR="0044753A" w:rsidRPr="001E227C">
        <w:t xml:space="preserve">shareholder </w:t>
      </w:r>
      <w:r w:rsidRPr="001E227C">
        <w:t xml:space="preserve">in the company </w:t>
      </w:r>
      <w:proofErr w:type="spellStart"/>
      <w:r w:rsidR="00DC2688" w:rsidRPr="001E227C">
        <w:rPr>
          <w:i/>
          <w:iCs/>
        </w:rPr>
        <w:t>Energie</w:t>
      </w:r>
      <w:proofErr w:type="spellEnd"/>
      <w:r w:rsidR="00DC2688" w:rsidRPr="001E227C">
        <w:rPr>
          <w:i/>
          <w:iCs/>
        </w:rPr>
        <w:t xml:space="preserve"> des </w:t>
      </w:r>
      <w:proofErr w:type="spellStart"/>
      <w:r w:rsidR="00DC2688" w:rsidRPr="001E227C">
        <w:rPr>
          <w:i/>
          <w:iCs/>
        </w:rPr>
        <w:t>Nordens</w:t>
      </w:r>
      <w:proofErr w:type="spellEnd"/>
      <w:r w:rsidR="00DC2688" w:rsidRPr="001E227C">
        <w:rPr>
          <w:i/>
          <w:iCs/>
        </w:rPr>
        <w:t xml:space="preserve"> GmbH &amp; Co. KG</w:t>
      </w:r>
      <w:r w:rsidR="00DC2688" w:rsidRPr="001E227C">
        <w:t xml:space="preserve"> </w:t>
      </w:r>
      <w:r w:rsidRPr="001E227C">
        <w:t xml:space="preserve">which operates </w:t>
      </w:r>
      <w:r w:rsidR="00DC2688" w:rsidRPr="001E227C">
        <w:t xml:space="preserve">a 1 MW electrolyser in </w:t>
      </w:r>
      <w:proofErr w:type="spellStart"/>
      <w:r w:rsidR="00DC2688" w:rsidRPr="004E2836">
        <w:rPr>
          <w:i/>
          <w:iCs/>
        </w:rPr>
        <w:t>Haurup</w:t>
      </w:r>
      <w:proofErr w:type="spellEnd"/>
      <w:r w:rsidR="00DC2688" w:rsidRPr="001E227C">
        <w:t xml:space="preserve"> near </w:t>
      </w:r>
      <w:r w:rsidR="00DC2688" w:rsidRPr="004E2836">
        <w:rPr>
          <w:i/>
          <w:iCs/>
        </w:rPr>
        <w:t>Flensburg</w:t>
      </w:r>
      <w:r w:rsidR="00DC2688" w:rsidRPr="001E227C">
        <w:t xml:space="preserve">. </w:t>
      </w:r>
      <w:r w:rsidR="0044753A" w:rsidRPr="001E227C">
        <w:t>There</w:t>
      </w:r>
      <w:r w:rsidR="00DC2688" w:rsidRPr="001E227C">
        <w:t xml:space="preserve">, hydrogen is produced from renewable energies that would be curtailed due to grid bottlenecks and fed directly into the </w:t>
      </w:r>
      <w:proofErr w:type="spellStart"/>
      <w:r w:rsidR="00DC2688" w:rsidRPr="004E2836">
        <w:rPr>
          <w:i/>
          <w:iCs/>
        </w:rPr>
        <w:t>Gasunie</w:t>
      </w:r>
      <w:proofErr w:type="spellEnd"/>
      <w:r w:rsidR="00DC2688" w:rsidRPr="004E2836">
        <w:rPr>
          <w:i/>
          <w:iCs/>
        </w:rPr>
        <w:t xml:space="preserve"> Deutschland</w:t>
      </w:r>
      <w:r w:rsidR="00DC2688" w:rsidRPr="001E227C">
        <w:t xml:space="preserve"> </w:t>
      </w:r>
      <w:r w:rsidR="00C802EF">
        <w:t xml:space="preserve">gas </w:t>
      </w:r>
      <w:r w:rsidR="00DC2688" w:rsidRPr="001E227C">
        <w:t xml:space="preserve">distribution grid. </w:t>
      </w:r>
    </w:p>
    <w:p w14:paraId="62D18036" w14:textId="6AC6E041" w:rsidR="00E82F48" w:rsidRPr="001E227C" w:rsidRDefault="00B8174C" w:rsidP="009F1054">
      <w:pPr>
        <w:spacing w:after="240"/>
        <w:jc w:val="both"/>
      </w:pPr>
      <w:r w:rsidRPr="001E227C">
        <w:t xml:space="preserve">Together with other partners, the management of the </w:t>
      </w:r>
      <w:r w:rsidR="00DF7230" w:rsidRPr="001E227C">
        <w:t xml:space="preserve">community wind farm </w:t>
      </w:r>
      <w:r w:rsidRPr="001E227C">
        <w:t xml:space="preserve">in </w:t>
      </w:r>
      <w:proofErr w:type="spellStart"/>
      <w:r w:rsidRPr="001E227C">
        <w:rPr>
          <w:i/>
          <w:iCs/>
        </w:rPr>
        <w:t>Ellhöft</w:t>
      </w:r>
      <w:proofErr w:type="spellEnd"/>
      <w:r w:rsidRPr="001E227C">
        <w:t xml:space="preserve"> has developed further plans for a large-scale, integrated energy park based on renewable energy sources and hydrogen production and use. This includes </w:t>
      </w:r>
      <w:r w:rsidR="00C0267A" w:rsidRPr="001E227C">
        <w:t xml:space="preserve">hydrogen </w:t>
      </w:r>
      <w:r w:rsidRPr="001E227C">
        <w:t xml:space="preserve">production, refinement, storage and use in </w:t>
      </w:r>
      <w:r w:rsidR="00533F89" w:rsidRPr="001E227C">
        <w:t xml:space="preserve">larger </w:t>
      </w:r>
      <w:r w:rsidR="00FB1C2B" w:rsidRPr="001E227C">
        <w:t>dimensions,</w:t>
      </w:r>
      <w:r w:rsidRPr="001E227C">
        <w:t xml:space="preserve"> the </w:t>
      </w:r>
      <w:r w:rsidR="0065354C" w:rsidRPr="001E227C">
        <w:t>centrepiece</w:t>
      </w:r>
      <w:r w:rsidRPr="001E227C">
        <w:t xml:space="preserve"> being the construction of the </w:t>
      </w:r>
      <w:r w:rsidR="00FB1C2B" w:rsidRPr="001E227C">
        <w:t>‘</w:t>
      </w:r>
      <w:proofErr w:type="spellStart"/>
      <w:r w:rsidRPr="001E227C">
        <w:t>Grenzland</w:t>
      </w:r>
      <w:proofErr w:type="spellEnd"/>
      <w:r w:rsidRPr="001E227C">
        <w:t xml:space="preserve"> Energy Park</w:t>
      </w:r>
      <w:r w:rsidR="00FB1C2B" w:rsidRPr="001E227C">
        <w:t>’</w:t>
      </w:r>
      <w:r w:rsidRPr="001E227C">
        <w:t>.</w:t>
      </w:r>
      <w:r w:rsidR="00FB1C2B" w:rsidRPr="001E227C">
        <w:t xml:space="preserve"> </w:t>
      </w:r>
      <w:r w:rsidR="002C4C39" w:rsidRPr="001E227C">
        <w:t xml:space="preserve">To </w:t>
      </w:r>
      <w:r w:rsidR="004738DE" w:rsidRPr="001E227C">
        <w:t>realize the project,</w:t>
      </w:r>
      <w:r w:rsidR="002C4C39" w:rsidRPr="001E227C">
        <w:t xml:space="preserve"> </w:t>
      </w:r>
      <w:r w:rsidR="009A5DFE" w:rsidRPr="001E227C">
        <w:t xml:space="preserve">the </w:t>
      </w:r>
      <w:r w:rsidR="00B04411" w:rsidRPr="001E227C">
        <w:t xml:space="preserve">managers </w:t>
      </w:r>
      <w:r w:rsidR="002C4C39" w:rsidRPr="001E227C">
        <w:t xml:space="preserve">recently </w:t>
      </w:r>
      <w:r w:rsidR="00B04411" w:rsidRPr="001E227C">
        <w:t xml:space="preserve">founded the </w:t>
      </w:r>
      <w:r w:rsidR="00040AE2" w:rsidRPr="001E227C">
        <w:t xml:space="preserve">citizen </w:t>
      </w:r>
      <w:r w:rsidR="009A5DFE" w:rsidRPr="001E227C">
        <w:t xml:space="preserve">co-operative </w:t>
      </w:r>
      <w:proofErr w:type="spellStart"/>
      <w:r w:rsidR="009A5DFE" w:rsidRPr="001E227C">
        <w:rPr>
          <w:i/>
          <w:iCs/>
        </w:rPr>
        <w:t>Grenzland</w:t>
      </w:r>
      <w:proofErr w:type="spellEnd"/>
      <w:r w:rsidR="009A5DFE" w:rsidRPr="001E227C">
        <w:rPr>
          <w:i/>
          <w:iCs/>
        </w:rPr>
        <w:t xml:space="preserve"> </w:t>
      </w:r>
      <w:proofErr w:type="spellStart"/>
      <w:r w:rsidR="009A5DFE" w:rsidRPr="001E227C">
        <w:rPr>
          <w:i/>
          <w:iCs/>
        </w:rPr>
        <w:t>Bürgerenergie</w:t>
      </w:r>
      <w:proofErr w:type="spellEnd"/>
      <w:r w:rsidR="009A5DFE" w:rsidRPr="001E227C">
        <w:rPr>
          <w:i/>
          <w:iCs/>
        </w:rPr>
        <w:t xml:space="preserve"> </w:t>
      </w:r>
      <w:proofErr w:type="spellStart"/>
      <w:r w:rsidR="009A5DFE" w:rsidRPr="001E227C">
        <w:rPr>
          <w:i/>
          <w:iCs/>
        </w:rPr>
        <w:t>eG</w:t>
      </w:r>
      <w:proofErr w:type="spellEnd"/>
      <w:r w:rsidR="00B04411" w:rsidRPr="001E227C">
        <w:t xml:space="preserve"> which </w:t>
      </w:r>
      <w:r w:rsidR="009A5DFE" w:rsidRPr="001E227C">
        <w:t xml:space="preserve">will implement the </w:t>
      </w:r>
      <w:r w:rsidR="00F071D0" w:rsidRPr="001E227C">
        <w:t xml:space="preserve">so-called </w:t>
      </w:r>
      <w:r w:rsidR="009A5DFE" w:rsidRPr="001E227C">
        <w:t>‘</w:t>
      </w:r>
      <w:proofErr w:type="spellStart"/>
      <w:r w:rsidR="009A5DFE" w:rsidRPr="001E227C">
        <w:t>Grenzland</w:t>
      </w:r>
      <w:proofErr w:type="spellEnd"/>
      <w:r w:rsidR="009A5DFE" w:rsidRPr="001E227C">
        <w:t xml:space="preserve"> </w:t>
      </w:r>
      <w:proofErr w:type="spellStart"/>
      <w:r w:rsidR="009A5DFE" w:rsidRPr="001E227C">
        <w:t>Energie</w:t>
      </w:r>
      <w:proofErr w:type="spellEnd"/>
      <w:r w:rsidR="009A5DFE" w:rsidRPr="001E227C">
        <w:t xml:space="preserve"> </w:t>
      </w:r>
      <w:proofErr w:type="spellStart"/>
      <w:r w:rsidR="009A5DFE" w:rsidRPr="001E227C">
        <w:t>Kompakt</w:t>
      </w:r>
      <w:proofErr w:type="spellEnd"/>
      <w:r w:rsidR="009A5DFE" w:rsidRPr="001E227C">
        <w:t xml:space="preserve">’ project. Every adult citizen resident in </w:t>
      </w:r>
      <w:r w:rsidR="001C7EBC" w:rsidRPr="001E227C">
        <w:t xml:space="preserve">the state of </w:t>
      </w:r>
      <w:r w:rsidR="009A5DFE" w:rsidRPr="001E227C">
        <w:t>Schleswig-Holstein can subscribe up to 25 shares in the cooperative, with one share being worth 1,000</w:t>
      </w:r>
      <w:r w:rsidR="00BF1DD6" w:rsidRPr="001E227C">
        <w:t xml:space="preserve"> EUR</w:t>
      </w:r>
      <w:r w:rsidR="009A5DFE" w:rsidRPr="001E227C">
        <w:t xml:space="preserve">. </w:t>
      </w:r>
      <w:r w:rsidR="003464F9" w:rsidRPr="001E227C">
        <w:t xml:space="preserve">The minimum investment is 1,000 </w:t>
      </w:r>
      <w:r w:rsidR="005353CC" w:rsidRPr="001E227C">
        <w:t>EUR</w:t>
      </w:r>
      <w:r w:rsidR="003464F9" w:rsidRPr="001E227C">
        <w:t xml:space="preserve">, the maximum 25,000 </w:t>
      </w:r>
      <w:r w:rsidR="005353CC" w:rsidRPr="001E227C">
        <w:t xml:space="preserve">EUR. </w:t>
      </w:r>
      <w:r w:rsidR="009A5DFE" w:rsidRPr="001E227C">
        <w:t>The aim is to reali</w:t>
      </w:r>
      <w:r w:rsidR="00BF1DD6" w:rsidRPr="001E227C">
        <w:t>z</w:t>
      </w:r>
      <w:r w:rsidR="009A5DFE" w:rsidRPr="001E227C">
        <w:t xml:space="preserve">e the project with a high proportion of equity. </w:t>
      </w:r>
      <w:r w:rsidR="00E87501" w:rsidRPr="001E227C">
        <w:t xml:space="preserve">Part of the project is the </w:t>
      </w:r>
      <w:r w:rsidR="00995E5C" w:rsidRPr="001E227C">
        <w:t>construct</w:t>
      </w:r>
      <w:r w:rsidR="00E87501" w:rsidRPr="001E227C">
        <w:t xml:space="preserve">ion of an open space </w:t>
      </w:r>
      <w:r w:rsidR="00995E5C" w:rsidRPr="001E227C">
        <w:t xml:space="preserve">solar </w:t>
      </w:r>
      <w:r w:rsidR="00864C17" w:rsidRPr="001E227C">
        <w:t xml:space="preserve">farm </w:t>
      </w:r>
      <w:r w:rsidR="00944BB4" w:rsidRPr="001E227C">
        <w:t xml:space="preserve">in </w:t>
      </w:r>
      <w:proofErr w:type="spellStart"/>
      <w:r w:rsidR="00944BB4" w:rsidRPr="00C802EF">
        <w:rPr>
          <w:i/>
          <w:iCs/>
        </w:rPr>
        <w:t>Ellhöft</w:t>
      </w:r>
      <w:proofErr w:type="spellEnd"/>
      <w:r w:rsidR="00944BB4" w:rsidRPr="001E227C">
        <w:t xml:space="preserve"> </w:t>
      </w:r>
      <w:r w:rsidR="00B74145" w:rsidRPr="001E227C">
        <w:t xml:space="preserve">(30 MW) </w:t>
      </w:r>
      <w:r w:rsidR="009F1054" w:rsidRPr="001E227C">
        <w:t xml:space="preserve">on an area </w:t>
      </w:r>
      <w:r w:rsidR="00C802EF" w:rsidRPr="001E227C">
        <w:t>totalling</w:t>
      </w:r>
      <w:r w:rsidR="009F1054" w:rsidRPr="001E227C">
        <w:t xml:space="preserve"> 55 hectares </w:t>
      </w:r>
      <w:r w:rsidR="00995E5C" w:rsidRPr="001E227C">
        <w:t xml:space="preserve">within </w:t>
      </w:r>
      <w:r w:rsidR="00944BB4" w:rsidRPr="001E227C">
        <w:t xml:space="preserve">the </w:t>
      </w:r>
      <w:r w:rsidR="00995E5C" w:rsidRPr="001E227C">
        <w:t xml:space="preserve">wind farm area. The </w:t>
      </w:r>
      <w:r w:rsidR="00944BB4" w:rsidRPr="001E227C">
        <w:t xml:space="preserve">new </w:t>
      </w:r>
      <w:r w:rsidR="00864C17" w:rsidRPr="001E227C">
        <w:t xml:space="preserve">solar farm </w:t>
      </w:r>
      <w:r w:rsidR="00944BB4" w:rsidRPr="001E227C">
        <w:t xml:space="preserve">does not qualify </w:t>
      </w:r>
      <w:r w:rsidR="007C4171" w:rsidRPr="001E227C">
        <w:t>for a market premium under the Renewable Energy Sources Act</w:t>
      </w:r>
      <w:r w:rsidR="00FA1C34" w:rsidRPr="001E227C">
        <w:t xml:space="preserve"> and is </w:t>
      </w:r>
      <w:r w:rsidR="00B74145" w:rsidRPr="001E227C">
        <w:t xml:space="preserve">going to be </w:t>
      </w:r>
      <w:r w:rsidR="00995E5C" w:rsidRPr="001E227C">
        <w:t xml:space="preserve">financed without </w:t>
      </w:r>
      <w:r w:rsidR="00FA1C34" w:rsidRPr="001E227C">
        <w:t xml:space="preserve">external </w:t>
      </w:r>
      <w:r w:rsidR="00995E5C" w:rsidRPr="001E227C">
        <w:t>capital.</w:t>
      </w:r>
      <w:r w:rsidR="003464F9" w:rsidRPr="001E227C">
        <w:t xml:space="preserve"> </w:t>
      </w:r>
      <w:r w:rsidR="00E82F48" w:rsidRPr="001E227C">
        <w:t xml:space="preserve">The state </w:t>
      </w:r>
      <w:r w:rsidR="00CD08E7" w:rsidRPr="001E227C">
        <w:t xml:space="preserve">government of Schleswig-Holstein </w:t>
      </w:r>
      <w:r w:rsidR="00E82F48" w:rsidRPr="001E227C">
        <w:t xml:space="preserve">is supporting the cooperative in the construction of the new electrolyser and two fully automated filling plants for green hydrogen with </w:t>
      </w:r>
      <w:r w:rsidR="009F387E" w:rsidRPr="001E227C">
        <w:t xml:space="preserve">5 </w:t>
      </w:r>
      <w:r w:rsidR="00E82F48" w:rsidRPr="001E227C">
        <w:t xml:space="preserve">million </w:t>
      </w:r>
      <w:r w:rsidR="009F387E" w:rsidRPr="001E227C">
        <w:t>EUR</w:t>
      </w:r>
      <w:r w:rsidR="00E82F48" w:rsidRPr="001E227C">
        <w:t xml:space="preserve">, which </w:t>
      </w:r>
      <w:r w:rsidR="009F1054" w:rsidRPr="001E227C">
        <w:t xml:space="preserve">equals </w:t>
      </w:r>
      <w:r w:rsidR="00E82F48" w:rsidRPr="001E227C">
        <w:t>43 per cent of the investment cost.</w:t>
      </w:r>
    </w:p>
    <w:p w14:paraId="12358858" w14:textId="77777777" w:rsidR="0066656C" w:rsidRPr="001E227C" w:rsidRDefault="0066656C" w:rsidP="0066656C">
      <w:pPr>
        <w:pStyle w:val="Subtitle"/>
        <w:rPr>
          <w:rFonts w:eastAsia="Times New Roman"/>
          <w:lang w:eastAsia="de-DE"/>
        </w:rPr>
      </w:pPr>
      <w:r w:rsidRPr="001E227C">
        <w:rPr>
          <w:rFonts w:eastAsia="Times New Roman"/>
          <w:lang w:eastAsia="de-DE"/>
        </w:rPr>
        <w:t>Legal form/business model</w:t>
      </w:r>
    </w:p>
    <w:p w14:paraId="52974C99" w14:textId="26F0D4D3" w:rsidR="00932813" w:rsidRPr="001E227C" w:rsidRDefault="003C19BC" w:rsidP="001F1A1F">
      <w:pPr>
        <w:spacing w:after="0"/>
        <w:jc w:val="both"/>
        <w:rPr>
          <w:lang w:eastAsia="de-DE"/>
        </w:rPr>
      </w:pPr>
      <w:r w:rsidRPr="001E227C">
        <w:rPr>
          <w:lang w:eastAsia="de-DE"/>
        </w:rPr>
        <w:t xml:space="preserve">Each </w:t>
      </w:r>
      <w:r w:rsidR="00E83EFA" w:rsidRPr="001E227C">
        <w:rPr>
          <w:lang w:eastAsia="de-DE"/>
        </w:rPr>
        <w:t xml:space="preserve">of the existing </w:t>
      </w:r>
      <w:r w:rsidR="00630E4F" w:rsidRPr="001E227C">
        <w:rPr>
          <w:lang w:eastAsia="de-DE"/>
        </w:rPr>
        <w:t>community wind farm</w:t>
      </w:r>
      <w:r w:rsidR="00E83EFA" w:rsidRPr="001E227C">
        <w:rPr>
          <w:lang w:eastAsia="de-DE"/>
        </w:rPr>
        <w:t>s</w:t>
      </w:r>
      <w:r w:rsidR="00630E4F" w:rsidRPr="001E227C">
        <w:rPr>
          <w:lang w:eastAsia="de-DE"/>
        </w:rPr>
        <w:t xml:space="preserve"> </w:t>
      </w:r>
      <w:r w:rsidR="009F1054" w:rsidRPr="001E227C">
        <w:rPr>
          <w:lang w:eastAsia="de-DE"/>
        </w:rPr>
        <w:t xml:space="preserve">and the solar farm are </w:t>
      </w:r>
      <w:r w:rsidRPr="001E227C">
        <w:rPr>
          <w:lang w:eastAsia="de-DE"/>
        </w:rPr>
        <w:t xml:space="preserve">operated by an independent company that is 100 % owned and operated by </w:t>
      </w:r>
      <w:r w:rsidR="005A41E8" w:rsidRPr="001E227C">
        <w:rPr>
          <w:lang w:eastAsia="de-DE"/>
        </w:rPr>
        <w:t>local residents</w:t>
      </w:r>
      <w:r w:rsidRPr="001E227C">
        <w:rPr>
          <w:lang w:eastAsia="de-DE"/>
        </w:rPr>
        <w:t xml:space="preserve">. </w:t>
      </w:r>
      <w:r w:rsidR="00932813" w:rsidRPr="001E227C">
        <w:rPr>
          <w:lang w:eastAsia="de-DE"/>
        </w:rPr>
        <w:t>In total, 1,069 persons are participating financially as limited partners in the communit</w:t>
      </w:r>
      <w:r w:rsidR="007165A4" w:rsidRPr="001E227C">
        <w:rPr>
          <w:lang w:eastAsia="de-DE"/>
        </w:rPr>
        <w:t>y</w:t>
      </w:r>
      <w:r w:rsidR="00932813" w:rsidRPr="001E227C">
        <w:rPr>
          <w:lang w:eastAsia="de-DE"/>
        </w:rPr>
        <w:t xml:space="preserve"> wind farms</w:t>
      </w:r>
      <w:r w:rsidR="00F31FB5" w:rsidRPr="001E227C">
        <w:rPr>
          <w:lang w:eastAsia="de-DE"/>
        </w:rPr>
        <w:t>. These represent almost 25% of the residents in the respective villages (Leithoff 2021).</w:t>
      </w:r>
      <w:r w:rsidR="00F31FB5" w:rsidRPr="001E227C">
        <w:t xml:space="preserve"> </w:t>
      </w:r>
      <w:r w:rsidR="00F31FB5" w:rsidRPr="001E227C">
        <w:rPr>
          <w:lang w:eastAsia="de-DE"/>
        </w:rPr>
        <w:t xml:space="preserve">The numbers of limited partners </w:t>
      </w:r>
      <w:r w:rsidR="0068562D" w:rsidRPr="001E227C">
        <w:rPr>
          <w:lang w:eastAsia="de-DE"/>
        </w:rPr>
        <w:t>are as</w:t>
      </w:r>
      <w:r w:rsidR="00F31FB5" w:rsidRPr="001E227C">
        <w:rPr>
          <w:lang w:eastAsia="de-DE"/>
        </w:rPr>
        <w:t xml:space="preserve"> follows: </w:t>
      </w:r>
      <w:proofErr w:type="spellStart"/>
      <w:r w:rsidR="00932813" w:rsidRPr="008A5E4D">
        <w:rPr>
          <w:i/>
          <w:iCs/>
          <w:lang w:eastAsia="de-DE"/>
        </w:rPr>
        <w:t>Ellhöft</w:t>
      </w:r>
      <w:proofErr w:type="spellEnd"/>
      <w:r w:rsidR="00932813" w:rsidRPr="001E227C">
        <w:rPr>
          <w:lang w:eastAsia="de-DE"/>
        </w:rPr>
        <w:t xml:space="preserve"> (51), </w:t>
      </w:r>
      <w:proofErr w:type="spellStart"/>
      <w:r w:rsidR="00932813" w:rsidRPr="008A5E4D">
        <w:rPr>
          <w:i/>
          <w:iCs/>
          <w:lang w:eastAsia="de-DE"/>
        </w:rPr>
        <w:t>Grenzstrom-Vindtved</w:t>
      </w:r>
      <w:proofErr w:type="spellEnd"/>
      <w:r w:rsidR="00932813" w:rsidRPr="001E227C">
        <w:rPr>
          <w:lang w:eastAsia="de-DE"/>
        </w:rPr>
        <w:t xml:space="preserve"> (220), </w:t>
      </w:r>
      <w:proofErr w:type="spellStart"/>
      <w:r w:rsidR="00932813" w:rsidRPr="008A5E4D">
        <w:rPr>
          <w:i/>
          <w:iCs/>
          <w:lang w:eastAsia="de-DE"/>
        </w:rPr>
        <w:t>Süderlügum</w:t>
      </w:r>
      <w:proofErr w:type="spellEnd"/>
      <w:r w:rsidR="00932813" w:rsidRPr="001E227C">
        <w:rPr>
          <w:lang w:eastAsia="de-DE"/>
        </w:rPr>
        <w:t xml:space="preserve"> (400), </w:t>
      </w:r>
      <w:proofErr w:type="spellStart"/>
      <w:r w:rsidR="00932813" w:rsidRPr="008A5E4D">
        <w:rPr>
          <w:i/>
          <w:iCs/>
          <w:lang w:eastAsia="de-DE"/>
        </w:rPr>
        <w:t>Brebek</w:t>
      </w:r>
      <w:proofErr w:type="spellEnd"/>
      <w:r w:rsidR="00932813" w:rsidRPr="001E227C">
        <w:rPr>
          <w:lang w:eastAsia="de-DE"/>
        </w:rPr>
        <w:t xml:space="preserve"> (280), </w:t>
      </w:r>
      <w:proofErr w:type="spellStart"/>
      <w:r w:rsidR="00932813" w:rsidRPr="008A5E4D">
        <w:rPr>
          <w:i/>
          <w:iCs/>
          <w:lang w:eastAsia="de-DE"/>
        </w:rPr>
        <w:t>Grenzstrom</w:t>
      </w:r>
      <w:proofErr w:type="spellEnd"/>
      <w:r w:rsidR="00932813" w:rsidRPr="008A5E4D">
        <w:rPr>
          <w:i/>
          <w:iCs/>
          <w:lang w:eastAsia="de-DE"/>
        </w:rPr>
        <w:t xml:space="preserve"> </w:t>
      </w:r>
      <w:proofErr w:type="spellStart"/>
      <w:r w:rsidR="00932813" w:rsidRPr="008A5E4D">
        <w:rPr>
          <w:i/>
          <w:iCs/>
          <w:lang w:eastAsia="de-DE"/>
        </w:rPr>
        <w:t>Bürgerwind</w:t>
      </w:r>
      <w:proofErr w:type="spellEnd"/>
      <w:r w:rsidR="00932813" w:rsidRPr="001E227C">
        <w:rPr>
          <w:lang w:eastAsia="de-DE"/>
        </w:rPr>
        <w:t xml:space="preserve"> (260). </w:t>
      </w:r>
      <w:r w:rsidR="000A7FDA" w:rsidRPr="001E227C">
        <w:rPr>
          <w:lang w:eastAsia="de-DE"/>
        </w:rPr>
        <w:t xml:space="preserve">Citizens had the opportunity to obtain shares and participate directly as partners with limited liability. </w:t>
      </w:r>
      <w:r w:rsidR="0068562D" w:rsidRPr="001E227C">
        <w:rPr>
          <w:lang w:eastAsia="de-DE"/>
        </w:rPr>
        <w:t>To</w:t>
      </w:r>
      <w:r w:rsidR="000A7FDA" w:rsidRPr="001E227C">
        <w:rPr>
          <w:lang w:eastAsia="de-DE"/>
        </w:rPr>
        <w:t xml:space="preserve"> enable a large number of citizens to participate financially, it was possible to buy shares from 500 EUR. In the other cases, similar amounts were required (e.g. community wind farms </w:t>
      </w:r>
      <w:proofErr w:type="spellStart"/>
      <w:r w:rsidR="000A7FDA" w:rsidRPr="008A5E4D">
        <w:rPr>
          <w:i/>
          <w:iCs/>
          <w:lang w:eastAsia="de-DE"/>
        </w:rPr>
        <w:t>Süderlügum</w:t>
      </w:r>
      <w:proofErr w:type="spellEnd"/>
      <w:r w:rsidR="000A7FDA" w:rsidRPr="001E227C">
        <w:rPr>
          <w:lang w:eastAsia="de-DE"/>
        </w:rPr>
        <w:t xml:space="preserve"> and </w:t>
      </w:r>
      <w:proofErr w:type="spellStart"/>
      <w:r w:rsidR="000A7FDA" w:rsidRPr="008A5E4D">
        <w:rPr>
          <w:i/>
          <w:iCs/>
          <w:lang w:eastAsia="de-DE"/>
        </w:rPr>
        <w:t>Brebek</w:t>
      </w:r>
      <w:proofErr w:type="spellEnd"/>
      <w:r w:rsidR="000A7FDA" w:rsidRPr="001E227C">
        <w:rPr>
          <w:lang w:eastAsia="de-DE"/>
        </w:rPr>
        <w:t>: 1,000 EUR).</w:t>
      </w:r>
    </w:p>
    <w:p w14:paraId="1525338D" w14:textId="1BC8AF2F" w:rsidR="00454C4A" w:rsidRPr="001E227C" w:rsidRDefault="00022FB5" w:rsidP="001F1A1F">
      <w:pPr>
        <w:spacing w:after="240"/>
        <w:jc w:val="both"/>
        <w:rPr>
          <w:sz w:val="24"/>
          <w:szCs w:val="24"/>
          <w:lang w:eastAsia="de-DE"/>
        </w:rPr>
      </w:pPr>
      <w:r w:rsidRPr="001E227C">
        <w:rPr>
          <w:lang w:eastAsia="de-DE"/>
        </w:rPr>
        <w:t xml:space="preserve">The </w:t>
      </w:r>
      <w:r w:rsidR="00EF0051" w:rsidRPr="001E227C">
        <w:rPr>
          <w:lang w:eastAsia="de-DE"/>
        </w:rPr>
        <w:t xml:space="preserve">community wind </w:t>
      </w:r>
      <w:r w:rsidR="00542D02" w:rsidRPr="001E227C">
        <w:rPr>
          <w:lang w:eastAsia="de-DE"/>
        </w:rPr>
        <w:t>farms,</w:t>
      </w:r>
      <w:r w:rsidR="00EF0051" w:rsidRPr="001E227C">
        <w:rPr>
          <w:lang w:eastAsia="de-DE"/>
        </w:rPr>
        <w:t xml:space="preserve"> and the solar </w:t>
      </w:r>
      <w:r w:rsidRPr="001E227C">
        <w:rPr>
          <w:lang w:eastAsia="de-DE"/>
        </w:rPr>
        <w:t xml:space="preserve">farm are </w:t>
      </w:r>
      <w:r w:rsidR="004A6979" w:rsidRPr="001E227C">
        <w:rPr>
          <w:lang w:eastAsia="de-DE"/>
        </w:rPr>
        <w:t>operated by independent compan</w:t>
      </w:r>
      <w:r w:rsidRPr="001E227C">
        <w:rPr>
          <w:lang w:eastAsia="de-DE"/>
        </w:rPr>
        <w:t>ies</w:t>
      </w:r>
      <w:r w:rsidR="004A6979" w:rsidRPr="001E227C">
        <w:rPr>
          <w:lang w:eastAsia="de-DE"/>
        </w:rPr>
        <w:t xml:space="preserve"> under the legal form of a limited partnership with a private limited liability company as general partner (</w:t>
      </w:r>
      <w:r w:rsidR="004A6979" w:rsidRPr="001E227C">
        <w:rPr>
          <w:i/>
          <w:iCs/>
          <w:lang w:eastAsia="de-DE"/>
        </w:rPr>
        <w:t xml:space="preserve">Gesellschaft </w:t>
      </w:r>
      <w:proofErr w:type="spellStart"/>
      <w:r w:rsidR="004A6979" w:rsidRPr="001E227C">
        <w:rPr>
          <w:i/>
          <w:iCs/>
          <w:lang w:eastAsia="de-DE"/>
        </w:rPr>
        <w:t>mit</w:t>
      </w:r>
      <w:proofErr w:type="spellEnd"/>
      <w:r w:rsidR="004A6979" w:rsidRPr="001E227C">
        <w:rPr>
          <w:i/>
          <w:iCs/>
          <w:lang w:eastAsia="de-DE"/>
        </w:rPr>
        <w:t xml:space="preserve"> </w:t>
      </w:r>
      <w:proofErr w:type="spellStart"/>
      <w:r w:rsidR="004A6979" w:rsidRPr="001E227C">
        <w:rPr>
          <w:i/>
          <w:iCs/>
          <w:lang w:eastAsia="de-DE"/>
        </w:rPr>
        <w:t>beschränkter</w:t>
      </w:r>
      <w:proofErr w:type="spellEnd"/>
      <w:r w:rsidR="004A6979" w:rsidRPr="001E227C">
        <w:rPr>
          <w:i/>
          <w:iCs/>
          <w:lang w:eastAsia="de-DE"/>
        </w:rPr>
        <w:t xml:space="preserve"> </w:t>
      </w:r>
      <w:proofErr w:type="spellStart"/>
      <w:r w:rsidR="004A6979" w:rsidRPr="001E227C">
        <w:rPr>
          <w:i/>
          <w:iCs/>
          <w:lang w:eastAsia="de-DE"/>
        </w:rPr>
        <w:t>Haftung</w:t>
      </w:r>
      <w:proofErr w:type="spellEnd"/>
      <w:r w:rsidR="004A6979" w:rsidRPr="001E227C">
        <w:rPr>
          <w:i/>
          <w:iCs/>
          <w:lang w:eastAsia="de-DE"/>
        </w:rPr>
        <w:t xml:space="preserve"> &amp; Compagnie </w:t>
      </w:r>
      <w:proofErr w:type="spellStart"/>
      <w:r w:rsidR="004A6979" w:rsidRPr="001E227C">
        <w:rPr>
          <w:i/>
          <w:iCs/>
          <w:lang w:eastAsia="de-DE"/>
        </w:rPr>
        <w:t>Kommanditgesellschaft</w:t>
      </w:r>
      <w:proofErr w:type="spellEnd"/>
      <w:r w:rsidR="004A6979" w:rsidRPr="001E227C">
        <w:rPr>
          <w:lang w:eastAsia="de-DE"/>
        </w:rPr>
        <w:t xml:space="preserve">, </w:t>
      </w:r>
      <w:r w:rsidR="004A6979" w:rsidRPr="001E227C">
        <w:rPr>
          <w:i/>
          <w:iCs/>
          <w:lang w:eastAsia="de-DE"/>
        </w:rPr>
        <w:t>GmbH &amp; Co. KG</w:t>
      </w:r>
      <w:r w:rsidR="004A6979" w:rsidRPr="001E227C">
        <w:rPr>
          <w:lang w:eastAsia="de-DE"/>
        </w:rPr>
        <w:t xml:space="preserve">). The legal form allows for </w:t>
      </w:r>
      <w:r w:rsidR="00CA149F" w:rsidRPr="001E227C">
        <w:rPr>
          <w:lang w:eastAsia="de-DE"/>
        </w:rPr>
        <w:t>broad</w:t>
      </w:r>
      <w:r w:rsidR="004A6979" w:rsidRPr="001E227C">
        <w:rPr>
          <w:lang w:eastAsia="de-DE"/>
        </w:rPr>
        <w:t xml:space="preserve"> participation. Under this model, citizens provide capital as limited partners (</w:t>
      </w:r>
      <w:r w:rsidR="00722DCB" w:rsidRPr="001E227C">
        <w:rPr>
          <w:lang w:eastAsia="de-DE"/>
        </w:rPr>
        <w:t xml:space="preserve">German: </w:t>
      </w:r>
      <w:proofErr w:type="spellStart"/>
      <w:r w:rsidR="004A6979" w:rsidRPr="001E227C">
        <w:rPr>
          <w:i/>
          <w:iCs/>
          <w:lang w:eastAsia="de-DE"/>
        </w:rPr>
        <w:t>Kommanditisten</w:t>
      </w:r>
      <w:proofErr w:type="spellEnd"/>
      <w:r w:rsidR="004A6979" w:rsidRPr="001E227C">
        <w:rPr>
          <w:lang w:eastAsia="de-DE"/>
        </w:rPr>
        <w:t xml:space="preserve">) without being liable with their private assets. Voting rights increase proportionally with the number of shares.  The ownership models are quite similar in all five cases. No investor could purchase more than 5% of the shares in order to avoid </w:t>
      </w:r>
      <w:proofErr w:type="gramStart"/>
      <w:r w:rsidR="0068562D" w:rsidRPr="001E227C">
        <w:rPr>
          <w:lang w:eastAsia="de-DE"/>
        </w:rPr>
        <w:t>that individual</w:t>
      </w:r>
      <w:r w:rsidR="004A6979" w:rsidRPr="001E227C">
        <w:rPr>
          <w:lang w:eastAsia="de-DE"/>
        </w:rPr>
        <w:t xml:space="preserve"> investors</w:t>
      </w:r>
      <w:proofErr w:type="gramEnd"/>
      <w:r w:rsidR="004A6979" w:rsidRPr="001E227C">
        <w:rPr>
          <w:lang w:eastAsia="de-DE"/>
        </w:rPr>
        <w:t xml:space="preserve"> gain control or exerting influence over the company. All limited partners are participating on </w:t>
      </w:r>
      <w:r w:rsidR="005D7435" w:rsidRPr="001E227C">
        <w:rPr>
          <w:lang w:eastAsia="de-DE"/>
        </w:rPr>
        <w:t>equal</w:t>
      </w:r>
      <w:r w:rsidR="004A6979" w:rsidRPr="001E227C">
        <w:rPr>
          <w:lang w:eastAsia="de-DE"/>
        </w:rPr>
        <w:t xml:space="preserve"> terms. </w:t>
      </w:r>
    </w:p>
    <w:p w14:paraId="2ABC6047" w14:textId="77777777" w:rsidR="0066656C" w:rsidRPr="001E227C" w:rsidRDefault="0066656C" w:rsidP="0066656C">
      <w:pPr>
        <w:pStyle w:val="Subtitle"/>
        <w:rPr>
          <w:rFonts w:eastAsia="Times New Roman"/>
          <w:lang w:eastAsia="de-DE"/>
        </w:rPr>
      </w:pPr>
      <w:r w:rsidRPr="001E227C">
        <w:rPr>
          <w:rFonts w:eastAsia="Times New Roman"/>
          <w:lang w:eastAsia="de-DE"/>
        </w:rPr>
        <w:t>Motivation</w:t>
      </w:r>
    </w:p>
    <w:p w14:paraId="2CD6AF05" w14:textId="77777777" w:rsidR="00697317" w:rsidRPr="001E227C" w:rsidRDefault="00697317" w:rsidP="008C60A4">
      <w:pPr>
        <w:spacing w:after="0"/>
        <w:jc w:val="both"/>
        <w:rPr>
          <w:lang w:eastAsia="de-DE"/>
        </w:rPr>
      </w:pPr>
      <w:r w:rsidRPr="001E227C">
        <w:rPr>
          <w:lang w:eastAsia="de-DE"/>
        </w:rPr>
        <w:t xml:space="preserve">Taking the example of the community wind farm </w:t>
      </w:r>
      <w:proofErr w:type="spellStart"/>
      <w:r w:rsidR="002D2C2B" w:rsidRPr="001E227C">
        <w:rPr>
          <w:i/>
          <w:iCs/>
          <w:lang w:eastAsia="de-DE"/>
        </w:rPr>
        <w:t>Grenzstrom</w:t>
      </w:r>
      <w:proofErr w:type="spellEnd"/>
      <w:r w:rsidR="002D2C2B" w:rsidRPr="001E227C">
        <w:rPr>
          <w:i/>
          <w:iCs/>
          <w:lang w:eastAsia="de-DE"/>
        </w:rPr>
        <w:t xml:space="preserve"> </w:t>
      </w:r>
      <w:proofErr w:type="spellStart"/>
      <w:r w:rsidR="002D2C2B" w:rsidRPr="001E227C">
        <w:rPr>
          <w:i/>
          <w:iCs/>
          <w:lang w:eastAsia="de-DE"/>
        </w:rPr>
        <w:t>Vindtved</w:t>
      </w:r>
      <w:proofErr w:type="spellEnd"/>
      <w:r w:rsidR="002D2C2B" w:rsidRPr="001E227C">
        <w:rPr>
          <w:lang w:eastAsia="de-DE"/>
        </w:rPr>
        <w:t xml:space="preserve"> the following motivations were relevant: </w:t>
      </w:r>
    </w:p>
    <w:p w14:paraId="181F56CF" w14:textId="77E13FAC" w:rsidR="00697317" w:rsidRPr="001E227C" w:rsidRDefault="002D2C2B" w:rsidP="00697317">
      <w:pPr>
        <w:pStyle w:val="ListParagraph"/>
        <w:numPr>
          <w:ilvl w:val="0"/>
          <w:numId w:val="20"/>
        </w:numPr>
        <w:spacing w:after="0"/>
        <w:jc w:val="both"/>
        <w:rPr>
          <w:lang w:eastAsia="de-DE"/>
        </w:rPr>
      </w:pPr>
      <w:r w:rsidRPr="001E227C">
        <w:rPr>
          <w:lang w:eastAsia="de-DE"/>
        </w:rPr>
        <w:t>Creat</w:t>
      </w:r>
      <w:r w:rsidR="008C60A4" w:rsidRPr="001E227C">
        <w:rPr>
          <w:lang w:eastAsia="de-DE"/>
        </w:rPr>
        <w:t xml:space="preserve">ion of </w:t>
      </w:r>
      <w:r w:rsidRPr="001E227C">
        <w:rPr>
          <w:lang w:eastAsia="de-DE"/>
        </w:rPr>
        <w:t xml:space="preserve">a profitable, clean energy investment </w:t>
      </w:r>
      <w:r w:rsidR="008C60A4" w:rsidRPr="001E227C">
        <w:rPr>
          <w:lang w:eastAsia="de-DE"/>
        </w:rPr>
        <w:t xml:space="preserve">while every local resident or landowner should have the possibility to become a member of the operating company.  </w:t>
      </w:r>
    </w:p>
    <w:p w14:paraId="6060F7B6" w14:textId="77777777" w:rsidR="008C60A4" w:rsidRPr="001E227C" w:rsidRDefault="002D2C2B" w:rsidP="00697317">
      <w:pPr>
        <w:pStyle w:val="ListParagraph"/>
        <w:numPr>
          <w:ilvl w:val="0"/>
          <w:numId w:val="20"/>
        </w:numPr>
        <w:spacing w:after="0"/>
        <w:jc w:val="both"/>
        <w:rPr>
          <w:lang w:eastAsia="de-DE"/>
        </w:rPr>
      </w:pPr>
      <w:r w:rsidRPr="001E227C">
        <w:rPr>
          <w:lang w:eastAsia="de-DE"/>
        </w:rPr>
        <w:t xml:space="preserve">Generation of stable business tax revenues for the local municipalities. </w:t>
      </w:r>
    </w:p>
    <w:p w14:paraId="3C2EB9FD" w14:textId="0D8CAA17" w:rsidR="008C60A4" w:rsidRPr="001E227C" w:rsidRDefault="002D2C2B" w:rsidP="00697317">
      <w:pPr>
        <w:pStyle w:val="ListParagraph"/>
        <w:numPr>
          <w:ilvl w:val="0"/>
          <w:numId w:val="20"/>
        </w:numPr>
        <w:spacing w:after="0"/>
        <w:jc w:val="both"/>
        <w:rPr>
          <w:lang w:eastAsia="de-DE"/>
        </w:rPr>
      </w:pPr>
      <w:r w:rsidRPr="001E227C">
        <w:rPr>
          <w:lang w:eastAsia="de-DE"/>
        </w:rPr>
        <w:t>Bring</w:t>
      </w:r>
      <w:r w:rsidR="00005123" w:rsidRPr="001E227C">
        <w:rPr>
          <w:lang w:eastAsia="de-DE"/>
        </w:rPr>
        <w:t xml:space="preserve">ing </w:t>
      </w:r>
      <w:r w:rsidRPr="001E227C">
        <w:rPr>
          <w:lang w:eastAsia="de-DE"/>
        </w:rPr>
        <w:t xml:space="preserve">economic power and added value back to the region and </w:t>
      </w:r>
      <w:r w:rsidR="00542D02" w:rsidRPr="001E227C">
        <w:rPr>
          <w:lang w:eastAsia="de-DE"/>
        </w:rPr>
        <w:t>allowing</w:t>
      </w:r>
      <w:r w:rsidRPr="001E227C">
        <w:rPr>
          <w:lang w:eastAsia="de-DE"/>
        </w:rPr>
        <w:t xml:space="preserve"> the communities a certain degree of independence and freedom of action again.  </w:t>
      </w:r>
    </w:p>
    <w:p w14:paraId="5A63A5F3" w14:textId="1D42AC42" w:rsidR="008C60A4" w:rsidRPr="001E227C" w:rsidRDefault="002D2C2B" w:rsidP="00697317">
      <w:pPr>
        <w:pStyle w:val="ListParagraph"/>
        <w:numPr>
          <w:ilvl w:val="0"/>
          <w:numId w:val="20"/>
        </w:numPr>
        <w:spacing w:after="0"/>
        <w:jc w:val="both"/>
        <w:rPr>
          <w:lang w:eastAsia="de-DE"/>
        </w:rPr>
      </w:pPr>
      <w:r w:rsidRPr="001E227C">
        <w:rPr>
          <w:lang w:eastAsia="de-DE"/>
        </w:rPr>
        <w:t>Avoid</w:t>
      </w:r>
      <w:r w:rsidR="00005123" w:rsidRPr="001E227C">
        <w:rPr>
          <w:lang w:eastAsia="de-DE"/>
        </w:rPr>
        <w:t>ing</w:t>
      </w:r>
      <w:r w:rsidRPr="001E227C">
        <w:rPr>
          <w:lang w:eastAsia="de-DE"/>
        </w:rPr>
        <w:t xml:space="preserve"> the involvement of and dependency on external investors for energy production. </w:t>
      </w:r>
    </w:p>
    <w:p w14:paraId="126577B3" w14:textId="0BD8E573" w:rsidR="008C60A4" w:rsidRPr="001E227C" w:rsidRDefault="002D2C2B" w:rsidP="00697317">
      <w:pPr>
        <w:pStyle w:val="ListParagraph"/>
        <w:numPr>
          <w:ilvl w:val="0"/>
          <w:numId w:val="20"/>
        </w:numPr>
        <w:spacing w:after="0"/>
        <w:jc w:val="both"/>
        <w:rPr>
          <w:lang w:eastAsia="de-DE"/>
        </w:rPr>
      </w:pPr>
      <w:r w:rsidRPr="001E227C">
        <w:rPr>
          <w:lang w:eastAsia="de-DE"/>
        </w:rPr>
        <w:lastRenderedPageBreak/>
        <w:t>Diversif</w:t>
      </w:r>
      <w:r w:rsidR="00005123" w:rsidRPr="001E227C">
        <w:rPr>
          <w:lang w:eastAsia="de-DE"/>
        </w:rPr>
        <w:t xml:space="preserve">ication of </w:t>
      </w:r>
      <w:r w:rsidRPr="001E227C">
        <w:rPr>
          <w:lang w:eastAsia="de-DE"/>
        </w:rPr>
        <w:t xml:space="preserve">income from agricultural areas. </w:t>
      </w:r>
    </w:p>
    <w:p w14:paraId="7F18E4FD" w14:textId="3FC4B144" w:rsidR="002D2C2B" w:rsidRPr="001E227C" w:rsidRDefault="008C60A4" w:rsidP="00005123">
      <w:pPr>
        <w:spacing w:after="240"/>
        <w:jc w:val="both"/>
        <w:rPr>
          <w:sz w:val="24"/>
          <w:szCs w:val="24"/>
          <w:lang w:eastAsia="de-DE"/>
        </w:rPr>
      </w:pPr>
      <w:r w:rsidRPr="001E227C">
        <w:rPr>
          <w:lang w:eastAsia="de-DE"/>
        </w:rPr>
        <w:t xml:space="preserve">In principle, these </w:t>
      </w:r>
      <w:r w:rsidR="002D2C2B" w:rsidRPr="001E227C">
        <w:rPr>
          <w:lang w:eastAsia="de-DE"/>
        </w:rPr>
        <w:t xml:space="preserve">motivations were guiding also the development of the other projects. </w:t>
      </w:r>
    </w:p>
    <w:p w14:paraId="17C64223" w14:textId="77777777" w:rsidR="0066656C" w:rsidRPr="001E227C" w:rsidRDefault="0066656C" w:rsidP="0066656C">
      <w:pPr>
        <w:pStyle w:val="Subtitle"/>
        <w:rPr>
          <w:rFonts w:eastAsia="Times New Roman"/>
          <w:lang w:eastAsia="de-DE"/>
        </w:rPr>
      </w:pPr>
      <w:r w:rsidRPr="001E227C">
        <w:rPr>
          <w:rFonts w:eastAsia="Times New Roman"/>
          <w:lang w:eastAsia="de-DE"/>
        </w:rPr>
        <w:t>Benefits</w:t>
      </w:r>
    </w:p>
    <w:p w14:paraId="57EAD05C" w14:textId="77777777" w:rsidR="00B76C19" w:rsidRPr="001E227C" w:rsidRDefault="00A01AB4" w:rsidP="00B76C19">
      <w:pPr>
        <w:spacing w:after="0"/>
        <w:jc w:val="both"/>
        <w:rPr>
          <w:lang w:eastAsia="de-DE"/>
        </w:rPr>
      </w:pPr>
      <w:r w:rsidRPr="001E227C">
        <w:rPr>
          <w:lang w:eastAsia="de-DE"/>
        </w:rPr>
        <w:t>The h</w:t>
      </w:r>
      <w:r w:rsidR="00A02161" w:rsidRPr="001E227C">
        <w:rPr>
          <w:lang w:eastAsia="de-DE"/>
        </w:rPr>
        <w:t xml:space="preserve">osting municipalities benefit from local business taxes paid by the wind farm operators.  </w:t>
      </w:r>
      <w:r w:rsidR="00F43A50" w:rsidRPr="001E227C">
        <w:rPr>
          <w:lang w:eastAsia="de-DE"/>
        </w:rPr>
        <w:t xml:space="preserve">The operating companies provide in-kind benefits to local environmental and social associations and initiatives. This can be illustrated by the example of the </w:t>
      </w:r>
      <w:r w:rsidRPr="001E227C">
        <w:rPr>
          <w:lang w:eastAsia="de-DE"/>
        </w:rPr>
        <w:t xml:space="preserve">community wind farm </w:t>
      </w:r>
      <w:proofErr w:type="spellStart"/>
      <w:r w:rsidR="00F43A50" w:rsidRPr="001E227C">
        <w:rPr>
          <w:i/>
          <w:iCs/>
          <w:lang w:eastAsia="de-DE"/>
        </w:rPr>
        <w:t>Grenzstrom</w:t>
      </w:r>
      <w:proofErr w:type="spellEnd"/>
      <w:r w:rsidR="00F43A50" w:rsidRPr="001E227C">
        <w:rPr>
          <w:i/>
          <w:iCs/>
          <w:lang w:eastAsia="de-DE"/>
        </w:rPr>
        <w:t xml:space="preserve"> </w:t>
      </w:r>
      <w:proofErr w:type="spellStart"/>
      <w:r w:rsidR="00F43A50" w:rsidRPr="001E227C">
        <w:rPr>
          <w:i/>
          <w:iCs/>
          <w:lang w:eastAsia="de-DE"/>
        </w:rPr>
        <w:t>Vindtved</w:t>
      </w:r>
      <w:proofErr w:type="spellEnd"/>
      <w:r w:rsidR="00F43A50" w:rsidRPr="001E227C">
        <w:rPr>
          <w:lang w:eastAsia="de-DE"/>
        </w:rPr>
        <w:t>. The company managers set up the Foundation BENTUSS (capital contribution 70,000 EUR), which is intended to support social purposes and energy</w:t>
      </w:r>
      <w:r w:rsidR="00D17DAF" w:rsidRPr="001E227C">
        <w:rPr>
          <w:lang w:eastAsia="de-DE"/>
        </w:rPr>
        <w:t xml:space="preserve"> </w:t>
      </w:r>
      <w:r w:rsidR="00F43A50" w:rsidRPr="001E227C">
        <w:rPr>
          <w:lang w:eastAsia="de-DE"/>
        </w:rPr>
        <w:t xml:space="preserve">saving measures including PV based street lighting at bus stops and school routes. Charitable (non-profit) foundations provide benefit sharing opportunities to those households which cannot directly participate, e.g. due to financial constraints. The wind farm also invested in the development of a local broadband network. It provides regular donations to local and regional associations including </w:t>
      </w:r>
      <w:proofErr w:type="spellStart"/>
      <w:r w:rsidR="00F43A50" w:rsidRPr="005D7435">
        <w:rPr>
          <w:i/>
          <w:iCs/>
          <w:lang w:eastAsia="de-DE"/>
        </w:rPr>
        <w:t>Lebenshilfe</w:t>
      </w:r>
      <w:proofErr w:type="spellEnd"/>
      <w:r w:rsidR="00F43A50" w:rsidRPr="001E227C">
        <w:rPr>
          <w:lang w:eastAsia="de-DE"/>
        </w:rPr>
        <w:t xml:space="preserve">, for children's festivals, the fire brigade etc. </w:t>
      </w:r>
    </w:p>
    <w:p w14:paraId="4E14A22B" w14:textId="77777777" w:rsidR="00276307" w:rsidRPr="001E227C" w:rsidRDefault="00F43A50" w:rsidP="00276307">
      <w:pPr>
        <w:spacing w:after="0"/>
        <w:jc w:val="both"/>
        <w:rPr>
          <w:lang w:eastAsia="de-DE"/>
        </w:rPr>
      </w:pPr>
      <w:r w:rsidRPr="001E227C">
        <w:rPr>
          <w:lang w:eastAsia="de-DE"/>
        </w:rPr>
        <w:t xml:space="preserve">In the case of the </w:t>
      </w:r>
      <w:r w:rsidR="0051124A" w:rsidRPr="001E227C">
        <w:rPr>
          <w:lang w:eastAsia="de-DE"/>
        </w:rPr>
        <w:t xml:space="preserve">community wind farm </w:t>
      </w:r>
      <w:proofErr w:type="spellStart"/>
      <w:r w:rsidRPr="001E227C">
        <w:rPr>
          <w:i/>
          <w:iCs/>
          <w:lang w:eastAsia="de-DE"/>
        </w:rPr>
        <w:t>Ellhöft</w:t>
      </w:r>
      <w:proofErr w:type="spellEnd"/>
      <w:r w:rsidRPr="001E227C">
        <w:rPr>
          <w:lang w:eastAsia="de-DE"/>
        </w:rPr>
        <w:t xml:space="preserve">, the </w:t>
      </w:r>
      <w:r w:rsidR="0051124A" w:rsidRPr="001E227C">
        <w:rPr>
          <w:lang w:eastAsia="de-DE"/>
        </w:rPr>
        <w:t>managers</w:t>
      </w:r>
      <w:r w:rsidRPr="001E227C">
        <w:rPr>
          <w:lang w:eastAsia="de-DE"/>
        </w:rPr>
        <w:t xml:space="preserve"> of the plant supported the development of a new recreation area in the community, as well as a hiking, riding and bicycle path. The operating company also supported the development of a local broadband network. Further, the community is supported by the wind farm operating company through donations in kind (e.g. renewal of community paths, improvements to local </w:t>
      </w:r>
      <w:proofErr w:type="spellStart"/>
      <w:r w:rsidRPr="001E227C">
        <w:rPr>
          <w:lang w:eastAsia="de-DE"/>
        </w:rPr>
        <w:t>childrens</w:t>
      </w:r>
      <w:proofErr w:type="spellEnd"/>
      <w:r w:rsidRPr="001E227C">
        <w:rPr>
          <w:lang w:eastAsia="de-DE"/>
        </w:rPr>
        <w:t xml:space="preserve">’ playground).  </w:t>
      </w:r>
    </w:p>
    <w:p w14:paraId="5F28D87F" w14:textId="1AEA03E1" w:rsidR="00F43A50" w:rsidRPr="001E227C" w:rsidRDefault="00F43A50" w:rsidP="009036C0">
      <w:pPr>
        <w:jc w:val="both"/>
        <w:rPr>
          <w:lang w:eastAsia="de-DE"/>
        </w:rPr>
      </w:pPr>
      <w:r w:rsidRPr="001E227C">
        <w:rPr>
          <w:lang w:eastAsia="de-DE"/>
        </w:rPr>
        <w:t xml:space="preserve">In the case of the </w:t>
      </w:r>
      <w:proofErr w:type="spellStart"/>
      <w:r w:rsidRPr="001E227C">
        <w:rPr>
          <w:i/>
          <w:iCs/>
          <w:lang w:eastAsia="de-DE"/>
        </w:rPr>
        <w:t>Brebek</w:t>
      </w:r>
      <w:proofErr w:type="spellEnd"/>
      <w:r w:rsidRPr="001E227C">
        <w:rPr>
          <w:lang w:eastAsia="de-DE"/>
        </w:rPr>
        <w:t xml:space="preserve"> </w:t>
      </w:r>
      <w:r w:rsidR="00D97270" w:rsidRPr="001E227C">
        <w:rPr>
          <w:lang w:eastAsia="de-DE"/>
        </w:rPr>
        <w:t>community wind farm</w:t>
      </w:r>
      <w:r w:rsidRPr="001E227C">
        <w:rPr>
          <w:lang w:eastAsia="de-DE"/>
        </w:rPr>
        <w:t xml:space="preserve">, the operators committed themselves to dedicate a certain share of the revenues towards social projects, as not all citizens were able to benefit directly from the wind farm through their shares. This includes the purchase of a van for the local food bank, support </w:t>
      </w:r>
      <w:r w:rsidR="00251680" w:rsidRPr="001E227C">
        <w:rPr>
          <w:lang w:eastAsia="de-DE"/>
        </w:rPr>
        <w:t>for</w:t>
      </w:r>
      <w:r w:rsidRPr="001E227C">
        <w:rPr>
          <w:lang w:eastAsia="de-DE"/>
        </w:rPr>
        <w:t xml:space="preserve"> a volunteer</w:t>
      </w:r>
      <w:r w:rsidR="00D97270" w:rsidRPr="001E227C">
        <w:rPr>
          <w:lang w:eastAsia="de-DE"/>
        </w:rPr>
        <w:t xml:space="preserve"> </w:t>
      </w:r>
      <w:r w:rsidRPr="001E227C">
        <w:rPr>
          <w:lang w:eastAsia="de-DE"/>
        </w:rPr>
        <w:t>organisation distributing food to people in need, and high-speed Wi-Fi for public use.</w:t>
      </w:r>
    </w:p>
    <w:p w14:paraId="2BE3F0FD" w14:textId="77777777" w:rsidR="0066656C" w:rsidRPr="001E227C" w:rsidRDefault="0066656C" w:rsidP="0066656C">
      <w:pPr>
        <w:pStyle w:val="Subtitle"/>
        <w:rPr>
          <w:rFonts w:eastAsia="Times New Roman"/>
          <w:lang w:eastAsia="de-DE"/>
        </w:rPr>
      </w:pPr>
      <w:r w:rsidRPr="001E227C">
        <w:rPr>
          <w:rFonts w:eastAsia="Times New Roman"/>
          <w:lang w:eastAsia="de-DE"/>
        </w:rPr>
        <w:t>Financing sources</w:t>
      </w:r>
    </w:p>
    <w:p w14:paraId="403874E9" w14:textId="67D896DA" w:rsidR="00A02161" w:rsidRPr="001E227C" w:rsidRDefault="00A02161" w:rsidP="00A02161">
      <w:pPr>
        <w:jc w:val="both"/>
        <w:rPr>
          <w:lang w:eastAsia="de-DE"/>
        </w:rPr>
      </w:pPr>
      <w:r w:rsidRPr="001E227C">
        <w:rPr>
          <w:lang w:eastAsia="de-DE"/>
        </w:rPr>
        <w:t>The projects benefit from a favourable policy and regulatory framework (feed in tariffs/</w:t>
      </w:r>
      <w:r w:rsidR="00A774AF" w:rsidRPr="001E227C">
        <w:rPr>
          <w:lang w:eastAsia="de-DE"/>
        </w:rPr>
        <w:t xml:space="preserve">feed in </w:t>
      </w:r>
      <w:r w:rsidRPr="001E227C">
        <w:rPr>
          <w:lang w:eastAsia="de-DE"/>
        </w:rPr>
        <w:t>premiums</w:t>
      </w:r>
      <w:r w:rsidR="00A774AF" w:rsidRPr="001E227C">
        <w:rPr>
          <w:lang w:eastAsia="de-DE"/>
        </w:rPr>
        <w:t xml:space="preserve">/market premiums </w:t>
      </w:r>
      <w:r w:rsidRPr="001E227C">
        <w:rPr>
          <w:lang w:eastAsia="de-DE"/>
        </w:rPr>
        <w:t>under the Renewable Energy Sources Act providing long-term investment security.</w:t>
      </w:r>
      <w:r w:rsidR="001A4755" w:rsidRPr="001E227C">
        <w:rPr>
          <w:lang w:eastAsia="de-DE"/>
        </w:rPr>
        <w:t xml:space="preserve"> The hydrogen projects were funded by </w:t>
      </w:r>
      <w:r w:rsidR="00A137CA" w:rsidRPr="001E227C">
        <w:rPr>
          <w:lang w:eastAsia="de-DE"/>
        </w:rPr>
        <w:t>several f</w:t>
      </w:r>
      <w:r w:rsidR="009F0504" w:rsidRPr="001E227C">
        <w:rPr>
          <w:lang w:eastAsia="de-DE"/>
        </w:rPr>
        <w:t xml:space="preserve">ederal </w:t>
      </w:r>
      <w:r w:rsidR="00B62054" w:rsidRPr="001E227C">
        <w:rPr>
          <w:lang w:eastAsia="de-DE"/>
        </w:rPr>
        <w:t xml:space="preserve">government </w:t>
      </w:r>
      <w:r w:rsidR="009F0504" w:rsidRPr="001E227C">
        <w:rPr>
          <w:lang w:eastAsia="de-DE"/>
        </w:rPr>
        <w:t xml:space="preserve">programmes (e.g., the so-called </w:t>
      </w:r>
      <w:r w:rsidR="001A4755" w:rsidRPr="001E227C">
        <w:rPr>
          <w:lang w:eastAsia="de-DE"/>
        </w:rPr>
        <w:t>NIP programme</w:t>
      </w:r>
      <w:r w:rsidR="00A137CA" w:rsidRPr="001E227C">
        <w:rPr>
          <w:lang w:eastAsia="de-DE"/>
        </w:rPr>
        <w:t>, funding by the Fe</w:t>
      </w:r>
      <w:r w:rsidR="00871215" w:rsidRPr="001E227C">
        <w:rPr>
          <w:lang w:eastAsia="de-DE"/>
        </w:rPr>
        <w:t>deral Ministry of Transport and Digital Infrastructure</w:t>
      </w:r>
      <w:r w:rsidR="00A137CA" w:rsidRPr="001E227C">
        <w:rPr>
          <w:lang w:eastAsia="de-DE"/>
        </w:rPr>
        <w:t>)</w:t>
      </w:r>
      <w:r w:rsidR="00251680" w:rsidRPr="001E227C">
        <w:rPr>
          <w:lang w:eastAsia="de-DE"/>
        </w:rPr>
        <w:t xml:space="preserve"> </w:t>
      </w:r>
      <w:r w:rsidR="009F0504" w:rsidRPr="001E227C">
        <w:rPr>
          <w:lang w:eastAsia="de-DE"/>
        </w:rPr>
        <w:t>and the state government of Schleswig-Holstein</w:t>
      </w:r>
      <w:r w:rsidR="009279EB" w:rsidRPr="001E227C">
        <w:rPr>
          <w:lang w:eastAsia="de-DE"/>
        </w:rPr>
        <w:t xml:space="preserve"> (e.g., 5 </w:t>
      </w:r>
      <w:r w:rsidR="00B62054" w:rsidRPr="001E227C">
        <w:rPr>
          <w:lang w:eastAsia="de-DE"/>
        </w:rPr>
        <w:t xml:space="preserve">million </w:t>
      </w:r>
      <w:r w:rsidR="009279EB" w:rsidRPr="001E227C">
        <w:rPr>
          <w:lang w:eastAsia="de-DE"/>
        </w:rPr>
        <w:t>EUR</w:t>
      </w:r>
      <w:r w:rsidR="00ED76CF" w:rsidRPr="001E227C">
        <w:rPr>
          <w:lang w:eastAsia="de-DE"/>
        </w:rPr>
        <w:t xml:space="preserve"> + </w:t>
      </w:r>
      <w:r w:rsidR="009279EB" w:rsidRPr="001E227C">
        <w:rPr>
          <w:lang w:eastAsia="de-DE"/>
        </w:rPr>
        <w:t xml:space="preserve">200,000 EUR via the </w:t>
      </w:r>
      <w:r w:rsidR="00BD3ED6" w:rsidRPr="001E227C">
        <w:rPr>
          <w:lang w:eastAsia="de-DE"/>
        </w:rPr>
        <w:t>Citizens' Energy Fund for the initial planning steps</w:t>
      </w:r>
      <w:r w:rsidR="009279EB" w:rsidRPr="001E227C">
        <w:rPr>
          <w:lang w:eastAsia="de-DE"/>
        </w:rPr>
        <w:t>)</w:t>
      </w:r>
      <w:r w:rsidR="00BD3ED6" w:rsidRPr="001E227C">
        <w:rPr>
          <w:lang w:eastAsia="de-DE"/>
        </w:rPr>
        <w:t>.</w:t>
      </w:r>
    </w:p>
    <w:p w14:paraId="2F29CA15" w14:textId="77777777" w:rsidR="00012D05" w:rsidRPr="004F43A2" w:rsidRDefault="00012D05" w:rsidP="00012D05">
      <w:pPr>
        <w:pStyle w:val="Subtitle"/>
        <w:rPr>
          <w:rFonts w:eastAsia="Times New Roman"/>
          <w:lang w:val="de-DE" w:eastAsia="de-DE"/>
        </w:rPr>
      </w:pPr>
      <w:r w:rsidRPr="004F43A2">
        <w:rPr>
          <w:rFonts w:eastAsia="Times New Roman"/>
          <w:lang w:val="de-DE" w:eastAsia="de-DE"/>
        </w:rPr>
        <w:t>References</w:t>
      </w:r>
    </w:p>
    <w:p w14:paraId="3E38D298" w14:textId="72D0FA25" w:rsidR="0098731C" w:rsidRPr="00AA246E" w:rsidRDefault="00D52966" w:rsidP="0098731C">
      <w:pPr>
        <w:rPr>
          <w:lang w:val="de-DE"/>
        </w:rPr>
      </w:pPr>
      <w:r w:rsidRPr="00D52966">
        <w:rPr>
          <w:lang w:val="de-DE"/>
        </w:rPr>
        <w:t xml:space="preserve">Grenzland </w:t>
      </w:r>
      <w:r>
        <w:rPr>
          <w:lang w:val="de-DE"/>
        </w:rPr>
        <w:t>Bürgerenergie</w:t>
      </w:r>
      <w:r w:rsidR="002F3E31">
        <w:rPr>
          <w:lang w:val="de-DE"/>
        </w:rPr>
        <w:t xml:space="preserve"> </w:t>
      </w:r>
      <w:r>
        <w:rPr>
          <w:lang w:val="de-DE"/>
        </w:rPr>
        <w:t xml:space="preserve">eG (2024): </w:t>
      </w:r>
      <w:r w:rsidR="002F3E31">
        <w:rPr>
          <w:lang w:val="de-DE"/>
        </w:rPr>
        <w:t xml:space="preserve">Grenzland Bürgerenergie eG. Herzlich Willkommen zur Informationsveranstaltung. </w:t>
      </w:r>
      <w:proofErr w:type="spellStart"/>
      <w:r w:rsidR="002F3E31" w:rsidRPr="00AA246E">
        <w:rPr>
          <w:lang w:val="de-DE"/>
        </w:rPr>
        <w:t>Available</w:t>
      </w:r>
      <w:proofErr w:type="spellEnd"/>
      <w:r w:rsidR="002F3E31" w:rsidRPr="00AA246E">
        <w:rPr>
          <w:lang w:val="de-DE"/>
        </w:rPr>
        <w:t xml:space="preserve"> </w:t>
      </w:r>
      <w:proofErr w:type="spellStart"/>
      <w:r w:rsidR="002F3E31" w:rsidRPr="00AA246E">
        <w:rPr>
          <w:lang w:val="de-DE"/>
        </w:rPr>
        <w:t>from</w:t>
      </w:r>
      <w:proofErr w:type="spellEnd"/>
      <w:r w:rsidR="002F3E31" w:rsidRPr="00AA246E">
        <w:rPr>
          <w:lang w:val="de-DE"/>
        </w:rPr>
        <w:t xml:space="preserve"> </w:t>
      </w:r>
      <w:hyperlink r:id="rId24" w:history="1">
        <w:r w:rsidR="002F3E31" w:rsidRPr="00AA246E">
          <w:rPr>
            <w:rStyle w:val="Hyperlink"/>
            <w:lang w:val="de-DE"/>
          </w:rPr>
          <w:t>https://grenzland-energieprojekte.de/wp-content/uploads/2023/05/20230424-Praesentation.pdf</w:t>
        </w:r>
      </w:hyperlink>
    </w:p>
    <w:p w14:paraId="24F3F52D" w14:textId="598AEA60" w:rsidR="0098731C" w:rsidRPr="00623229" w:rsidRDefault="00F6699D" w:rsidP="0098731C">
      <w:pPr>
        <w:rPr>
          <w:lang w:val="en-US" w:eastAsia="de-DE"/>
        </w:rPr>
      </w:pPr>
      <w:proofErr w:type="spellStart"/>
      <w:r w:rsidRPr="00F6699D">
        <w:rPr>
          <w:lang w:val="de-DE"/>
        </w:rPr>
        <w:t>Kroeske</w:t>
      </w:r>
      <w:proofErr w:type="spellEnd"/>
      <w:r w:rsidRPr="00F6699D">
        <w:rPr>
          <w:lang w:val="de-DE"/>
        </w:rPr>
        <w:t xml:space="preserve">, </w:t>
      </w:r>
      <w:r>
        <w:rPr>
          <w:lang w:val="de-DE"/>
        </w:rPr>
        <w:t xml:space="preserve">P.-A. (2023): </w:t>
      </w:r>
      <w:r w:rsidRPr="00F6699D">
        <w:rPr>
          <w:lang w:val="de-DE"/>
        </w:rPr>
        <w:t>Ellhöft in Nordfriesland bekommt einen speziellen Riesen-Solarpark</w:t>
      </w:r>
      <w:r w:rsidR="00623229">
        <w:rPr>
          <w:lang w:val="de-DE"/>
        </w:rPr>
        <w:t xml:space="preserve">. </w:t>
      </w:r>
      <w:r w:rsidR="00623229" w:rsidRPr="00623229">
        <w:rPr>
          <w:lang w:val="en-US"/>
        </w:rPr>
        <w:t xml:space="preserve">Available from </w:t>
      </w:r>
      <w:hyperlink r:id="rId25" w:history="1">
        <w:r w:rsidRPr="00623229">
          <w:rPr>
            <w:rStyle w:val="Hyperlink"/>
            <w:lang w:val="en-US" w:eastAsia="de-DE"/>
          </w:rPr>
          <w:t>https://www.ndr.de/nachrichten/schleswig-holstein/Ellhoeft-in-NF-bekommt-einen-speziellen-Riesen-Solarpark,solarpark234.html</w:t>
        </w:r>
      </w:hyperlink>
    </w:p>
    <w:p w14:paraId="020B9065" w14:textId="19FF5166" w:rsidR="00841DC6" w:rsidRDefault="003A4877" w:rsidP="00A02161">
      <w:pPr>
        <w:rPr>
          <w:lang w:eastAsia="de-DE"/>
        </w:rPr>
      </w:pPr>
      <w:r w:rsidRPr="001E227C">
        <w:rPr>
          <w:lang w:eastAsia="de-DE"/>
        </w:rPr>
        <w:t xml:space="preserve">Krug, </w:t>
      </w:r>
      <w:r w:rsidR="00442D70" w:rsidRPr="001E227C">
        <w:rPr>
          <w:lang w:eastAsia="de-DE"/>
        </w:rPr>
        <w:t>M</w:t>
      </w:r>
      <w:r w:rsidR="00457B35">
        <w:rPr>
          <w:lang w:eastAsia="de-DE"/>
        </w:rPr>
        <w:t xml:space="preserve">. et al. </w:t>
      </w:r>
      <w:r w:rsidRPr="001E227C">
        <w:rPr>
          <w:lang w:eastAsia="de-DE"/>
        </w:rPr>
        <w:t>(2022):</w:t>
      </w:r>
      <w:r w:rsidR="002F0B26" w:rsidRPr="001E227C">
        <w:t xml:space="preserve"> </w:t>
      </w:r>
      <w:proofErr w:type="spellStart"/>
      <w:r w:rsidR="002F0B26" w:rsidRPr="001E227C">
        <w:rPr>
          <w:lang w:eastAsia="de-DE"/>
        </w:rPr>
        <w:t>Grenzland</w:t>
      </w:r>
      <w:proofErr w:type="spellEnd"/>
      <w:r w:rsidR="002F0B26" w:rsidRPr="001E227C">
        <w:rPr>
          <w:lang w:eastAsia="de-DE"/>
        </w:rPr>
        <w:t xml:space="preserve"> Pool (Germany). In </w:t>
      </w:r>
      <w:proofErr w:type="spellStart"/>
      <w:r w:rsidR="00CD5500" w:rsidRPr="001E227C">
        <w:rPr>
          <w:lang w:eastAsia="de-DE"/>
        </w:rPr>
        <w:t>Maleki-Dizaji</w:t>
      </w:r>
      <w:proofErr w:type="spellEnd"/>
      <w:r w:rsidR="00CD5500" w:rsidRPr="001E227C">
        <w:rPr>
          <w:lang w:eastAsia="de-DE"/>
        </w:rPr>
        <w:t xml:space="preserve">, </w:t>
      </w:r>
      <w:proofErr w:type="spellStart"/>
      <w:r w:rsidR="00CD5500" w:rsidRPr="001E227C">
        <w:rPr>
          <w:lang w:eastAsia="de-DE"/>
        </w:rPr>
        <w:t>Pouyan</w:t>
      </w:r>
      <w:proofErr w:type="spellEnd"/>
      <w:r w:rsidR="00CD5500" w:rsidRPr="001E227C">
        <w:rPr>
          <w:lang w:eastAsia="de-DE"/>
        </w:rPr>
        <w:t xml:space="preserve"> (2022): Good Practice Portfolio of Renewable Energy Communities. COME RES Deliverable</w:t>
      </w:r>
      <w:r w:rsidR="00690DF0" w:rsidRPr="001E227C">
        <w:t xml:space="preserve"> 5.2, 25.</w:t>
      </w:r>
      <w:r w:rsidR="000C692B" w:rsidRPr="001E227C">
        <w:t>01.2022</w:t>
      </w:r>
      <w:r w:rsidR="00457B35">
        <w:t>. A</w:t>
      </w:r>
      <w:r w:rsidR="000C692B" w:rsidRPr="001E227C">
        <w:t xml:space="preserve">vailable from </w:t>
      </w:r>
      <w:hyperlink r:id="rId26" w:history="1">
        <w:r w:rsidR="001E57DB" w:rsidRPr="00BC54B6">
          <w:rPr>
            <w:rStyle w:val="Hyperlink"/>
            <w:lang w:eastAsia="de-DE"/>
          </w:rPr>
          <w:t>https://come-res.eu/fileadmin/user_upload/Resources/Deliverables/Del_5.2__Good_Practice_Portfolio.pdf</w:t>
        </w:r>
      </w:hyperlink>
    </w:p>
    <w:p w14:paraId="2DCE41E0" w14:textId="77777777" w:rsidR="00457B35" w:rsidRPr="000C1139" w:rsidRDefault="00457B35" w:rsidP="00457B35">
      <w:pPr>
        <w:rPr>
          <w:lang w:val="en-US" w:eastAsia="de-DE"/>
        </w:rPr>
      </w:pPr>
      <w:r w:rsidRPr="00BF5045">
        <w:rPr>
          <w:lang w:val="de-DE"/>
        </w:rPr>
        <w:lastRenderedPageBreak/>
        <w:t>Landeskoordinierungsstelle Wasserstoffwirtschaft Schleswig-Holstein</w:t>
      </w:r>
      <w:r>
        <w:rPr>
          <w:lang w:val="de-DE"/>
        </w:rPr>
        <w:t xml:space="preserve"> (2024): </w:t>
      </w:r>
      <w:r w:rsidRPr="000C1139">
        <w:rPr>
          <w:lang w:val="de-DE"/>
        </w:rPr>
        <w:t>Elektrolyseur-Projekt Ellhöft</w:t>
      </w:r>
      <w:r>
        <w:rPr>
          <w:lang w:val="de-DE"/>
        </w:rPr>
        <w:t xml:space="preserve">. </w:t>
      </w:r>
      <w:r w:rsidRPr="000C1139">
        <w:rPr>
          <w:lang w:val="en-US"/>
        </w:rPr>
        <w:t xml:space="preserve">Available from </w:t>
      </w:r>
      <w:hyperlink r:id="rId27" w:history="1">
        <w:r w:rsidRPr="000C1139">
          <w:rPr>
            <w:rStyle w:val="Hyperlink"/>
            <w:lang w:val="en-US" w:eastAsia="de-DE"/>
          </w:rPr>
          <w:t>https://wasserstoffwirtschaft.sh/de/projektkarte/elektrolyseur-projekt-ellhoeft-23</w:t>
        </w:r>
      </w:hyperlink>
    </w:p>
    <w:p w14:paraId="07310D44" w14:textId="412D6619" w:rsidR="009D7192" w:rsidRDefault="00012D05" w:rsidP="00A02161">
      <w:pPr>
        <w:rPr>
          <w:rStyle w:val="Hyperlink"/>
          <w:lang w:eastAsia="de-DE"/>
        </w:rPr>
      </w:pPr>
      <w:r w:rsidRPr="004949E1">
        <w:rPr>
          <w:lang w:val="de-DE" w:eastAsia="de-DE"/>
        </w:rPr>
        <w:t xml:space="preserve">Leithoff, Horst (2021): Bürgerprojekte im hohen Norden (Best Practice-Beispiele). </w:t>
      </w:r>
      <w:r w:rsidRPr="001E227C">
        <w:rPr>
          <w:lang w:eastAsia="de-DE"/>
        </w:rPr>
        <w:t xml:space="preserve">„Wind &amp; </w:t>
      </w:r>
      <w:proofErr w:type="spellStart"/>
      <w:r w:rsidRPr="001E227C">
        <w:rPr>
          <w:lang w:eastAsia="de-DE"/>
        </w:rPr>
        <w:t>Sonne</w:t>
      </w:r>
      <w:proofErr w:type="spellEnd"/>
      <w:r w:rsidRPr="001E227C">
        <w:rPr>
          <w:lang w:eastAsia="de-DE"/>
        </w:rPr>
        <w:t xml:space="preserve"> </w:t>
      </w:r>
      <w:proofErr w:type="spellStart"/>
      <w:r w:rsidRPr="001E227C">
        <w:rPr>
          <w:lang w:eastAsia="de-DE"/>
        </w:rPr>
        <w:t>gemeinsam</w:t>
      </w:r>
      <w:proofErr w:type="spellEnd"/>
      <w:r w:rsidRPr="001E227C">
        <w:rPr>
          <w:lang w:eastAsia="de-DE"/>
        </w:rPr>
        <w:t xml:space="preserve"> </w:t>
      </w:r>
      <w:proofErr w:type="spellStart"/>
      <w:proofErr w:type="gramStart"/>
      <w:r w:rsidRPr="001E227C">
        <w:rPr>
          <w:lang w:eastAsia="de-DE"/>
        </w:rPr>
        <w:t>nutzen</w:t>
      </w:r>
      <w:proofErr w:type="spellEnd"/>
      <w:r w:rsidRPr="001E227C">
        <w:rPr>
          <w:lang w:eastAsia="de-DE"/>
        </w:rPr>
        <w:t>“</w:t>
      </w:r>
      <w:proofErr w:type="gramEnd"/>
      <w:r w:rsidRPr="001E227C">
        <w:rPr>
          <w:lang w:eastAsia="de-DE"/>
        </w:rPr>
        <w:t xml:space="preserve">. Presentation delivered to the COME RES German Country Desk Status Meeting, 30 September 2021, available from </w:t>
      </w:r>
      <w:hyperlink r:id="rId28" w:history="1">
        <w:r w:rsidR="00194B5D" w:rsidRPr="001E227C">
          <w:rPr>
            <w:rStyle w:val="Hyperlink"/>
            <w:lang w:eastAsia="de-DE"/>
          </w:rPr>
          <w:t>https://come-res.eu/resource?uid=1162</w:t>
        </w:r>
      </w:hyperlink>
    </w:p>
    <w:p w14:paraId="19BF1DDB" w14:textId="77777777" w:rsidR="001E57DB" w:rsidRPr="00993A75" w:rsidRDefault="001E57DB" w:rsidP="001E57DB">
      <w:pPr>
        <w:rPr>
          <w:lang w:val="en-US" w:eastAsia="de-DE"/>
        </w:rPr>
      </w:pPr>
      <w:r w:rsidRPr="00993A75">
        <w:rPr>
          <w:lang w:val="de-DE"/>
        </w:rPr>
        <w:t xml:space="preserve">Wohlfahrt, </w:t>
      </w:r>
      <w:r>
        <w:rPr>
          <w:lang w:val="de-DE"/>
        </w:rPr>
        <w:t xml:space="preserve">H. (2023): </w:t>
      </w:r>
      <w:r w:rsidRPr="00993A75">
        <w:rPr>
          <w:lang w:val="de-DE"/>
        </w:rPr>
        <w:t>Energiewende in Nordfriesland</w:t>
      </w:r>
      <w:r>
        <w:rPr>
          <w:lang w:val="de-DE"/>
        </w:rPr>
        <w:t xml:space="preserve">. </w:t>
      </w:r>
      <w:r w:rsidRPr="00993A75">
        <w:rPr>
          <w:lang w:val="de-DE"/>
        </w:rPr>
        <w:t>An Wasserstoff-Projekt in Ellhöft können sich Bürger aus ganz Schleswig-Holstein beteiligen</w:t>
      </w:r>
      <w:r>
        <w:rPr>
          <w:lang w:val="de-DE"/>
        </w:rPr>
        <w:t xml:space="preserve">. </w:t>
      </w:r>
      <w:proofErr w:type="spellStart"/>
      <w:r w:rsidRPr="001E57DB">
        <w:rPr>
          <w:lang w:val="en-US"/>
        </w:rPr>
        <w:t>No</w:t>
      </w:r>
      <w:r>
        <w:rPr>
          <w:lang w:val="en-US"/>
        </w:rPr>
        <w:t>rdfriesland</w:t>
      </w:r>
      <w:proofErr w:type="spellEnd"/>
      <w:r>
        <w:rPr>
          <w:lang w:val="en-US"/>
        </w:rPr>
        <w:t xml:space="preserve"> </w:t>
      </w:r>
      <w:proofErr w:type="spellStart"/>
      <w:r>
        <w:rPr>
          <w:lang w:val="en-US"/>
        </w:rPr>
        <w:t>Tageblatt</w:t>
      </w:r>
      <w:proofErr w:type="spellEnd"/>
      <w:r>
        <w:rPr>
          <w:lang w:val="en-US"/>
        </w:rPr>
        <w:t xml:space="preserve"> 26.04.2023. </w:t>
      </w:r>
      <w:r w:rsidRPr="00993A75">
        <w:rPr>
          <w:lang w:val="en-US"/>
        </w:rPr>
        <w:t xml:space="preserve">Available from </w:t>
      </w:r>
      <w:hyperlink r:id="rId29" w:history="1">
        <w:r w:rsidRPr="00993A75">
          <w:rPr>
            <w:rStyle w:val="Hyperlink"/>
            <w:lang w:val="en-US" w:eastAsia="de-DE"/>
          </w:rPr>
          <w:t>https://www.shz.de/lokales/niebuell-leck/artikel/wasserstoff-projekt-in-ellhoeft-offen-fuer-buerger-aus-ganz-sh-44605658</w:t>
        </w:r>
      </w:hyperlink>
    </w:p>
    <w:p w14:paraId="784C1499" w14:textId="77777777" w:rsidR="001E57DB" w:rsidRPr="001E57DB" w:rsidRDefault="001E57DB" w:rsidP="00A02161">
      <w:pPr>
        <w:rPr>
          <w:lang w:val="en-US" w:eastAsia="de-DE"/>
        </w:rPr>
      </w:pPr>
    </w:p>
    <w:p w14:paraId="14EF20D6" w14:textId="77777777" w:rsidR="009F2B17" w:rsidRPr="001E227C" w:rsidRDefault="009F2B17" w:rsidP="00A02161">
      <w:pPr>
        <w:rPr>
          <w:lang w:eastAsia="de-DE"/>
        </w:rPr>
      </w:pPr>
    </w:p>
    <w:p w14:paraId="6CF8E5C7" w14:textId="77777777" w:rsidR="00487F42" w:rsidRPr="001E227C" w:rsidRDefault="00487F42" w:rsidP="00A02161">
      <w:pPr>
        <w:rPr>
          <w:lang w:eastAsia="de-DE"/>
        </w:rPr>
      </w:pPr>
    </w:p>
    <w:p w14:paraId="5CA94679" w14:textId="10AF299E" w:rsidR="00841DC6" w:rsidRPr="001E227C" w:rsidRDefault="00841DC6">
      <w:pPr>
        <w:suppressAutoHyphens w:val="0"/>
        <w:rPr>
          <w:rFonts w:eastAsia="Times New Roman" w:cstheme="majorBidi"/>
          <w:color w:val="0F4761" w:themeColor="accent1" w:themeShade="BF"/>
          <w:sz w:val="32"/>
          <w:szCs w:val="32"/>
          <w:lang w:eastAsia="de-DE"/>
        </w:rPr>
      </w:pPr>
      <w:r w:rsidRPr="001E227C">
        <w:rPr>
          <w:rFonts w:eastAsia="Times New Roman"/>
          <w:lang w:eastAsia="de-DE"/>
        </w:rPr>
        <w:br w:type="page"/>
      </w:r>
    </w:p>
    <w:p w14:paraId="2703D9BF" w14:textId="4B9BC001" w:rsidR="00BE3F7A" w:rsidRPr="001E227C" w:rsidRDefault="006D5287" w:rsidP="003B6F28">
      <w:pPr>
        <w:pStyle w:val="Heading2"/>
        <w:numPr>
          <w:ilvl w:val="0"/>
          <w:numId w:val="24"/>
        </w:numPr>
        <w:rPr>
          <w:rFonts w:asciiTheme="minorHAnsi" w:eastAsia="Times New Roman" w:hAnsiTheme="minorHAnsi"/>
          <w:lang w:eastAsia="de-DE"/>
        </w:rPr>
      </w:pPr>
      <w:bookmarkStart w:id="9" w:name="_Toc185416339"/>
      <w:r w:rsidRPr="001E227C">
        <w:rPr>
          <w:rFonts w:asciiTheme="minorHAnsi" w:eastAsia="Times New Roman" w:hAnsiTheme="minorHAnsi"/>
          <w:lang w:eastAsia="de-DE"/>
        </w:rPr>
        <w:lastRenderedPageBreak/>
        <w:t xml:space="preserve">Community energy </w:t>
      </w:r>
      <w:r w:rsidR="00A203DB" w:rsidRPr="001E227C">
        <w:rPr>
          <w:rFonts w:asciiTheme="minorHAnsi" w:eastAsia="Times New Roman" w:hAnsiTheme="minorHAnsi"/>
          <w:lang w:eastAsia="de-DE"/>
        </w:rPr>
        <w:t xml:space="preserve">initiatives </w:t>
      </w:r>
      <w:r w:rsidR="0010117B" w:rsidRPr="001E227C">
        <w:rPr>
          <w:rFonts w:asciiTheme="minorHAnsi" w:eastAsia="Times New Roman" w:hAnsiTheme="minorHAnsi"/>
          <w:lang w:eastAsia="de-DE"/>
        </w:rPr>
        <w:t xml:space="preserve">in Schleswig-Holstein supported </w:t>
      </w:r>
      <w:r w:rsidRPr="001E227C">
        <w:rPr>
          <w:rFonts w:asciiTheme="minorHAnsi" w:eastAsia="Times New Roman" w:hAnsiTheme="minorHAnsi"/>
          <w:lang w:eastAsia="de-DE"/>
        </w:rPr>
        <w:t xml:space="preserve">by the </w:t>
      </w:r>
      <w:r w:rsidR="00CA305C" w:rsidRPr="001E227C">
        <w:rPr>
          <w:rFonts w:asciiTheme="minorHAnsi" w:eastAsia="Times New Roman" w:hAnsiTheme="minorHAnsi"/>
          <w:lang w:eastAsia="de-DE"/>
        </w:rPr>
        <w:t xml:space="preserve">European </w:t>
      </w:r>
      <w:r w:rsidRPr="001E227C">
        <w:rPr>
          <w:rFonts w:asciiTheme="minorHAnsi" w:eastAsia="Times New Roman" w:hAnsiTheme="minorHAnsi"/>
          <w:lang w:eastAsia="de-DE"/>
        </w:rPr>
        <w:t>LEADER programme</w:t>
      </w:r>
      <w:bookmarkEnd w:id="9"/>
    </w:p>
    <w:p w14:paraId="364CDD1D" w14:textId="41A12AFE" w:rsidR="00FE0A0F" w:rsidRPr="001E227C" w:rsidRDefault="00FE0A0F" w:rsidP="00514918">
      <w:pPr>
        <w:pStyle w:val="Subtitle"/>
        <w:rPr>
          <w:rFonts w:eastAsia="Times New Roman"/>
          <w:lang w:eastAsia="de-DE"/>
        </w:rPr>
      </w:pPr>
      <w:r w:rsidRPr="001E227C">
        <w:rPr>
          <w:rFonts w:eastAsia="Times New Roman"/>
          <w:lang w:eastAsia="de-DE"/>
        </w:rPr>
        <w:t xml:space="preserve">What is </w:t>
      </w:r>
      <w:r w:rsidR="00514918" w:rsidRPr="001E227C">
        <w:rPr>
          <w:rFonts w:eastAsia="Times New Roman"/>
          <w:lang w:eastAsia="de-DE"/>
        </w:rPr>
        <w:t xml:space="preserve">the </w:t>
      </w:r>
      <w:r w:rsidR="00CA305C" w:rsidRPr="001E227C">
        <w:rPr>
          <w:rFonts w:eastAsia="Times New Roman"/>
          <w:lang w:eastAsia="de-DE"/>
        </w:rPr>
        <w:t xml:space="preserve">European </w:t>
      </w:r>
      <w:r w:rsidRPr="001E227C">
        <w:rPr>
          <w:rFonts w:eastAsia="Times New Roman"/>
          <w:lang w:eastAsia="de-DE"/>
        </w:rPr>
        <w:t>LEADER</w:t>
      </w:r>
      <w:r w:rsidR="00514918" w:rsidRPr="001E227C">
        <w:rPr>
          <w:rFonts w:eastAsia="Times New Roman"/>
          <w:lang w:eastAsia="de-DE"/>
        </w:rPr>
        <w:t xml:space="preserve"> programme</w:t>
      </w:r>
      <w:r w:rsidRPr="001E227C">
        <w:rPr>
          <w:rFonts w:eastAsia="Times New Roman"/>
          <w:lang w:eastAsia="de-DE"/>
        </w:rPr>
        <w:t>?</w:t>
      </w:r>
    </w:p>
    <w:p w14:paraId="788A6208" w14:textId="0545E847" w:rsidR="00600401" w:rsidRPr="001E227C" w:rsidRDefault="00600401" w:rsidP="00B93070">
      <w:pPr>
        <w:spacing w:after="0"/>
        <w:jc w:val="both"/>
        <w:rPr>
          <w:lang w:eastAsia="de-DE"/>
        </w:rPr>
      </w:pPr>
      <w:r w:rsidRPr="001E227C">
        <w:rPr>
          <w:lang w:eastAsia="de-DE"/>
        </w:rPr>
        <w:t>The LEADER program</w:t>
      </w:r>
      <w:r w:rsidR="00D92401" w:rsidRPr="001E227C">
        <w:rPr>
          <w:lang w:eastAsia="de-DE"/>
        </w:rPr>
        <w:t>me</w:t>
      </w:r>
      <w:r w:rsidRPr="001E227C">
        <w:rPr>
          <w:lang w:eastAsia="de-DE"/>
        </w:rPr>
        <w:t xml:space="preserve">, established over 30 years ago, represents a core pillar of the European Union's rural development policy. Its name, </w:t>
      </w:r>
      <w:r w:rsidR="00F43B88">
        <w:rPr>
          <w:lang w:eastAsia="de-DE"/>
        </w:rPr>
        <w:t>‘</w:t>
      </w:r>
      <w:r w:rsidRPr="001E227C">
        <w:rPr>
          <w:lang w:eastAsia="de-DE"/>
        </w:rPr>
        <w:t xml:space="preserve">Liaison Entre Actions de </w:t>
      </w:r>
      <w:proofErr w:type="spellStart"/>
      <w:r w:rsidRPr="001E227C">
        <w:rPr>
          <w:lang w:eastAsia="de-DE"/>
        </w:rPr>
        <w:t>Développement</w:t>
      </w:r>
      <w:proofErr w:type="spellEnd"/>
      <w:r w:rsidRPr="001E227C">
        <w:rPr>
          <w:lang w:eastAsia="de-DE"/>
        </w:rPr>
        <w:t xml:space="preserve"> de </w:t>
      </w:r>
      <w:proofErr w:type="spellStart"/>
      <w:r w:rsidRPr="001E227C">
        <w:rPr>
          <w:lang w:eastAsia="de-DE"/>
        </w:rPr>
        <w:t>l'Économie</w:t>
      </w:r>
      <w:proofErr w:type="spellEnd"/>
      <w:r w:rsidRPr="001E227C">
        <w:rPr>
          <w:lang w:eastAsia="de-DE"/>
        </w:rPr>
        <w:t xml:space="preserve"> </w:t>
      </w:r>
      <w:proofErr w:type="spellStart"/>
      <w:r w:rsidRPr="001E227C">
        <w:rPr>
          <w:lang w:eastAsia="de-DE"/>
        </w:rPr>
        <w:t>Rurale</w:t>
      </w:r>
      <w:proofErr w:type="spellEnd"/>
      <w:r w:rsidR="00F43B88">
        <w:rPr>
          <w:lang w:eastAsia="de-DE"/>
        </w:rPr>
        <w:t>’</w:t>
      </w:r>
      <w:r w:rsidRPr="001E227C">
        <w:rPr>
          <w:lang w:eastAsia="de-DE"/>
        </w:rPr>
        <w:t xml:space="preserve"> (Links Between Actions for the Development of the Rural Economy), reflects its emphasis on fostering locally driven, innovative approaches to rural development. Embedded in the bottom-up approach, LEADER empowers local communities to identify their own development needs and craft tailored strategies to address th</w:t>
      </w:r>
      <w:r w:rsidR="00FF7A33" w:rsidRPr="001E227C">
        <w:rPr>
          <w:lang w:eastAsia="de-DE"/>
        </w:rPr>
        <w:t>ose needs.</w:t>
      </w:r>
    </w:p>
    <w:p w14:paraId="26031CDD" w14:textId="77777777" w:rsidR="007F42CB" w:rsidRPr="001E227C" w:rsidRDefault="007F42CB" w:rsidP="007F42CB">
      <w:pPr>
        <w:spacing w:after="0"/>
        <w:jc w:val="both"/>
        <w:rPr>
          <w:lang w:eastAsia="de-DE"/>
        </w:rPr>
      </w:pPr>
      <w:r w:rsidRPr="001E227C">
        <w:rPr>
          <w:lang w:eastAsia="de-DE"/>
        </w:rPr>
        <w:t>The European LEADER programme, a cornerstone of the EU’s rural development policy, plays a crucial role in supporting sustainable rural development across Germany, including the federal state of Schleswig-Holstein. LEADER offers a bottom-up alternative to the traditional top-down approach that is commonly used by national governments and regional authorities. This decentralized structure enables local communities to take the lead in shaping their own development strategies, ensuring that regional needs are met with tailored solutions. The program, which operates in all EU Member States, encourages Local Action Groups (LAGs) to design and implement rural development projects that align with both local priorities and broader EU goals such as sustainability, climate protection, and economic resilience.</w:t>
      </w:r>
    </w:p>
    <w:p w14:paraId="6FDFD74C" w14:textId="2B603BCA" w:rsidR="00600401" w:rsidRPr="001E227C" w:rsidRDefault="00600401" w:rsidP="00B93070">
      <w:pPr>
        <w:spacing w:after="0"/>
        <w:jc w:val="both"/>
        <w:rPr>
          <w:lang w:eastAsia="de-DE"/>
        </w:rPr>
      </w:pPr>
      <w:r w:rsidRPr="001E227C">
        <w:rPr>
          <w:lang w:eastAsia="de-DE"/>
        </w:rPr>
        <w:t>The program</w:t>
      </w:r>
      <w:r w:rsidR="003304EE" w:rsidRPr="001E227C">
        <w:rPr>
          <w:lang w:eastAsia="de-DE"/>
        </w:rPr>
        <w:t>me</w:t>
      </w:r>
      <w:r w:rsidRPr="001E227C">
        <w:rPr>
          <w:lang w:eastAsia="de-DE"/>
        </w:rPr>
        <w:t xml:space="preserve"> brings together a diverse range of stakeholders, including farmers, local businesses, civil society organizations, public authorities, and individuals across various sectors, into </w:t>
      </w:r>
      <w:r w:rsidR="003304EE" w:rsidRPr="001E227C">
        <w:rPr>
          <w:lang w:eastAsia="de-DE"/>
        </w:rPr>
        <w:t xml:space="preserve">so called </w:t>
      </w:r>
      <w:r w:rsidRPr="001E227C">
        <w:rPr>
          <w:lang w:eastAsia="de-DE"/>
        </w:rPr>
        <w:t>Local Action Groups (LAGs). These groups are the heart of LEADER, entrusted with designing development strategies and managing corresponding budgets. Through public-private partnerships, decision-making powers are transferred to these communities, ensuring that strategies are reflective of regional needs and aspirations. The approach is inherently participatory, requiring inclusion at all stages</w:t>
      </w:r>
      <w:r w:rsidR="002F7FF5" w:rsidRPr="001E227C">
        <w:rPr>
          <w:lang w:eastAsia="de-DE"/>
        </w:rPr>
        <w:t xml:space="preserve"> - </w:t>
      </w:r>
      <w:r w:rsidRPr="001E227C">
        <w:rPr>
          <w:lang w:eastAsia="de-DE"/>
        </w:rPr>
        <w:t>planning, implementation, evaluation, and adaptation</w:t>
      </w:r>
      <w:r w:rsidR="002F7FF5" w:rsidRPr="001E227C">
        <w:rPr>
          <w:lang w:eastAsia="de-DE"/>
        </w:rPr>
        <w:t xml:space="preserve"> - </w:t>
      </w:r>
      <w:r w:rsidRPr="001E227C">
        <w:rPr>
          <w:lang w:eastAsia="de-DE"/>
        </w:rPr>
        <w:t>with transparent and fair representation of all demographics and sectors. EU regulations further stipulate that no single stakeholder group may dominate decision-making, thereby promoting equitable governance.</w:t>
      </w:r>
    </w:p>
    <w:p w14:paraId="79536B54" w14:textId="2839F262" w:rsidR="00600401" w:rsidRPr="001E227C" w:rsidRDefault="00600401" w:rsidP="00B93070">
      <w:pPr>
        <w:spacing w:after="0"/>
        <w:jc w:val="both"/>
        <w:rPr>
          <w:lang w:eastAsia="de-DE"/>
        </w:rPr>
      </w:pPr>
      <w:r w:rsidRPr="001E227C">
        <w:rPr>
          <w:lang w:eastAsia="de-DE"/>
        </w:rPr>
        <w:t xml:space="preserve">LEADER </w:t>
      </w:r>
      <w:r w:rsidR="00567655">
        <w:rPr>
          <w:lang w:eastAsia="de-DE"/>
        </w:rPr>
        <w:t>i</w:t>
      </w:r>
      <w:r w:rsidRPr="001E227C">
        <w:rPr>
          <w:lang w:eastAsia="de-DE"/>
        </w:rPr>
        <w:t>ntegrate</w:t>
      </w:r>
      <w:r w:rsidR="00567655">
        <w:rPr>
          <w:lang w:eastAsia="de-DE"/>
        </w:rPr>
        <w:t>s</w:t>
      </w:r>
      <w:r w:rsidRPr="001E227C">
        <w:rPr>
          <w:lang w:eastAsia="de-DE"/>
        </w:rPr>
        <w:t xml:space="preserve"> the principles of regional focus, partnership, and strategic planning into a single cohesive framework. This territorial approach prioritizes the development goals of a region </w:t>
      </w:r>
      <w:r w:rsidR="00305F6D" w:rsidRPr="001E227C">
        <w:rPr>
          <w:lang w:eastAsia="de-DE"/>
        </w:rPr>
        <w:t>rather</w:t>
      </w:r>
      <w:r w:rsidRPr="001E227C">
        <w:rPr>
          <w:lang w:eastAsia="de-DE"/>
        </w:rPr>
        <w:t xml:space="preserve"> than focusing on isolated projects, thereby fostering stronger local partnerships and more sustainable outcomes.</w:t>
      </w:r>
    </w:p>
    <w:p w14:paraId="104964F0" w14:textId="6D65DD91" w:rsidR="00600401" w:rsidRPr="001E227C" w:rsidRDefault="00600401" w:rsidP="00B93070">
      <w:pPr>
        <w:spacing w:after="0"/>
        <w:jc w:val="both"/>
        <w:rPr>
          <w:rFonts w:ascii="Aptos" w:hAnsi="Aptos"/>
        </w:rPr>
      </w:pPr>
      <w:r w:rsidRPr="001E227C">
        <w:rPr>
          <w:rFonts w:ascii="Aptos" w:hAnsi="Aptos"/>
          <w:color w:val="000000"/>
        </w:rPr>
        <w:t xml:space="preserve">The </w:t>
      </w:r>
      <w:r w:rsidR="001A54F3" w:rsidRPr="001E227C">
        <w:rPr>
          <w:rFonts w:ascii="Aptos" w:hAnsi="Aptos"/>
          <w:color w:val="000000"/>
        </w:rPr>
        <w:t xml:space="preserve">LEADER </w:t>
      </w:r>
      <w:r w:rsidRPr="001E227C">
        <w:rPr>
          <w:rFonts w:ascii="Aptos" w:hAnsi="Aptos"/>
          <w:color w:val="000000"/>
        </w:rPr>
        <w:t>program</w:t>
      </w:r>
      <w:r w:rsidR="001A54F3" w:rsidRPr="001E227C">
        <w:rPr>
          <w:rFonts w:ascii="Aptos" w:hAnsi="Aptos"/>
          <w:color w:val="000000"/>
        </w:rPr>
        <w:t>me</w:t>
      </w:r>
      <w:r w:rsidRPr="001E227C">
        <w:rPr>
          <w:rFonts w:ascii="Aptos" w:hAnsi="Aptos"/>
          <w:color w:val="000000"/>
        </w:rPr>
        <w:t xml:space="preserve"> operates through over 2,800 LAGs</w:t>
      </w:r>
      <w:r w:rsidR="001A54F3" w:rsidRPr="001E227C">
        <w:rPr>
          <w:rFonts w:ascii="Aptos" w:hAnsi="Aptos"/>
          <w:color w:val="000000"/>
        </w:rPr>
        <w:t xml:space="preserve"> </w:t>
      </w:r>
      <w:r w:rsidR="006A0D4A" w:rsidRPr="001E227C">
        <w:rPr>
          <w:rFonts w:ascii="Aptos" w:hAnsi="Aptos"/>
          <w:color w:val="000000"/>
        </w:rPr>
        <w:t xml:space="preserve">across </w:t>
      </w:r>
      <w:r w:rsidR="001A54F3" w:rsidRPr="001E227C">
        <w:rPr>
          <w:rFonts w:ascii="Aptos" w:hAnsi="Aptos"/>
          <w:color w:val="000000"/>
        </w:rPr>
        <w:t>Europe</w:t>
      </w:r>
      <w:r w:rsidRPr="001E227C">
        <w:rPr>
          <w:rFonts w:ascii="Aptos" w:hAnsi="Aptos"/>
          <w:color w:val="000000"/>
        </w:rPr>
        <w:t>, covering rural areas where more than 61% of the EU's population resides (2018, EU-28). It has supported tens of thousands of projects, delivering economic, cultural, social, and environmental benefits to rural communities. These initiatives have contributed to distinguishing economic sectors in a more sustainable and competitive manner while simultaneously advancing the energy transition at a local level. Knowledge-sharing networks at both national and EU levels further enhance the capacity of LAGs, enabling the exchange of best practices and fostering innovation.</w:t>
      </w:r>
    </w:p>
    <w:p w14:paraId="4A190AB4" w14:textId="15E6E11D" w:rsidR="00600401" w:rsidRPr="001E227C" w:rsidRDefault="00600401" w:rsidP="00B93070">
      <w:pPr>
        <w:spacing w:after="0"/>
        <w:jc w:val="both"/>
        <w:rPr>
          <w:rFonts w:ascii="Aptos" w:hAnsi="Aptos"/>
        </w:rPr>
      </w:pPr>
      <w:r w:rsidRPr="001E227C">
        <w:rPr>
          <w:rFonts w:ascii="Aptos" w:hAnsi="Aptos"/>
          <w:color w:val="000000"/>
        </w:rPr>
        <w:t>LEADER is financed through several European funds, including the European Regional Development Fund (ERDF), the European Social Fund (ESF), and the European Maritime and Fisheries Fund (EMFF). The use of cross-fund financing enables the development of comprehensive solutions that address diverse local needs, strengthening ties between rural, urban, and fisheries-oriented areas. This multi-funding approach supports the program</w:t>
      </w:r>
      <w:r w:rsidR="00C055BE" w:rsidRPr="001E227C">
        <w:rPr>
          <w:rFonts w:ascii="Aptos" w:hAnsi="Aptos"/>
          <w:color w:val="000000"/>
        </w:rPr>
        <w:t>me</w:t>
      </w:r>
      <w:r w:rsidRPr="001E227C">
        <w:rPr>
          <w:rFonts w:ascii="Aptos" w:hAnsi="Aptos"/>
          <w:color w:val="000000"/>
        </w:rPr>
        <w:t>'s adaptability and enhances its capacity to tackle contemporary challenges such as climate change, generational transitions, and sustainable resource management.</w:t>
      </w:r>
    </w:p>
    <w:p w14:paraId="3DBC84AA" w14:textId="77777777" w:rsidR="00600401" w:rsidRPr="001E227C" w:rsidRDefault="00600401" w:rsidP="0091520D">
      <w:pPr>
        <w:jc w:val="both"/>
        <w:rPr>
          <w:rFonts w:ascii="Aptos" w:hAnsi="Aptos"/>
        </w:rPr>
      </w:pPr>
      <w:r w:rsidRPr="001E227C">
        <w:rPr>
          <w:rFonts w:ascii="Aptos" w:hAnsi="Aptos"/>
          <w:color w:val="000000"/>
        </w:rPr>
        <w:lastRenderedPageBreak/>
        <w:t>LEADER is particularly effective in mobilizing and developing local communities by encouraging innovation across multiple sectors and supporting facilities that meet regional priorities. By focusing on the needs and plans of the local population, LEADER ensures that rural development remains grounded in local realities while also aligning with broader EU policy goals. This holistic and participatory approach makes LEADER a model for achieving sustainable and inclusive rural development across Europe.</w:t>
      </w:r>
    </w:p>
    <w:p w14:paraId="669BF0F1" w14:textId="673C6AA9" w:rsidR="00514918" w:rsidRPr="001E227C" w:rsidRDefault="00514918" w:rsidP="00514918">
      <w:pPr>
        <w:pStyle w:val="Subtitle"/>
        <w:rPr>
          <w:rFonts w:eastAsia="Times New Roman"/>
          <w:lang w:eastAsia="de-DE"/>
        </w:rPr>
      </w:pPr>
      <w:r w:rsidRPr="001E227C">
        <w:rPr>
          <w:rFonts w:eastAsia="Times New Roman"/>
          <w:lang w:eastAsia="de-DE"/>
        </w:rPr>
        <w:t xml:space="preserve">How is LEADER organized and implemented in </w:t>
      </w:r>
      <w:r w:rsidR="008C1D7D" w:rsidRPr="001E227C">
        <w:rPr>
          <w:rFonts w:eastAsia="Times New Roman"/>
          <w:lang w:eastAsia="de-DE"/>
        </w:rPr>
        <w:t xml:space="preserve">Germany and </w:t>
      </w:r>
      <w:r w:rsidRPr="001E227C">
        <w:rPr>
          <w:rFonts w:eastAsia="Times New Roman"/>
          <w:lang w:eastAsia="de-DE"/>
        </w:rPr>
        <w:t>Schleswig-Holstein?</w:t>
      </w:r>
    </w:p>
    <w:p w14:paraId="5CE92518" w14:textId="6F9B6CAB" w:rsidR="00257A8F" w:rsidRPr="001E227C" w:rsidRDefault="00257A8F" w:rsidP="00A22035">
      <w:pPr>
        <w:spacing w:after="0"/>
        <w:jc w:val="both"/>
        <w:rPr>
          <w:lang w:eastAsia="de-DE"/>
        </w:rPr>
      </w:pPr>
      <w:r w:rsidRPr="001E227C">
        <w:rPr>
          <w:lang w:eastAsia="de-DE"/>
        </w:rPr>
        <w:t>In Germany, the LEADER program</w:t>
      </w:r>
      <w:r w:rsidR="0091520D" w:rsidRPr="001E227C">
        <w:rPr>
          <w:lang w:eastAsia="de-DE"/>
        </w:rPr>
        <w:t>me</w:t>
      </w:r>
      <w:r w:rsidRPr="001E227C">
        <w:rPr>
          <w:lang w:eastAsia="de-DE"/>
        </w:rPr>
        <w:t xml:space="preserve"> </w:t>
      </w:r>
      <w:r w:rsidR="003D5612" w:rsidRPr="001E227C">
        <w:rPr>
          <w:lang w:eastAsia="de-DE"/>
        </w:rPr>
        <w:t xml:space="preserve">encompasses </w:t>
      </w:r>
      <w:r w:rsidRPr="001E227C">
        <w:rPr>
          <w:lang w:eastAsia="de-DE"/>
        </w:rPr>
        <w:t xml:space="preserve">372 LAGs, </w:t>
      </w:r>
      <w:r w:rsidR="005600DA" w:rsidRPr="001E227C">
        <w:rPr>
          <w:lang w:eastAsia="de-DE"/>
        </w:rPr>
        <w:t xml:space="preserve">including </w:t>
      </w:r>
      <w:r w:rsidRPr="001E227C">
        <w:rPr>
          <w:lang w:eastAsia="de-DE"/>
        </w:rPr>
        <w:t xml:space="preserve">22 located in Schleswig-Holstein. </w:t>
      </w:r>
      <w:r w:rsidR="005600DA" w:rsidRPr="001E227C">
        <w:rPr>
          <w:lang w:eastAsia="de-DE"/>
        </w:rPr>
        <w:t xml:space="preserve">In Schleswig-Holstein, the LAGs are called </w:t>
      </w:r>
      <w:proofErr w:type="spellStart"/>
      <w:r w:rsidRPr="001E227C">
        <w:rPr>
          <w:i/>
          <w:iCs/>
          <w:lang w:eastAsia="de-DE"/>
        </w:rPr>
        <w:t>AktivRegionen</w:t>
      </w:r>
      <w:proofErr w:type="spellEnd"/>
      <w:r w:rsidR="00C64904" w:rsidRPr="001E227C">
        <w:rPr>
          <w:i/>
          <w:iCs/>
          <w:lang w:eastAsia="de-DE"/>
        </w:rPr>
        <w:t xml:space="preserve">. </w:t>
      </w:r>
      <w:r w:rsidR="00C64904" w:rsidRPr="001E227C">
        <w:rPr>
          <w:lang w:eastAsia="de-DE"/>
        </w:rPr>
        <w:t xml:space="preserve">They </w:t>
      </w:r>
      <w:r w:rsidRPr="001E227C">
        <w:rPr>
          <w:lang w:eastAsia="de-DE"/>
        </w:rPr>
        <w:t xml:space="preserve">are organized around the principles of local ownership and community involvement. Each </w:t>
      </w:r>
      <w:proofErr w:type="spellStart"/>
      <w:r w:rsidRPr="001E227C">
        <w:rPr>
          <w:i/>
          <w:iCs/>
          <w:lang w:eastAsia="de-DE"/>
        </w:rPr>
        <w:t>AktivRegion</w:t>
      </w:r>
      <w:proofErr w:type="spellEnd"/>
      <w:r w:rsidRPr="001E227C">
        <w:rPr>
          <w:lang w:eastAsia="de-DE"/>
        </w:rPr>
        <w:t xml:space="preserve"> has a population of between 50,000 and 150,000 inhabitants, and each region is allocated an average of €2.85 million per funding period. The program</w:t>
      </w:r>
      <w:r w:rsidR="00AE0988" w:rsidRPr="001E227C">
        <w:rPr>
          <w:lang w:eastAsia="de-DE"/>
        </w:rPr>
        <w:t>me</w:t>
      </w:r>
      <w:r w:rsidRPr="001E227C">
        <w:rPr>
          <w:lang w:eastAsia="de-DE"/>
        </w:rPr>
        <w:t xml:space="preserve"> operates within a series of funding periods, with the most recent covering 2023 to 2027. Funding is provided based on partnership agreements between the EU and Germany, with projects requiring approval from the European Commission. This ensures that the implementation of the LEADER program is guided by a clear framework that supports regional autonomy while maintaining alignment with EU policies.</w:t>
      </w:r>
    </w:p>
    <w:p w14:paraId="7740E0EF" w14:textId="697A2596" w:rsidR="00257A8F" w:rsidRPr="001E227C" w:rsidRDefault="00257A8F" w:rsidP="00A22035">
      <w:pPr>
        <w:spacing w:after="0"/>
        <w:jc w:val="both"/>
        <w:rPr>
          <w:lang w:eastAsia="de-DE"/>
        </w:rPr>
      </w:pPr>
      <w:r w:rsidRPr="001E227C">
        <w:rPr>
          <w:lang w:eastAsia="de-DE"/>
        </w:rPr>
        <w:t xml:space="preserve">The implementation of LEADER in Schleswig-Holstein, as in the rest of Germany, is grounded in the development of </w:t>
      </w:r>
      <w:r w:rsidR="0069627F" w:rsidRPr="001E227C">
        <w:rPr>
          <w:lang w:eastAsia="de-DE"/>
        </w:rPr>
        <w:t xml:space="preserve">so-called </w:t>
      </w:r>
      <w:r w:rsidRPr="001E227C">
        <w:rPr>
          <w:lang w:eastAsia="de-DE"/>
        </w:rPr>
        <w:t>Integrated Development Strategies (IDS). These strategies help identify regional challenges, set priorities, and allocate funding to specific projects. The strategies are created through participatory processes involving local stakeholders, including municipalities, local businesses, and residents. This participatory approach is key to ensuring that projects reflect the values and needs of the community. The projects funded under LEADER can range from energy and infrastructure projects to tourism development and the preservation of cultural heritage. For instance, energy-related projects might include the development of renewable energy networks or energy efficiency initiatives that support the local economy while reducing environmental impact.</w:t>
      </w:r>
    </w:p>
    <w:p w14:paraId="3A5AF586" w14:textId="77777777" w:rsidR="00205421" w:rsidRDefault="00205421" w:rsidP="00205421">
      <w:pPr>
        <w:spacing w:after="0"/>
        <w:jc w:val="both"/>
        <w:rPr>
          <w:lang w:eastAsia="de-DE"/>
        </w:rPr>
      </w:pPr>
      <w:r>
        <w:rPr>
          <w:lang w:eastAsia="de-DE"/>
        </w:rPr>
        <w:t xml:space="preserve">One of the key advantages of the LEADER programme is its emphasis on local decision-making. Local Action Groups are responsible for managing and overseeing the distribution of funding, meaning that decision-making is placed directly in the hands of those who best understand the local context. This decentralized management model enables regions to select projects that align with their specific needs, rather than imposing a one-size-fits-all solution. The programme also fosters collaboration between different stakeholders, facilitating the formation of partnerships between local governments, businesses, and civil society organizations. Through this cooperative approach, LEADER helps to build networks that enhance knowledge exchange and the sharing of best practices across regions. </w:t>
      </w:r>
    </w:p>
    <w:p w14:paraId="4E89E5A1" w14:textId="77777777" w:rsidR="00205421" w:rsidRDefault="00205421" w:rsidP="00205421">
      <w:pPr>
        <w:spacing w:after="240"/>
        <w:jc w:val="both"/>
        <w:rPr>
          <w:lang w:eastAsia="de-DE"/>
        </w:rPr>
      </w:pPr>
      <w:r>
        <w:rPr>
          <w:lang w:eastAsia="de-DE"/>
        </w:rPr>
        <w:t>In addition to its support for agriculture, the LEADER programme in Schleswig-Holstein focuses on improving the quality of life in rural areas by enhancing infrastructure, fostering economic development, and ensuring environmental sustainability. The promotion of energy-efficient buildings, the development of renewable energy networks, and the improvement of broadband connectivity are some of the key areas where LEADER funding is directed. Furthermore, LEADER projects aim to increase the resilience of rural areas by improving public services, such as healthcare and transportation, and by supporting small-scale tourism and local cultural initiatives. These investments not only improve local living conditions but also contribute to the long-term economic sustainability of rural communities.</w:t>
      </w:r>
    </w:p>
    <w:p w14:paraId="1B3B2410" w14:textId="77777777" w:rsidR="00205421" w:rsidRPr="00CD5DDF" w:rsidRDefault="00205421" w:rsidP="00205421">
      <w:pPr>
        <w:spacing w:after="0"/>
        <w:jc w:val="both"/>
        <w:rPr>
          <w:lang w:val="en-US" w:eastAsia="de-DE"/>
        </w:rPr>
      </w:pPr>
      <w:r w:rsidRPr="00CD5DDF">
        <w:rPr>
          <w:lang w:val="en-US" w:eastAsia="de-DE"/>
        </w:rPr>
        <w:t xml:space="preserve">In the current funding period, LEADER regions in Schleswig-Holstein focus on three key topics: services of general interest and quality of life, climate protection and adaptation, and regional value creation. These priorities were developed in consultation with the Federal State of Schleswig-Holstein to guide </w:t>
      </w:r>
      <w:r w:rsidRPr="00CD5DDF">
        <w:rPr>
          <w:lang w:val="en-US" w:eastAsia="de-DE"/>
        </w:rPr>
        <w:lastRenderedPageBreak/>
        <w:t>the creation of region-specific Integrated Development Strategies (IES).</w:t>
      </w:r>
      <w:r>
        <w:rPr>
          <w:lang w:val="en-US" w:eastAsia="de-DE"/>
        </w:rPr>
        <w:t xml:space="preserve"> </w:t>
      </w:r>
      <w:r w:rsidRPr="00CD5DDF">
        <w:rPr>
          <w:lang w:val="en-US" w:eastAsia="de-DE"/>
        </w:rPr>
        <w:t xml:space="preserve">Alongside this, the LEADER </w:t>
      </w:r>
      <w:proofErr w:type="spellStart"/>
      <w:r w:rsidRPr="00CD5DDF">
        <w:rPr>
          <w:lang w:val="en-US" w:eastAsia="de-DE"/>
        </w:rPr>
        <w:t>programme</w:t>
      </w:r>
      <w:proofErr w:type="spellEnd"/>
      <w:r w:rsidRPr="00CD5DDF">
        <w:rPr>
          <w:lang w:val="en-US" w:eastAsia="de-DE"/>
        </w:rPr>
        <w:t xml:space="preserve"> supports infrastructure improvement, economic development, and sustainability in rural areas. Investments include energy-efficient buildings, renewable energy networks, and enhanced broadband connectivity, contributing to the long-term resilience of these communities.</w:t>
      </w:r>
    </w:p>
    <w:p w14:paraId="2BAA4E2B" w14:textId="1FB37D37" w:rsidR="00257A8F" w:rsidRPr="001E227C" w:rsidRDefault="00257A8F" w:rsidP="00A22035">
      <w:pPr>
        <w:spacing w:after="0"/>
        <w:jc w:val="both"/>
        <w:rPr>
          <w:lang w:eastAsia="de-DE"/>
        </w:rPr>
      </w:pPr>
      <w:r w:rsidRPr="001E227C">
        <w:rPr>
          <w:lang w:eastAsia="de-DE"/>
        </w:rPr>
        <w:t>The LEADER program</w:t>
      </w:r>
      <w:r w:rsidR="000E50D9" w:rsidRPr="001E227C">
        <w:rPr>
          <w:lang w:eastAsia="de-DE"/>
        </w:rPr>
        <w:t>me</w:t>
      </w:r>
      <w:r w:rsidRPr="001E227C">
        <w:rPr>
          <w:lang w:eastAsia="de-DE"/>
        </w:rPr>
        <w:t xml:space="preserve"> also plays an important role in environmental sustainability and climate protection. In alignment with EU objectives, the program</w:t>
      </w:r>
      <w:r w:rsidR="00D37770" w:rsidRPr="001E227C">
        <w:rPr>
          <w:lang w:eastAsia="de-DE"/>
        </w:rPr>
        <w:t>me</w:t>
      </w:r>
      <w:r w:rsidRPr="001E227C">
        <w:rPr>
          <w:lang w:eastAsia="de-DE"/>
        </w:rPr>
        <w:t xml:space="preserve"> supports projects that go beyond mandatory environmental regulations, such as initiatives to reduce carbon emissions, enhance biodiversity, and promote sustainable agricultural practices. The funding encourages the transition to greener energy systems, including the use of renewable resources such as solar, wind, and biomass, as well as the development of energy-efficient infrastructure. By promoting sustainable practices and supporting green innovation, LEADER helps rural communities reduce their ecological footprint while fostering economic growth.</w:t>
      </w:r>
    </w:p>
    <w:p w14:paraId="3F85976C" w14:textId="33C561B1" w:rsidR="00257A8F" w:rsidRPr="001E227C" w:rsidRDefault="00257A8F" w:rsidP="00A22035">
      <w:pPr>
        <w:spacing w:after="0"/>
        <w:jc w:val="both"/>
        <w:rPr>
          <w:lang w:eastAsia="de-DE"/>
        </w:rPr>
      </w:pPr>
      <w:r w:rsidRPr="001E227C">
        <w:rPr>
          <w:lang w:eastAsia="de-DE"/>
        </w:rPr>
        <w:t>Additionally, the LEADER program</w:t>
      </w:r>
      <w:r w:rsidR="00D37770" w:rsidRPr="001E227C">
        <w:rPr>
          <w:lang w:eastAsia="de-DE"/>
        </w:rPr>
        <w:t>me</w:t>
      </w:r>
      <w:r w:rsidRPr="001E227C">
        <w:rPr>
          <w:lang w:eastAsia="de-DE"/>
        </w:rPr>
        <w:t xml:space="preserve"> contributes to </w:t>
      </w:r>
      <w:r w:rsidR="00F15DCB">
        <w:rPr>
          <w:lang w:eastAsia="de-DE"/>
        </w:rPr>
        <w:t xml:space="preserve">achieve </w:t>
      </w:r>
      <w:r w:rsidRPr="001E227C">
        <w:rPr>
          <w:lang w:eastAsia="de-DE"/>
        </w:rPr>
        <w:t>the EU's broader rural development goals, which aim to ensure social cohesion, economic diversity, and environmental sustainability in rural areas. The European Network for Rural Development (ENRD) and National Rural Networks (NRNs) facilitate cooperation and exchange of experiences between rural areas across the EU. These networks help to enhance the effectiveness of rural development policies, ensuring that rural communities can learn from each other and share successful strategies.</w:t>
      </w:r>
    </w:p>
    <w:p w14:paraId="030ECEDF" w14:textId="77DC07B0" w:rsidR="00257A8F" w:rsidRPr="001E227C" w:rsidRDefault="00257A8F" w:rsidP="00824AA6">
      <w:pPr>
        <w:jc w:val="both"/>
        <w:rPr>
          <w:lang w:eastAsia="de-DE"/>
        </w:rPr>
      </w:pPr>
      <w:r w:rsidRPr="001E227C">
        <w:rPr>
          <w:lang w:eastAsia="de-DE"/>
        </w:rPr>
        <w:t>In conclusion, the LEADER program</w:t>
      </w:r>
      <w:r w:rsidR="009F6720" w:rsidRPr="001E227C">
        <w:rPr>
          <w:lang w:eastAsia="de-DE"/>
        </w:rPr>
        <w:t>me</w:t>
      </w:r>
      <w:r w:rsidRPr="001E227C">
        <w:rPr>
          <w:lang w:eastAsia="de-DE"/>
        </w:rPr>
        <w:t xml:space="preserve"> provides a critical mechanism for the sustainable development of rural areas in Germany, including Schleswig-Holstein. By empowering local communities to develop and implement their own strategies, the program</w:t>
      </w:r>
      <w:r w:rsidR="000A5397" w:rsidRPr="001E227C">
        <w:rPr>
          <w:lang w:eastAsia="de-DE"/>
        </w:rPr>
        <w:t>me</w:t>
      </w:r>
      <w:r w:rsidRPr="001E227C">
        <w:rPr>
          <w:lang w:eastAsia="de-DE"/>
        </w:rPr>
        <w:t xml:space="preserve"> ensures that rural areas can tackle their unique challenges with tailor-made solutions. The integration of sustainability, economic development, and community participation within the LEADER framework makes it an invaluable tool for fostering long-term resilience and prosperity in rural regions.</w:t>
      </w:r>
    </w:p>
    <w:p w14:paraId="5902082D" w14:textId="13D4B35C" w:rsidR="00C712FF" w:rsidRPr="001E227C" w:rsidRDefault="00C712FF" w:rsidP="00514918">
      <w:pPr>
        <w:pStyle w:val="Subtitle"/>
        <w:rPr>
          <w:rFonts w:eastAsia="Times New Roman"/>
          <w:lang w:eastAsia="de-DE"/>
        </w:rPr>
      </w:pPr>
      <w:r w:rsidRPr="001E227C">
        <w:rPr>
          <w:rFonts w:eastAsia="Times New Roman"/>
          <w:lang w:eastAsia="de-DE"/>
        </w:rPr>
        <w:t xml:space="preserve">Why </w:t>
      </w:r>
      <w:r w:rsidR="00FC24BE" w:rsidRPr="001E227C">
        <w:rPr>
          <w:rFonts w:eastAsia="Times New Roman"/>
          <w:lang w:eastAsia="de-DE"/>
        </w:rPr>
        <w:t xml:space="preserve">can </w:t>
      </w:r>
      <w:r w:rsidRPr="001E227C">
        <w:rPr>
          <w:rFonts w:eastAsia="Times New Roman"/>
          <w:lang w:eastAsia="de-DE"/>
        </w:rPr>
        <w:t xml:space="preserve">LEADER </w:t>
      </w:r>
      <w:r w:rsidR="00FC24BE" w:rsidRPr="001E227C">
        <w:rPr>
          <w:rFonts w:eastAsia="Times New Roman"/>
          <w:lang w:eastAsia="de-DE"/>
        </w:rPr>
        <w:t xml:space="preserve">be </w:t>
      </w:r>
      <w:r w:rsidRPr="001E227C">
        <w:rPr>
          <w:rFonts w:eastAsia="Times New Roman"/>
          <w:lang w:eastAsia="de-DE"/>
        </w:rPr>
        <w:t xml:space="preserve">a </w:t>
      </w:r>
      <w:r w:rsidR="009B41F7" w:rsidRPr="001E227C">
        <w:rPr>
          <w:rFonts w:eastAsia="Times New Roman"/>
          <w:lang w:eastAsia="de-DE"/>
        </w:rPr>
        <w:t xml:space="preserve">useful </w:t>
      </w:r>
      <w:r w:rsidR="00FC24BE" w:rsidRPr="001E227C">
        <w:rPr>
          <w:rFonts w:eastAsia="Times New Roman"/>
          <w:lang w:eastAsia="de-DE"/>
        </w:rPr>
        <w:t xml:space="preserve">approach </w:t>
      </w:r>
      <w:r w:rsidRPr="001E227C">
        <w:rPr>
          <w:rFonts w:eastAsia="Times New Roman"/>
          <w:lang w:eastAsia="de-DE"/>
        </w:rPr>
        <w:t>to support</w:t>
      </w:r>
      <w:r w:rsidR="009B41F7" w:rsidRPr="001E227C">
        <w:rPr>
          <w:rFonts w:eastAsia="Times New Roman"/>
          <w:lang w:eastAsia="de-DE"/>
        </w:rPr>
        <w:t>/facilitate</w:t>
      </w:r>
      <w:r w:rsidRPr="001E227C">
        <w:rPr>
          <w:rFonts w:eastAsia="Times New Roman"/>
          <w:lang w:eastAsia="de-DE"/>
        </w:rPr>
        <w:t xml:space="preserve"> </w:t>
      </w:r>
      <w:r w:rsidR="008C1D7D" w:rsidRPr="001E227C">
        <w:rPr>
          <w:rFonts w:eastAsia="Times New Roman"/>
          <w:lang w:eastAsia="de-DE"/>
        </w:rPr>
        <w:t xml:space="preserve">energy </w:t>
      </w:r>
      <w:r w:rsidRPr="001E227C">
        <w:rPr>
          <w:rFonts w:eastAsia="Times New Roman"/>
          <w:lang w:eastAsia="de-DE"/>
        </w:rPr>
        <w:t xml:space="preserve">community </w:t>
      </w:r>
      <w:r w:rsidR="007324AA" w:rsidRPr="001E227C">
        <w:rPr>
          <w:rFonts w:eastAsia="Times New Roman"/>
          <w:lang w:eastAsia="de-DE"/>
        </w:rPr>
        <w:t>initiatives</w:t>
      </w:r>
      <w:r w:rsidRPr="001E227C">
        <w:rPr>
          <w:rFonts w:eastAsia="Times New Roman"/>
          <w:lang w:eastAsia="de-DE"/>
        </w:rPr>
        <w:t>?</w:t>
      </w:r>
    </w:p>
    <w:p w14:paraId="0FA4DB8D" w14:textId="6BD9B409" w:rsidR="00C65C92" w:rsidRPr="001E227C" w:rsidRDefault="00C65C92" w:rsidP="00A22035">
      <w:pPr>
        <w:spacing w:after="0"/>
        <w:jc w:val="both"/>
        <w:rPr>
          <w:lang w:eastAsia="de-DE"/>
        </w:rPr>
      </w:pPr>
      <w:r w:rsidRPr="001E227C">
        <w:rPr>
          <w:lang w:eastAsia="de-DE"/>
        </w:rPr>
        <w:t>LEADER</w:t>
      </w:r>
      <w:r w:rsidR="000A5397" w:rsidRPr="001E227C">
        <w:rPr>
          <w:lang w:eastAsia="de-DE"/>
        </w:rPr>
        <w:t xml:space="preserve"> </w:t>
      </w:r>
      <w:r w:rsidRPr="001E227C">
        <w:rPr>
          <w:lang w:eastAsia="de-DE"/>
        </w:rPr>
        <w:t xml:space="preserve">provides a valuable framework to support and facilitate energy community activities, particularly in rural areas. These areas play a critical role in the renewable energy transition, as 96% of wind </w:t>
      </w:r>
      <w:r w:rsidR="00CF4CB2">
        <w:rPr>
          <w:lang w:eastAsia="de-DE"/>
        </w:rPr>
        <w:t>turbines</w:t>
      </w:r>
      <w:r w:rsidRPr="001E227C">
        <w:rPr>
          <w:lang w:eastAsia="de-DE"/>
        </w:rPr>
        <w:t xml:space="preserve"> and 98% of photovoltaic systems in Germany are installed in rural regions, often categorized as less </w:t>
      </w:r>
      <w:r w:rsidR="00361977" w:rsidRPr="001E227C">
        <w:rPr>
          <w:lang w:eastAsia="de-DE"/>
        </w:rPr>
        <w:t>favourable</w:t>
      </w:r>
      <w:r w:rsidRPr="001E227C">
        <w:rPr>
          <w:lang w:eastAsia="de-DE"/>
        </w:rPr>
        <w:t xml:space="preserve"> in terms of socio-economic conditions. </w:t>
      </w:r>
      <w:r w:rsidR="00A70A42">
        <w:rPr>
          <w:lang w:eastAsia="de-DE"/>
        </w:rPr>
        <w:t xml:space="preserve">The </w:t>
      </w:r>
      <w:r w:rsidRPr="001E227C">
        <w:rPr>
          <w:lang w:eastAsia="de-DE"/>
        </w:rPr>
        <w:t xml:space="preserve">participatory, bottom-up approach </w:t>
      </w:r>
      <w:r w:rsidR="00A70A42">
        <w:rPr>
          <w:lang w:eastAsia="de-DE"/>
        </w:rPr>
        <w:t xml:space="preserve">of LEADER </w:t>
      </w:r>
      <w:r w:rsidRPr="001E227C">
        <w:rPr>
          <w:lang w:eastAsia="de-DE"/>
        </w:rPr>
        <w:t>offers a multi-faceted mechanism to address the unique challenges of these regions while fostering innovation and collaboration. By leveraging its networks, funding mechanisms, and community-driven strategies, LEADER creates an ecosystem that empowers local stakeholders to initiate and manage energy projects effectively.</w:t>
      </w:r>
    </w:p>
    <w:p w14:paraId="428777B4" w14:textId="4D855AAA" w:rsidR="00C65C92" w:rsidRPr="001E227C" w:rsidRDefault="00C65C92" w:rsidP="00A22035">
      <w:pPr>
        <w:spacing w:after="0"/>
        <w:jc w:val="both"/>
        <w:rPr>
          <w:lang w:eastAsia="de-DE"/>
        </w:rPr>
      </w:pPr>
      <w:r w:rsidRPr="001E227C">
        <w:rPr>
          <w:lang w:eastAsia="de-DE"/>
        </w:rPr>
        <w:t>One of LEADER’s key advantages is its emphasis on multi-actor participation and networking. Local Action Groups, which form the backbone of the program</w:t>
      </w:r>
      <w:r w:rsidR="00251A6A" w:rsidRPr="001E227C">
        <w:rPr>
          <w:lang w:eastAsia="de-DE"/>
        </w:rPr>
        <w:t>me</w:t>
      </w:r>
      <w:r w:rsidRPr="001E227C">
        <w:rPr>
          <w:lang w:eastAsia="de-DE"/>
        </w:rPr>
        <w:t>, serve as a network of local partners that connect stakeholders—such as municipalities, businesses, and residents—with regional, national, and international actors. This networking goes beyond the local horizon, enabling regions to access innovative solutions, share best practices, and benefit from knowledge transfer. Cooperation with other regions has proven to be a rich source of ideas and expertise, offering local actors the opportunity to adopt tailored solutions that fit their specific needs. For instance, the exchange of experiences through LEADER networks can help identify synergies, partners, and strategies for community energy projects such as heating networks or renewable energy installations.</w:t>
      </w:r>
    </w:p>
    <w:p w14:paraId="6208192B" w14:textId="4B0A3668" w:rsidR="00C65C92" w:rsidRPr="001E227C" w:rsidRDefault="00C65C92" w:rsidP="00A22035">
      <w:pPr>
        <w:spacing w:after="0"/>
        <w:jc w:val="both"/>
        <w:rPr>
          <w:lang w:eastAsia="de-DE"/>
        </w:rPr>
      </w:pPr>
      <w:r w:rsidRPr="001E227C">
        <w:rPr>
          <w:lang w:eastAsia="de-DE"/>
        </w:rPr>
        <w:t>LEADER’s focus on integrated development strategies and long-term vision is another key strength. These strategies align with EU priorities such as climate change mitigation and adaptation, making the program</w:t>
      </w:r>
      <w:r w:rsidR="00AB24BC" w:rsidRPr="001E227C">
        <w:rPr>
          <w:lang w:eastAsia="de-DE"/>
        </w:rPr>
        <w:t>me</w:t>
      </w:r>
      <w:r w:rsidRPr="001E227C">
        <w:rPr>
          <w:lang w:eastAsia="de-DE"/>
        </w:rPr>
        <w:t xml:space="preserve"> particularly well-suited to supporting citizen-led energy transitions. Through its agenda-setting capabilities, LEADER helps communities develop and implement strategies for renewable </w:t>
      </w:r>
      <w:r w:rsidRPr="001E227C">
        <w:rPr>
          <w:lang w:eastAsia="de-DE"/>
        </w:rPr>
        <w:lastRenderedPageBreak/>
        <w:t>energy initiatives, conduct feasibility studies, and build permanent support structures. Local Action Groups are instrumental in identifying and mobilizing relevant stakeholders, creating a supportive ecosystem for energy projects. This collaborative process not only spreads good practices but also builds the capacity of local actors through training and knowledge exchange.</w:t>
      </w:r>
    </w:p>
    <w:p w14:paraId="6BBA6C39" w14:textId="2B0BB443" w:rsidR="00C65C92" w:rsidRPr="001E227C" w:rsidRDefault="00C65C92" w:rsidP="00A22035">
      <w:pPr>
        <w:spacing w:after="0"/>
        <w:jc w:val="both"/>
        <w:rPr>
          <w:lang w:eastAsia="de-DE"/>
        </w:rPr>
      </w:pPr>
      <w:r w:rsidRPr="001E227C">
        <w:rPr>
          <w:lang w:eastAsia="de-DE"/>
        </w:rPr>
        <w:t>The program</w:t>
      </w:r>
      <w:r w:rsidR="009A1444">
        <w:rPr>
          <w:lang w:eastAsia="de-DE"/>
        </w:rPr>
        <w:t>me</w:t>
      </w:r>
      <w:r w:rsidRPr="001E227C">
        <w:rPr>
          <w:lang w:eastAsia="de-DE"/>
        </w:rPr>
        <w:t xml:space="preserve">’s financial resources are another significant asset. LEADER is multi-funded, meaning it can provide financial </w:t>
      </w:r>
      <w:r w:rsidR="0030606C" w:rsidRPr="001E227C">
        <w:rPr>
          <w:lang w:eastAsia="de-DE"/>
        </w:rPr>
        <w:t>assistance</w:t>
      </w:r>
      <w:r w:rsidRPr="001E227C">
        <w:rPr>
          <w:lang w:eastAsia="de-DE"/>
        </w:rPr>
        <w:t xml:space="preserve"> for energy community activities alongside its networking and strategic support. Although funding is limited and must address a broad range of regional needs rather than individual projects, it comes with dedicated budgets and management structures to support local activities. Communities can apply to LAGs with written concepts for their projects, initiating a process to identify potential funding sources, partners, and synergies. This structured approach ensures that even complex energy projects can move from ideas to implementation with expert guidance and resources.</w:t>
      </w:r>
    </w:p>
    <w:p w14:paraId="69D6AC3C" w14:textId="10636F70" w:rsidR="00C65C92" w:rsidRPr="001E227C" w:rsidRDefault="00C65C92" w:rsidP="00A22035">
      <w:pPr>
        <w:spacing w:after="0"/>
        <w:jc w:val="both"/>
        <w:rPr>
          <w:lang w:eastAsia="de-DE"/>
        </w:rPr>
      </w:pPr>
      <w:r w:rsidRPr="001E227C">
        <w:rPr>
          <w:lang w:eastAsia="de-DE"/>
        </w:rPr>
        <w:t xml:space="preserve">Despite its strengths, LEADER faces </w:t>
      </w:r>
      <w:r w:rsidR="00277673" w:rsidRPr="001E227C">
        <w:rPr>
          <w:lang w:eastAsia="de-DE"/>
        </w:rPr>
        <w:t xml:space="preserve">several </w:t>
      </w:r>
      <w:r w:rsidRPr="001E227C">
        <w:rPr>
          <w:lang w:eastAsia="de-DE"/>
        </w:rPr>
        <w:t xml:space="preserve">challenges in the energy sector. </w:t>
      </w:r>
      <w:r w:rsidR="00277158" w:rsidRPr="001E227C">
        <w:rPr>
          <w:lang w:eastAsia="de-DE"/>
        </w:rPr>
        <w:t>The lack of l</w:t>
      </w:r>
      <w:r w:rsidRPr="001E227C">
        <w:rPr>
          <w:lang w:eastAsia="de-DE"/>
        </w:rPr>
        <w:t xml:space="preserve">ocal </w:t>
      </w:r>
      <w:r w:rsidR="00277158" w:rsidRPr="001E227C">
        <w:rPr>
          <w:lang w:eastAsia="de-DE"/>
        </w:rPr>
        <w:t xml:space="preserve">support and </w:t>
      </w:r>
      <w:r w:rsidRPr="001E227C">
        <w:rPr>
          <w:lang w:eastAsia="de-DE"/>
        </w:rPr>
        <w:t xml:space="preserve">acceptance of renewable energy projects </w:t>
      </w:r>
      <w:r w:rsidR="00277158" w:rsidRPr="001E227C">
        <w:rPr>
          <w:lang w:eastAsia="de-DE"/>
        </w:rPr>
        <w:t xml:space="preserve">often </w:t>
      </w:r>
      <w:r w:rsidRPr="001E227C">
        <w:rPr>
          <w:lang w:eastAsia="de-DE"/>
        </w:rPr>
        <w:t xml:space="preserve">remains a </w:t>
      </w:r>
      <w:r w:rsidR="00277673" w:rsidRPr="001E227C">
        <w:rPr>
          <w:lang w:eastAsia="de-DE"/>
        </w:rPr>
        <w:t xml:space="preserve">critical </w:t>
      </w:r>
      <w:r w:rsidR="00324D75" w:rsidRPr="001E227C">
        <w:rPr>
          <w:lang w:eastAsia="de-DE"/>
        </w:rPr>
        <w:t>barrier</w:t>
      </w:r>
      <w:r w:rsidR="00277158" w:rsidRPr="001E227C">
        <w:rPr>
          <w:lang w:eastAsia="de-DE"/>
        </w:rPr>
        <w:t xml:space="preserve">. </w:t>
      </w:r>
      <w:r w:rsidRPr="001E227C">
        <w:rPr>
          <w:lang w:eastAsia="de-DE"/>
        </w:rPr>
        <w:t>Furthermore, the program</w:t>
      </w:r>
      <w:r w:rsidR="00D0416B" w:rsidRPr="001E227C">
        <w:rPr>
          <w:lang w:eastAsia="de-DE"/>
        </w:rPr>
        <w:t>me</w:t>
      </w:r>
      <w:r w:rsidRPr="001E227C">
        <w:rPr>
          <w:lang w:eastAsia="de-DE"/>
        </w:rPr>
        <w:t>’s broad focus means that energy transition is just one of many topics covered, which can dilute resources and attention. However, LEADER’s emphasis on participatory approaches, regional adaptation, and integrated strategies makes it uniquely positioned to overcome these challenges. By fostering regional economic value creation and promoting cross-actor networks, LEADER ensures that the energy transition is not only technically feasible but also socially accepted and economically beneficial.</w:t>
      </w:r>
    </w:p>
    <w:p w14:paraId="6B9A586E" w14:textId="78CC67E6" w:rsidR="00C65C92" w:rsidRPr="001E227C" w:rsidRDefault="00C65C92" w:rsidP="00824AA6">
      <w:pPr>
        <w:jc w:val="both"/>
        <w:rPr>
          <w:lang w:eastAsia="de-DE"/>
        </w:rPr>
      </w:pPr>
      <w:r w:rsidRPr="001E227C">
        <w:rPr>
          <w:lang w:eastAsia="de-DE"/>
        </w:rPr>
        <w:t>In conclusion, the LEADER program</w:t>
      </w:r>
      <w:r w:rsidR="00D72171" w:rsidRPr="001E227C">
        <w:rPr>
          <w:lang w:eastAsia="de-DE"/>
        </w:rPr>
        <w:t>me</w:t>
      </w:r>
      <w:r w:rsidRPr="001E227C">
        <w:rPr>
          <w:lang w:eastAsia="de-DE"/>
        </w:rPr>
        <w:t xml:space="preserve"> provides a comprehensive, bottom-up framework to support energy community activities, particularly in rural areas. By combining financial resources, extensive networking opportunities, and integrated development strategies, LEADER helps rural regions unlock their potential as drivers of the renewable energy transition. Its participatory approach empowers local actors, spreads innovative practices, and builds lasting structures for sustainable development, making it a critical tool for achieving both regional and EU-wide climate goals.</w:t>
      </w:r>
    </w:p>
    <w:p w14:paraId="4826213A" w14:textId="5614C2EC" w:rsidR="00514918" w:rsidRPr="001E227C" w:rsidRDefault="006E0317" w:rsidP="00514918">
      <w:pPr>
        <w:pStyle w:val="Subtitle"/>
        <w:rPr>
          <w:rFonts w:eastAsia="Times New Roman"/>
          <w:lang w:eastAsia="de-DE"/>
        </w:rPr>
      </w:pPr>
      <w:r w:rsidRPr="001E227C">
        <w:rPr>
          <w:rFonts w:eastAsia="Times New Roman"/>
          <w:lang w:eastAsia="de-DE"/>
        </w:rPr>
        <w:t xml:space="preserve">How does LEADER </w:t>
      </w:r>
      <w:r w:rsidR="000C3ABF" w:rsidRPr="001E227C">
        <w:rPr>
          <w:rFonts w:eastAsia="Times New Roman"/>
          <w:lang w:eastAsia="de-DE"/>
        </w:rPr>
        <w:t>support</w:t>
      </w:r>
      <w:r w:rsidR="007324AA" w:rsidRPr="001E227C">
        <w:rPr>
          <w:rFonts w:eastAsia="Times New Roman"/>
          <w:lang w:eastAsia="de-DE"/>
        </w:rPr>
        <w:t xml:space="preserve">/facilitate </w:t>
      </w:r>
      <w:r w:rsidRPr="001E227C">
        <w:rPr>
          <w:rFonts w:eastAsia="Times New Roman"/>
          <w:lang w:eastAsia="de-DE"/>
        </w:rPr>
        <w:t>energy communit</w:t>
      </w:r>
      <w:r w:rsidR="007324AA" w:rsidRPr="001E227C">
        <w:rPr>
          <w:rFonts w:eastAsia="Times New Roman"/>
          <w:lang w:eastAsia="de-DE"/>
        </w:rPr>
        <w:t xml:space="preserve">y initiatives </w:t>
      </w:r>
      <w:r w:rsidRPr="001E227C">
        <w:rPr>
          <w:rFonts w:eastAsia="Times New Roman"/>
          <w:lang w:eastAsia="de-DE"/>
        </w:rPr>
        <w:t>in Schleswig-Holstein?</w:t>
      </w:r>
    </w:p>
    <w:p w14:paraId="777E2F66" w14:textId="21AE89D7" w:rsidR="00824AA6" w:rsidRPr="001E227C" w:rsidRDefault="00824AA6" w:rsidP="00824AA6">
      <w:pPr>
        <w:spacing w:after="0"/>
        <w:jc w:val="both"/>
        <w:rPr>
          <w:lang w:eastAsia="de-DE"/>
        </w:rPr>
      </w:pPr>
      <w:r w:rsidRPr="001E227C">
        <w:rPr>
          <w:lang w:eastAsia="de-DE"/>
        </w:rPr>
        <w:t xml:space="preserve">Energy cooperatives are a prime example of bottom-up </w:t>
      </w:r>
      <w:r w:rsidR="00BA168D" w:rsidRPr="001E227C">
        <w:rPr>
          <w:lang w:eastAsia="de-DE"/>
        </w:rPr>
        <w:t xml:space="preserve">initiatives </w:t>
      </w:r>
      <w:r w:rsidR="009E48F7" w:rsidRPr="001E227C">
        <w:rPr>
          <w:lang w:eastAsia="de-DE"/>
        </w:rPr>
        <w:t xml:space="preserve">implementing </w:t>
      </w:r>
      <w:r w:rsidRPr="001E227C">
        <w:rPr>
          <w:lang w:eastAsia="de-DE"/>
        </w:rPr>
        <w:t>climate protection</w:t>
      </w:r>
      <w:r w:rsidR="009E48F7" w:rsidRPr="001E227C">
        <w:rPr>
          <w:lang w:eastAsia="de-DE"/>
        </w:rPr>
        <w:t xml:space="preserve"> </w:t>
      </w:r>
      <w:r w:rsidRPr="001E227C">
        <w:rPr>
          <w:lang w:eastAsia="de-DE"/>
        </w:rPr>
        <w:t>projects. Beyond achieving independence from fossil fuels and volatile energy prices—while often leading to cost savings—climate protection and environmentally friendly heating are among the primary motivations for cooperatives or citizen associations. The projects implemented by these cooperatives embody the goals for which the LEADER program</w:t>
      </w:r>
      <w:r w:rsidR="009E48F7" w:rsidRPr="001E227C">
        <w:rPr>
          <w:lang w:eastAsia="de-DE"/>
        </w:rPr>
        <w:t>me</w:t>
      </w:r>
      <w:r w:rsidRPr="001E227C">
        <w:rPr>
          <w:lang w:eastAsia="de-DE"/>
        </w:rPr>
        <w:t xml:space="preserve"> was designed.</w:t>
      </w:r>
    </w:p>
    <w:p w14:paraId="3EED6446" w14:textId="6ABBB148" w:rsidR="00824AA6" w:rsidRPr="001E227C" w:rsidRDefault="00824AA6" w:rsidP="00824AA6">
      <w:pPr>
        <w:spacing w:after="0"/>
        <w:jc w:val="both"/>
        <w:rPr>
          <w:lang w:eastAsia="de-DE"/>
        </w:rPr>
      </w:pPr>
      <w:r w:rsidRPr="001E227C">
        <w:rPr>
          <w:lang w:eastAsia="de-DE"/>
        </w:rPr>
        <w:t xml:space="preserve">Given that climate protection and the energy transition at the local level are core themes of the </w:t>
      </w:r>
      <w:proofErr w:type="spellStart"/>
      <w:r w:rsidRPr="00974C46">
        <w:rPr>
          <w:i/>
          <w:iCs/>
          <w:lang w:eastAsia="de-DE"/>
        </w:rPr>
        <w:t>AktivRegionen</w:t>
      </w:r>
      <w:proofErr w:type="spellEnd"/>
      <w:r w:rsidRPr="001E227C">
        <w:rPr>
          <w:lang w:eastAsia="de-DE"/>
        </w:rPr>
        <w:t xml:space="preserve"> in Schleswig-Holstein, as well as the LEADER program</w:t>
      </w:r>
      <w:r w:rsidR="00433A6A" w:rsidRPr="001E227C">
        <w:rPr>
          <w:lang w:eastAsia="de-DE"/>
        </w:rPr>
        <w:t>me</w:t>
      </w:r>
      <w:r w:rsidRPr="001E227C">
        <w:rPr>
          <w:lang w:eastAsia="de-DE"/>
        </w:rPr>
        <w:t xml:space="preserve"> more broadly, initiatives can receive funding and benefit from networking opportunities. </w:t>
      </w:r>
      <w:r w:rsidR="003754C4" w:rsidRPr="001E227C">
        <w:rPr>
          <w:lang w:eastAsia="de-DE"/>
        </w:rPr>
        <w:t xml:space="preserve">Many of the </w:t>
      </w:r>
      <w:r w:rsidR="000F25CA">
        <w:rPr>
          <w:lang w:eastAsia="de-DE"/>
        </w:rPr>
        <w:t>I</w:t>
      </w:r>
      <w:r w:rsidRPr="001E227C">
        <w:rPr>
          <w:lang w:eastAsia="de-DE"/>
        </w:rPr>
        <w:t xml:space="preserve">ntegrated </w:t>
      </w:r>
      <w:r w:rsidR="000F25CA">
        <w:rPr>
          <w:lang w:eastAsia="de-DE"/>
        </w:rPr>
        <w:t>D</w:t>
      </w:r>
      <w:r w:rsidRPr="001E227C">
        <w:rPr>
          <w:lang w:eastAsia="de-DE"/>
        </w:rPr>
        <w:t xml:space="preserve">evelopment </w:t>
      </w:r>
      <w:r w:rsidR="000F25CA">
        <w:rPr>
          <w:lang w:eastAsia="de-DE"/>
        </w:rPr>
        <w:t>S</w:t>
      </w:r>
      <w:r w:rsidRPr="001E227C">
        <w:rPr>
          <w:lang w:eastAsia="de-DE"/>
        </w:rPr>
        <w:t xml:space="preserve">trategies of individual Local Action Groups (LAGs) prioritize cooperative-based </w:t>
      </w:r>
      <w:r w:rsidR="003754C4" w:rsidRPr="001E227C">
        <w:rPr>
          <w:lang w:eastAsia="de-DE"/>
        </w:rPr>
        <w:t xml:space="preserve">electricity and </w:t>
      </w:r>
      <w:r w:rsidRPr="001E227C">
        <w:rPr>
          <w:lang w:eastAsia="de-DE"/>
        </w:rPr>
        <w:t xml:space="preserve">heating projects or similar initiatives for funding and support. </w:t>
      </w:r>
      <w:r w:rsidR="005135CD" w:rsidRPr="001E227C">
        <w:rPr>
          <w:lang w:eastAsia="de-DE"/>
        </w:rPr>
        <w:t xml:space="preserve">Several </w:t>
      </w:r>
      <w:r w:rsidRPr="001E227C">
        <w:rPr>
          <w:lang w:eastAsia="de-DE"/>
        </w:rPr>
        <w:t xml:space="preserve">regions have already successfully facilitated cooperative-led renewable energy and heating projects. Examples of such initiatives will be </w:t>
      </w:r>
      <w:r w:rsidR="000F25CA">
        <w:rPr>
          <w:lang w:eastAsia="de-DE"/>
        </w:rPr>
        <w:t>presented</w:t>
      </w:r>
      <w:r w:rsidRPr="001E227C">
        <w:rPr>
          <w:lang w:eastAsia="de-DE"/>
        </w:rPr>
        <w:t xml:space="preserve"> in detail in the following section.</w:t>
      </w:r>
    </w:p>
    <w:p w14:paraId="342CB3F6" w14:textId="1660C019" w:rsidR="00824AA6" w:rsidRPr="001E227C" w:rsidRDefault="00824AA6" w:rsidP="00824AA6">
      <w:pPr>
        <w:spacing w:after="0"/>
        <w:jc w:val="both"/>
        <w:rPr>
          <w:lang w:eastAsia="de-DE"/>
        </w:rPr>
      </w:pPr>
      <w:r w:rsidRPr="001E227C">
        <w:rPr>
          <w:lang w:eastAsia="de-DE"/>
        </w:rPr>
        <w:t xml:space="preserve">Citizen solar </w:t>
      </w:r>
      <w:r w:rsidR="00FC5DAA" w:rsidRPr="001E227C">
        <w:rPr>
          <w:lang w:eastAsia="de-DE"/>
        </w:rPr>
        <w:t>farms</w:t>
      </w:r>
      <w:r w:rsidRPr="001E227C">
        <w:rPr>
          <w:lang w:eastAsia="de-DE"/>
        </w:rPr>
        <w:t xml:space="preserve"> and citizen wind farms, often partially or fully managed through cooperative ownership, are also in the planning and implementation stages in several </w:t>
      </w:r>
      <w:proofErr w:type="spellStart"/>
      <w:r w:rsidRPr="00630CD2">
        <w:rPr>
          <w:i/>
          <w:iCs/>
          <w:lang w:eastAsia="de-DE"/>
        </w:rPr>
        <w:t>AktivRegionen</w:t>
      </w:r>
      <w:proofErr w:type="spellEnd"/>
      <w:r w:rsidRPr="001E227C">
        <w:rPr>
          <w:lang w:eastAsia="de-DE"/>
        </w:rPr>
        <w:t>. These projects receive support from LEADER resources and expertise. In general, LEADER program</w:t>
      </w:r>
      <w:r w:rsidR="008E4986" w:rsidRPr="001E227C">
        <w:rPr>
          <w:lang w:eastAsia="de-DE"/>
        </w:rPr>
        <w:t>mes</w:t>
      </w:r>
      <w:r w:rsidRPr="001E227C">
        <w:rPr>
          <w:lang w:eastAsia="de-DE"/>
        </w:rPr>
        <w:t xml:space="preserve"> function as hubs for raising awareness and providing guidance on climate protection and renewable energy topics, helping to foster understanding and acceptance among local residents.</w:t>
      </w:r>
    </w:p>
    <w:p w14:paraId="3200B8BD" w14:textId="77777777" w:rsidR="00824AA6" w:rsidRPr="001E227C" w:rsidRDefault="00824AA6" w:rsidP="00824AA6">
      <w:pPr>
        <w:spacing w:after="0"/>
        <w:jc w:val="both"/>
        <w:rPr>
          <w:lang w:eastAsia="de-DE"/>
        </w:rPr>
      </w:pPr>
      <w:r w:rsidRPr="001E227C">
        <w:rPr>
          <w:lang w:eastAsia="de-DE"/>
        </w:rPr>
        <w:t xml:space="preserve">Additionally, LEADER regions assist in the creation of cadastral maps for solar or geothermal energy, which can be used by citizen initiatives to develop projects in these areas. They also provide support </w:t>
      </w:r>
      <w:r w:rsidRPr="001E227C">
        <w:rPr>
          <w:lang w:eastAsia="de-DE"/>
        </w:rPr>
        <w:lastRenderedPageBreak/>
        <w:t>for feasibility studies and assessments, enabling communities to evaluate the efficiency and viability of projects, such as the installation of district heating systems in municipalities.</w:t>
      </w:r>
    </w:p>
    <w:p w14:paraId="29B824F7" w14:textId="77777777" w:rsidR="00B05ACC" w:rsidRDefault="00824AA6" w:rsidP="00B05ACC">
      <w:pPr>
        <w:spacing w:after="0"/>
        <w:jc w:val="both"/>
        <w:rPr>
          <w:lang w:eastAsia="de-DE"/>
        </w:rPr>
      </w:pPr>
      <w:r w:rsidRPr="001E227C">
        <w:rPr>
          <w:lang w:eastAsia="de-DE"/>
        </w:rPr>
        <w:t xml:space="preserve">It is important to note that </w:t>
      </w:r>
      <w:proofErr w:type="spellStart"/>
      <w:r w:rsidRPr="001E227C">
        <w:rPr>
          <w:i/>
          <w:iCs/>
          <w:lang w:eastAsia="de-DE"/>
        </w:rPr>
        <w:t>AktivRegionen</w:t>
      </w:r>
      <w:proofErr w:type="spellEnd"/>
      <w:r w:rsidRPr="001E227C">
        <w:rPr>
          <w:lang w:eastAsia="de-DE"/>
        </w:rPr>
        <w:t xml:space="preserve"> always provide project-specific support, focusing on the cooperative as an entity when it implements multiple projects. For LAGs, it is crucial that projects offer tangible benefits to the wider community and region, rather than disproportionately benefiting individual stakeholders. This focus on collective impact has made cooperative models in Schleswig-Holstein particularly successful in leveraging the resources and networks provided by LEADER program</w:t>
      </w:r>
      <w:r w:rsidR="00F45F0A" w:rsidRPr="001E227C">
        <w:rPr>
          <w:lang w:eastAsia="de-DE"/>
        </w:rPr>
        <w:t>me</w:t>
      </w:r>
      <w:r w:rsidRPr="001E227C">
        <w:rPr>
          <w:lang w:eastAsia="de-DE"/>
        </w:rPr>
        <w:t>s.</w:t>
      </w:r>
    </w:p>
    <w:p w14:paraId="531AE0C9" w14:textId="77777777" w:rsidR="007A1D8C" w:rsidRPr="008120FB" w:rsidRDefault="00846B2D" w:rsidP="00846B2D">
      <w:pPr>
        <w:spacing w:after="0"/>
        <w:jc w:val="both"/>
        <w:rPr>
          <w:lang w:eastAsia="de-DE"/>
        </w:rPr>
      </w:pPr>
      <w:r w:rsidRPr="008120FB">
        <w:rPr>
          <w:lang w:eastAsia="de-DE"/>
        </w:rPr>
        <w:t xml:space="preserve">In general, there are extensive funding programmes available at EU, federal, state and district level for the areas relating to the topic of the future, which often offer more attractive framework conditions, especially for investment measures. </w:t>
      </w:r>
    </w:p>
    <w:p w14:paraId="0ED18C35" w14:textId="41CC6B76" w:rsidR="00846B2D" w:rsidRPr="008120FB" w:rsidRDefault="00EB5E03" w:rsidP="00846B2D">
      <w:pPr>
        <w:spacing w:after="0"/>
        <w:jc w:val="both"/>
        <w:rPr>
          <w:lang w:eastAsia="de-DE"/>
        </w:rPr>
      </w:pPr>
      <w:r w:rsidRPr="008120FB">
        <w:rPr>
          <w:lang w:eastAsia="de-DE"/>
        </w:rPr>
        <w:t xml:space="preserve">In the next section </w:t>
      </w:r>
      <w:r w:rsidR="00481DAF" w:rsidRPr="008120FB">
        <w:rPr>
          <w:lang w:eastAsia="de-DE"/>
        </w:rPr>
        <w:t xml:space="preserve">we will provide </w:t>
      </w:r>
      <w:r w:rsidR="00EE12D6" w:rsidRPr="008120FB">
        <w:rPr>
          <w:lang w:eastAsia="de-DE"/>
        </w:rPr>
        <w:t xml:space="preserve">several </w:t>
      </w:r>
      <w:r w:rsidR="007A1D8C" w:rsidRPr="008120FB">
        <w:rPr>
          <w:lang w:eastAsia="de-DE"/>
        </w:rPr>
        <w:t xml:space="preserve">exemplary measures </w:t>
      </w:r>
      <w:r w:rsidR="005225FB" w:rsidRPr="008120FB">
        <w:rPr>
          <w:lang w:eastAsia="de-DE"/>
        </w:rPr>
        <w:t xml:space="preserve">enhancing community energy projects in a broader sense </w:t>
      </w:r>
      <w:r w:rsidR="009A2297" w:rsidRPr="008120FB">
        <w:rPr>
          <w:lang w:eastAsia="de-DE"/>
        </w:rPr>
        <w:t>funded by Local Action Groups in Schleswig-Holstein</w:t>
      </w:r>
      <w:r w:rsidR="005225FB" w:rsidRPr="008120FB">
        <w:rPr>
          <w:lang w:eastAsia="de-DE"/>
        </w:rPr>
        <w:t xml:space="preserve"> which have been i</w:t>
      </w:r>
      <w:r w:rsidR="00481DAF" w:rsidRPr="008120FB">
        <w:rPr>
          <w:lang w:eastAsia="de-DE"/>
        </w:rPr>
        <w:t xml:space="preserve">dentified in the </w:t>
      </w:r>
      <w:r w:rsidR="005225FB" w:rsidRPr="008120FB">
        <w:rPr>
          <w:lang w:eastAsia="de-DE"/>
        </w:rPr>
        <w:t xml:space="preserve">respective </w:t>
      </w:r>
      <w:r w:rsidR="00481DAF" w:rsidRPr="008120FB">
        <w:rPr>
          <w:lang w:eastAsia="de-DE"/>
        </w:rPr>
        <w:t xml:space="preserve">Integrated Development Strategies.  </w:t>
      </w:r>
      <w:r w:rsidR="000375C3" w:rsidRPr="008120FB">
        <w:rPr>
          <w:lang w:eastAsia="de-DE"/>
        </w:rPr>
        <w:t>This overview does not claim</w:t>
      </w:r>
      <w:r w:rsidR="00585504" w:rsidRPr="008120FB">
        <w:rPr>
          <w:lang w:eastAsia="de-DE"/>
        </w:rPr>
        <w:t xml:space="preserve"> to be exhaustive.</w:t>
      </w:r>
    </w:p>
    <w:p w14:paraId="6C188898" w14:textId="77777777" w:rsidR="00EB0106" w:rsidRPr="004E08F0" w:rsidRDefault="00EB0106" w:rsidP="00B05ACC">
      <w:pPr>
        <w:spacing w:after="0"/>
        <w:jc w:val="both"/>
        <w:rPr>
          <w:lang w:val="en-US" w:eastAsia="de-DE"/>
        </w:rPr>
      </w:pPr>
    </w:p>
    <w:p w14:paraId="0C705502" w14:textId="3402A9C8" w:rsidR="006E0317" w:rsidRPr="001E227C" w:rsidRDefault="006B107B" w:rsidP="00514918">
      <w:pPr>
        <w:pStyle w:val="Subtitle"/>
        <w:rPr>
          <w:rFonts w:eastAsia="Times New Roman"/>
          <w:lang w:eastAsia="de-DE"/>
        </w:rPr>
      </w:pPr>
      <w:r w:rsidRPr="001E227C">
        <w:rPr>
          <w:rFonts w:eastAsia="Times New Roman"/>
          <w:lang w:eastAsia="de-DE"/>
        </w:rPr>
        <w:t xml:space="preserve">Exemplary promotional measures </w:t>
      </w:r>
      <w:r w:rsidR="007A1D8C">
        <w:rPr>
          <w:rFonts w:eastAsia="Times New Roman"/>
          <w:lang w:eastAsia="de-DE"/>
        </w:rPr>
        <w:t>identified</w:t>
      </w:r>
      <w:r w:rsidR="0052733D" w:rsidRPr="001E227C">
        <w:rPr>
          <w:rFonts w:eastAsia="Times New Roman"/>
          <w:lang w:eastAsia="de-DE"/>
        </w:rPr>
        <w:t xml:space="preserve"> </w:t>
      </w:r>
      <w:r w:rsidRPr="001E227C">
        <w:rPr>
          <w:rFonts w:eastAsia="Times New Roman"/>
          <w:lang w:eastAsia="de-DE"/>
        </w:rPr>
        <w:t xml:space="preserve">in </w:t>
      </w:r>
      <w:r w:rsidR="005429E1">
        <w:rPr>
          <w:rFonts w:eastAsia="Times New Roman"/>
          <w:lang w:eastAsia="de-DE"/>
        </w:rPr>
        <w:t xml:space="preserve">the </w:t>
      </w:r>
      <w:r w:rsidR="00AB2DDF" w:rsidRPr="001E227C">
        <w:rPr>
          <w:rFonts w:eastAsia="Times New Roman"/>
          <w:lang w:eastAsia="de-DE"/>
        </w:rPr>
        <w:t>Integrated Development Strategies</w:t>
      </w:r>
      <w:r w:rsidR="00AB2DDF">
        <w:rPr>
          <w:rFonts w:eastAsia="Times New Roman"/>
          <w:lang w:eastAsia="de-DE"/>
        </w:rPr>
        <w:t xml:space="preserve"> </w:t>
      </w:r>
      <w:r w:rsidR="005429E1">
        <w:rPr>
          <w:rFonts w:eastAsia="Times New Roman"/>
          <w:lang w:eastAsia="de-DE"/>
        </w:rPr>
        <w:t xml:space="preserve">of selected Local Action Groups in Schleswig-Holstein </w:t>
      </w:r>
      <w:r w:rsidR="00425995">
        <w:rPr>
          <w:rFonts w:eastAsia="Times New Roman"/>
          <w:lang w:eastAsia="de-DE"/>
        </w:rPr>
        <w:t>(</w:t>
      </w:r>
      <w:r w:rsidR="00AD3BAC">
        <w:rPr>
          <w:rFonts w:eastAsia="Times New Roman"/>
          <w:lang w:eastAsia="de-DE"/>
        </w:rPr>
        <w:t>funding period 2023-2027/2029</w:t>
      </w:r>
      <w:r w:rsidR="00425995">
        <w:rPr>
          <w:rFonts w:eastAsia="Times New Roman"/>
          <w:lang w:eastAsia="de-DE"/>
        </w:rPr>
        <w:t>)</w:t>
      </w:r>
    </w:p>
    <w:tbl>
      <w:tblPr>
        <w:tblStyle w:val="TableGrid"/>
        <w:tblW w:w="9067" w:type="dxa"/>
        <w:tblLayout w:type="fixed"/>
        <w:tblLook w:val="04A0" w:firstRow="1" w:lastRow="0" w:firstColumn="1" w:lastColumn="0" w:noHBand="0" w:noVBand="1"/>
      </w:tblPr>
      <w:tblGrid>
        <w:gridCol w:w="3020"/>
        <w:gridCol w:w="6047"/>
      </w:tblGrid>
      <w:tr w:rsidR="003545BC" w:rsidRPr="00CB55C5" w14:paraId="2F464E01" w14:textId="77777777" w:rsidTr="0075037A">
        <w:tc>
          <w:tcPr>
            <w:tcW w:w="3020" w:type="dxa"/>
            <w:vAlign w:val="center"/>
          </w:tcPr>
          <w:p w14:paraId="5828396B" w14:textId="17999DB7" w:rsidR="003545BC" w:rsidRPr="00CB55C5" w:rsidRDefault="003545BC" w:rsidP="0075037A">
            <w:pPr>
              <w:rPr>
                <w:b/>
                <w:bCs/>
                <w:sz w:val="20"/>
                <w:szCs w:val="20"/>
                <w:lang w:eastAsia="de-DE"/>
              </w:rPr>
            </w:pPr>
            <w:r w:rsidRPr="00CB55C5">
              <w:rPr>
                <w:rFonts w:eastAsia="Aptos"/>
                <w:b/>
                <w:bCs/>
                <w:sz w:val="20"/>
                <w:szCs w:val="20"/>
                <w:lang w:eastAsia="de-DE"/>
              </w:rPr>
              <w:t>LEADER region</w:t>
            </w:r>
            <w:r w:rsidR="002F5B3D" w:rsidRPr="00CB55C5">
              <w:rPr>
                <w:rFonts w:eastAsia="Aptos"/>
                <w:b/>
                <w:bCs/>
                <w:sz w:val="20"/>
                <w:szCs w:val="20"/>
                <w:lang w:eastAsia="de-DE"/>
              </w:rPr>
              <w:t xml:space="preserve"> </w:t>
            </w:r>
            <w:r w:rsidR="00DA5C78">
              <w:rPr>
                <w:rFonts w:eastAsia="Aptos"/>
                <w:b/>
                <w:bCs/>
                <w:sz w:val="20"/>
                <w:szCs w:val="20"/>
                <w:lang w:eastAsia="de-DE"/>
              </w:rPr>
              <w:t>(Local Action Group) with weblink</w:t>
            </w:r>
            <w:r w:rsidR="002F5B3D" w:rsidRPr="00CB55C5">
              <w:rPr>
                <w:rFonts w:eastAsia="Aptos"/>
                <w:b/>
                <w:bCs/>
                <w:sz w:val="20"/>
                <w:szCs w:val="20"/>
                <w:lang w:eastAsia="de-DE"/>
              </w:rPr>
              <w:t xml:space="preserve"> to </w:t>
            </w:r>
            <w:r w:rsidR="00DD03F7" w:rsidRPr="00CB55C5">
              <w:rPr>
                <w:rFonts w:eastAsia="Aptos"/>
                <w:b/>
                <w:bCs/>
                <w:sz w:val="20"/>
                <w:szCs w:val="20"/>
                <w:lang w:eastAsia="de-DE"/>
              </w:rPr>
              <w:t>the Integrated Development Strategy</w:t>
            </w:r>
          </w:p>
        </w:tc>
        <w:tc>
          <w:tcPr>
            <w:tcW w:w="6047" w:type="dxa"/>
            <w:vAlign w:val="center"/>
          </w:tcPr>
          <w:p w14:paraId="1A2F9A7C" w14:textId="0E060831" w:rsidR="003545BC" w:rsidRPr="009352A1" w:rsidRDefault="00522691" w:rsidP="0075037A">
            <w:pPr>
              <w:rPr>
                <w:b/>
                <w:bCs/>
                <w:sz w:val="20"/>
                <w:szCs w:val="20"/>
                <w:lang w:eastAsia="de-DE"/>
              </w:rPr>
            </w:pPr>
            <w:r w:rsidRPr="009352A1">
              <w:rPr>
                <w:rFonts w:eastAsia="Aptos"/>
                <w:b/>
                <w:bCs/>
                <w:sz w:val="20"/>
                <w:szCs w:val="20"/>
                <w:lang w:eastAsia="de-DE"/>
              </w:rPr>
              <w:t xml:space="preserve">References in </w:t>
            </w:r>
            <w:r w:rsidR="0049226D" w:rsidRPr="009352A1">
              <w:rPr>
                <w:rFonts w:eastAsia="Aptos"/>
                <w:b/>
                <w:bCs/>
                <w:sz w:val="20"/>
                <w:szCs w:val="20"/>
                <w:lang w:eastAsia="de-DE"/>
              </w:rPr>
              <w:t xml:space="preserve">the Integrated Development Strategies </w:t>
            </w:r>
            <w:r w:rsidRPr="009352A1">
              <w:rPr>
                <w:rFonts w:eastAsia="Aptos"/>
                <w:b/>
                <w:bCs/>
                <w:sz w:val="20"/>
                <w:szCs w:val="20"/>
                <w:lang w:eastAsia="de-DE"/>
              </w:rPr>
              <w:t xml:space="preserve">to </w:t>
            </w:r>
            <w:r w:rsidR="00D13C02" w:rsidRPr="009352A1">
              <w:rPr>
                <w:rFonts w:eastAsia="Aptos"/>
                <w:b/>
                <w:bCs/>
                <w:sz w:val="20"/>
                <w:szCs w:val="20"/>
                <w:lang w:eastAsia="de-DE"/>
              </w:rPr>
              <w:t>c</w:t>
            </w:r>
            <w:r w:rsidR="00453706" w:rsidRPr="009352A1">
              <w:rPr>
                <w:rFonts w:eastAsia="Aptos"/>
                <w:b/>
                <w:bCs/>
                <w:sz w:val="20"/>
                <w:szCs w:val="20"/>
                <w:lang w:eastAsia="de-DE"/>
              </w:rPr>
              <w:t>ommunity energy</w:t>
            </w:r>
            <w:r w:rsidR="00D13C02" w:rsidRPr="009352A1">
              <w:rPr>
                <w:rFonts w:eastAsia="Aptos"/>
                <w:b/>
                <w:bCs/>
                <w:sz w:val="20"/>
                <w:szCs w:val="20"/>
                <w:lang w:eastAsia="de-DE"/>
              </w:rPr>
              <w:t xml:space="preserve"> projects</w:t>
            </w:r>
            <w:r w:rsidR="001A2DF7" w:rsidRPr="009352A1">
              <w:rPr>
                <w:rFonts w:eastAsia="Aptos"/>
                <w:b/>
                <w:bCs/>
                <w:sz w:val="20"/>
                <w:szCs w:val="20"/>
                <w:lang w:eastAsia="de-DE"/>
              </w:rPr>
              <w:t xml:space="preserve"> </w:t>
            </w:r>
          </w:p>
        </w:tc>
      </w:tr>
      <w:tr w:rsidR="00027C39" w:rsidRPr="001E227C" w14:paraId="7E4DCB93" w14:textId="77777777" w:rsidTr="00315D84">
        <w:tc>
          <w:tcPr>
            <w:tcW w:w="3020" w:type="dxa"/>
            <w:tcBorders>
              <w:top w:val="nil"/>
            </w:tcBorders>
            <w:vAlign w:val="center"/>
          </w:tcPr>
          <w:p w14:paraId="5B6ED490" w14:textId="77777777" w:rsidR="00027C39" w:rsidRPr="004E08F0" w:rsidRDefault="00027C39" w:rsidP="00315D84">
            <w:pPr>
              <w:rPr>
                <w:sz w:val="20"/>
                <w:szCs w:val="20"/>
                <w:lang w:val="de-DE" w:eastAsia="de-DE"/>
              </w:rPr>
            </w:pPr>
            <w:r w:rsidRPr="004E08F0">
              <w:rPr>
                <w:sz w:val="20"/>
                <w:szCs w:val="20"/>
                <w:lang w:val="de-DE" w:eastAsia="de-DE"/>
              </w:rPr>
              <w:t xml:space="preserve">Aktivregion </w:t>
            </w:r>
            <w:r w:rsidRPr="009352A1">
              <w:rPr>
                <w:b/>
                <w:bCs/>
                <w:sz w:val="20"/>
                <w:szCs w:val="20"/>
                <w:lang w:val="de-DE" w:eastAsia="de-DE"/>
              </w:rPr>
              <w:t>Dithmarschen</w:t>
            </w:r>
          </w:p>
          <w:p w14:paraId="45DD82DC" w14:textId="77777777" w:rsidR="00027C39" w:rsidRPr="004E08F0" w:rsidRDefault="00027C39" w:rsidP="00315D84">
            <w:pPr>
              <w:rPr>
                <w:sz w:val="20"/>
                <w:szCs w:val="20"/>
                <w:lang w:val="de-DE" w:eastAsia="de-DE"/>
              </w:rPr>
            </w:pPr>
          </w:p>
          <w:p w14:paraId="5DF21700" w14:textId="77777777" w:rsidR="00027C39" w:rsidRPr="004E08F0" w:rsidRDefault="00403BD5" w:rsidP="00315D84">
            <w:pPr>
              <w:rPr>
                <w:sz w:val="20"/>
                <w:szCs w:val="20"/>
                <w:lang w:val="de-DE" w:eastAsia="de-DE"/>
              </w:rPr>
            </w:pPr>
            <w:hyperlink r:id="rId30" w:history="1">
              <w:r w:rsidR="00027C39" w:rsidRPr="004E08F0">
                <w:rPr>
                  <w:rStyle w:val="Hyperlink"/>
                  <w:sz w:val="20"/>
                  <w:szCs w:val="20"/>
                  <w:lang w:val="de-DE" w:eastAsia="de-DE"/>
                </w:rPr>
                <w:t>https://www.aktivregion-dithmarschen.de/fileadmin/download/ies/2023-05-04_ies_aktivregion_dithmarschen_2023-2027_reinfassung_mitanhang.pdf</w:t>
              </w:r>
            </w:hyperlink>
          </w:p>
        </w:tc>
        <w:tc>
          <w:tcPr>
            <w:tcW w:w="6047" w:type="dxa"/>
            <w:tcBorders>
              <w:top w:val="nil"/>
            </w:tcBorders>
          </w:tcPr>
          <w:p w14:paraId="2B69361D" w14:textId="22EFD633" w:rsidR="00027C39" w:rsidRPr="009352A1" w:rsidRDefault="00027C39" w:rsidP="00315D84">
            <w:pPr>
              <w:jc w:val="both"/>
              <w:rPr>
                <w:sz w:val="20"/>
                <w:szCs w:val="20"/>
                <w:lang w:eastAsia="de-DE"/>
              </w:rPr>
            </w:pPr>
            <w:r w:rsidRPr="009352A1">
              <w:rPr>
                <w:sz w:val="20"/>
                <w:szCs w:val="20"/>
                <w:lang w:eastAsia="de-DE"/>
              </w:rPr>
              <w:t xml:space="preserve">The LAG is co-operating in the state-wide network of </w:t>
            </w:r>
            <w:proofErr w:type="spellStart"/>
            <w:r w:rsidRPr="009352A1">
              <w:rPr>
                <w:i/>
                <w:iCs/>
                <w:sz w:val="20"/>
                <w:szCs w:val="20"/>
                <w:lang w:eastAsia="de-DE"/>
              </w:rPr>
              <w:t>AktivRegionen</w:t>
            </w:r>
            <w:proofErr w:type="spellEnd"/>
            <w:r w:rsidRPr="009352A1">
              <w:rPr>
                <w:sz w:val="20"/>
                <w:szCs w:val="20"/>
                <w:lang w:eastAsia="de-DE"/>
              </w:rPr>
              <w:t xml:space="preserve"> in Schleswig-Holstein and the West Coast Network (six </w:t>
            </w:r>
            <w:proofErr w:type="spellStart"/>
            <w:r w:rsidRPr="009352A1">
              <w:rPr>
                <w:i/>
                <w:iCs/>
                <w:sz w:val="20"/>
                <w:szCs w:val="20"/>
                <w:lang w:eastAsia="de-DE"/>
              </w:rPr>
              <w:t>Aktivregionen</w:t>
            </w:r>
            <w:proofErr w:type="spellEnd"/>
            <w:r w:rsidRPr="009352A1">
              <w:rPr>
                <w:sz w:val="20"/>
                <w:szCs w:val="20"/>
                <w:lang w:eastAsia="de-DE"/>
              </w:rPr>
              <w:t xml:space="preserve"> along the west coast of Schleswig-Holstein). A core topic of this network is the </w:t>
            </w:r>
            <w:r w:rsidRPr="009352A1">
              <w:rPr>
                <w:b/>
                <w:bCs/>
                <w:sz w:val="20"/>
                <w:szCs w:val="20"/>
                <w:lang w:eastAsia="de-DE"/>
              </w:rPr>
              <w:t>‘co-operative promotion of solar energy.’</w:t>
            </w:r>
            <w:r w:rsidRPr="009352A1">
              <w:rPr>
                <w:sz w:val="20"/>
                <w:szCs w:val="20"/>
                <w:lang w:eastAsia="de-DE"/>
              </w:rPr>
              <w:t xml:space="preserve"> The </w:t>
            </w:r>
            <w:proofErr w:type="spellStart"/>
            <w:r w:rsidRPr="009352A1">
              <w:rPr>
                <w:i/>
                <w:iCs/>
                <w:sz w:val="20"/>
                <w:szCs w:val="20"/>
                <w:lang w:eastAsia="de-DE"/>
              </w:rPr>
              <w:t>AktivRegion</w:t>
            </w:r>
            <w:proofErr w:type="spellEnd"/>
            <w:r w:rsidRPr="009352A1">
              <w:rPr>
                <w:sz w:val="20"/>
                <w:szCs w:val="20"/>
                <w:lang w:eastAsia="de-DE"/>
              </w:rPr>
              <w:t xml:space="preserve"> generally supports collaborative approaches such as the ‘Energy Coast’ together with other LAGs. The </w:t>
            </w:r>
            <w:r w:rsidR="007B47EB" w:rsidRPr="009352A1">
              <w:rPr>
                <w:sz w:val="20"/>
                <w:szCs w:val="20"/>
                <w:lang w:eastAsia="de-DE"/>
              </w:rPr>
              <w:t>S</w:t>
            </w:r>
            <w:r w:rsidRPr="009352A1">
              <w:rPr>
                <w:sz w:val="20"/>
                <w:szCs w:val="20"/>
                <w:lang w:eastAsia="de-DE"/>
              </w:rPr>
              <w:t xml:space="preserve">trategy envisages support to the </w:t>
            </w:r>
            <w:r w:rsidRPr="009352A1">
              <w:rPr>
                <w:b/>
                <w:bCs/>
                <w:sz w:val="20"/>
                <w:szCs w:val="20"/>
                <w:lang w:eastAsia="de-DE"/>
              </w:rPr>
              <w:t>establishment of heating networks based on renewable energy involving citizens</w:t>
            </w:r>
            <w:r w:rsidRPr="009352A1">
              <w:rPr>
                <w:sz w:val="20"/>
                <w:szCs w:val="20"/>
                <w:lang w:eastAsia="de-DE"/>
              </w:rPr>
              <w:t>, promoting conceptual foundations and exploratory work.</w:t>
            </w:r>
          </w:p>
        </w:tc>
      </w:tr>
      <w:tr w:rsidR="00027C39" w:rsidRPr="001E227C" w14:paraId="1177C550" w14:textId="77777777" w:rsidTr="00027C39">
        <w:tc>
          <w:tcPr>
            <w:tcW w:w="3020" w:type="dxa"/>
            <w:tcBorders>
              <w:top w:val="nil"/>
            </w:tcBorders>
            <w:vAlign w:val="center"/>
          </w:tcPr>
          <w:p w14:paraId="7FEEB8D9" w14:textId="77777777" w:rsidR="00027C39" w:rsidRDefault="00027C39" w:rsidP="00315D84">
            <w:pPr>
              <w:rPr>
                <w:sz w:val="20"/>
                <w:szCs w:val="20"/>
                <w:lang w:val="de-DE" w:eastAsia="de-DE"/>
              </w:rPr>
            </w:pPr>
            <w:r w:rsidRPr="004949E1">
              <w:rPr>
                <w:sz w:val="20"/>
                <w:szCs w:val="20"/>
                <w:lang w:val="de-DE" w:eastAsia="de-DE"/>
              </w:rPr>
              <w:t>Aktiv</w:t>
            </w:r>
            <w:r>
              <w:rPr>
                <w:sz w:val="20"/>
                <w:szCs w:val="20"/>
                <w:lang w:val="de-DE" w:eastAsia="de-DE"/>
              </w:rPr>
              <w:t>r</w:t>
            </w:r>
            <w:r w:rsidRPr="004949E1">
              <w:rPr>
                <w:sz w:val="20"/>
                <w:szCs w:val="20"/>
                <w:lang w:val="de-DE" w:eastAsia="de-DE"/>
              </w:rPr>
              <w:t xml:space="preserve">egion </w:t>
            </w:r>
            <w:r w:rsidRPr="009352A1">
              <w:rPr>
                <w:b/>
                <w:bCs/>
                <w:sz w:val="20"/>
                <w:szCs w:val="20"/>
                <w:lang w:val="de-DE" w:eastAsia="de-DE"/>
              </w:rPr>
              <w:t>Eider-Treene-Sorge</w:t>
            </w:r>
          </w:p>
          <w:p w14:paraId="04366BE0" w14:textId="77777777" w:rsidR="00027C39" w:rsidRDefault="00027C39" w:rsidP="00315D84">
            <w:pPr>
              <w:rPr>
                <w:sz w:val="20"/>
                <w:szCs w:val="20"/>
                <w:lang w:val="de-DE" w:eastAsia="de-DE"/>
              </w:rPr>
            </w:pPr>
          </w:p>
          <w:p w14:paraId="36D51A69" w14:textId="77777777" w:rsidR="00027C39" w:rsidRDefault="00403BD5" w:rsidP="00315D84">
            <w:pPr>
              <w:rPr>
                <w:sz w:val="20"/>
                <w:szCs w:val="20"/>
                <w:lang w:val="de-DE" w:eastAsia="de-DE"/>
              </w:rPr>
            </w:pPr>
            <w:hyperlink r:id="rId31" w:history="1">
              <w:r w:rsidR="00027C39" w:rsidRPr="00726852">
                <w:rPr>
                  <w:rStyle w:val="Hyperlink"/>
                  <w:sz w:val="20"/>
                  <w:szCs w:val="20"/>
                  <w:lang w:val="de-DE" w:eastAsia="de-DE"/>
                </w:rPr>
                <w:t>https://www.aktivregion-ets.de/fileadmin/download_ets/IES-Erstellung/2023_02_23_IES_AktivRegion_Eider-Treene-Sorge_2023-2027.pdf</w:t>
              </w:r>
            </w:hyperlink>
          </w:p>
          <w:p w14:paraId="2863042A" w14:textId="77777777" w:rsidR="00027C39" w:rsidRPr="004949E1" w:rsidRDefault="00027C39" w:rsidP="00315D84">
            <w:pPr>
              <w:rPr>
                <w:sz w:val="20"/>
                <w:szCs w:val="20"/>
                <w:lang w:val="de-DE" w:eastAsia="de-DE"/>
              </w:rPr>
            </w:pPr>
          </w:p>
        </w:tc>
        <w:tc>
          <w:tcPr>
            <w:tcW w:w="6047" w:type="dxa"/>
            <w:tcBorders>
              <w:top w:val="nil"/>
            </w:tcBorders>
          </w:tcPr>
          <w:p w14:paraId="79A386D0" w14:textId="77777777" w:rsidR="00027C39" w:rsidRPr="009352A1" w:rsidRDefault="00027C39" w:rsidP="00315D84">
            <w:pPr>
              <w:jc w:val="both"/>
              <w:rPr>
                <w:sz w:val="20"/>
                <w:szCs w:val="20"/>
                <w:lang w:eastAsia="de-DE"/>
              </w:rPr>
            </w:pPr>
            <w:r w:rsidRPr="009352A1">
              <w:rPr>
                <w:sz w:val="20"/>
                <w:szCs w:val="20"/>
                <w:lang w:val="en-US" w:eastAsia="de-DE"/>
              </w:rPr>
              <w:t xml:space="preserve">The Strategy aims to strengthen </w:t>
            </w:r>
            <w:r w:rsidRPr="009352A1">
              <w:rPr>
                <w:sz w:val="20"/>
                <w:szCs w:val="20"/>
                <w:lang w:eastAsia="de-DE"/>
              </w:rPr>
              <w:t xml:space="preserve">the self-sufficiency of municipal properties by generating renewable energies for (primarily) own use. It also supports measures for the development and expansion of heating networks. Further funding priorities include demand-oriented development of alternative and cooperative mobility concepts as well as raising awareness and developing the skills of stakeholders and supporting networks and cooperation to develop, transfer and scale up ideas. </w:t>
            </w:r>
            <w:r w:rsidRPr="009352A1">
              <w:rPr>
                <w:rFonts w:eastAsia="Aptos"/>
                <w:sz w:val="20"/>
                <w:szCs w:val="20"/>
                <w:lang w:eastAsia="de-DE"/>
              </w:rPr>
              <w:t>The Strategy does not explicitly mention community and citizen initiatives and projects.</w:t>
            </w:r>
          </w:p>
        </w:tc>
      </w:tr>
      <w:tr w:rsidR="00DA5C78" w:rsidRPr="001E227C" w14:paraId="16B39B2E" w14:textId="77777777" w:rsidTr="00315D84">
        <w:tc>
          <w:tcPr>
            <w:tcW w:w="3020" w:type="dxa"/>
            <w:tcBorders>
              <w:top w:val="nil"/>
            </w:tcBorders>
            <w:vAlign w:val="center"/>
          </w:tcPr>
          <w:p w14:paraId="6793CED2" w14:textId="77777777" w:rsidR="00DA5C78" w:rsidRDefault="00DA5C78" w:rsidP="00315D84">
            <w:pPr>
              <w:rPr>
                <w:sz w:val="20"/>
                <w:szCs w:val="20"/>
                <w:lang w:val="de-DE" w:eastAsia="de-DE"/>
              </w:rPr>
            </w:pPr>
            <w:r w:rsidRPr="004949E1">
              <w:rPr>
                <w:sz w:val="20"/>
                <w:szCs w:val="20"/>
                <w:lang w:val="de-DE" w:eastAsia="de-DE"/>
              </w:rPr>
              <w:t xml:space="preserve">Aktivregion </w:t>
            </w:r>
            <w:r w:rsidRPr="009352A1">
              <w:rPr>
                <w:b/>
                <w:bCs/>
                <w:sz w:val="20"/>
                <w:szCs w:val="20"/>
                <w:lang w:val="de-DE" w:eastAsia="de-DE"/>
              </w:rPr>
              <w:t>Eider- und Kanalregion Rendsburg</w:t>
            </w:r>
          </w:p>
          <w:p w14:paraId="2C724547" w14:textId="77777777" w:rsidR="00DA5C78" w:rsidRPr="004949E1" w:rsidRDefault="00DA5C78" w:rsidP="00315D84">
            <w:pPr>
              <w:rPr>
                <w:sz w:val="20"/>
                <w:szCs w:val="20"/>
                <w:lang w:val="de-DE" w:eastAsia="de-DE"/>
              </w:rPr>
            </w:pPr>
          </w:p>
          <w:p w14:paraId="36D8795A" w14:textId="77777777" w:rsidR="00DA5C78" w:rsidRPr="004949E1" w:rsidRDefault="00403BD5" w:rsidP="00315D84">
            <w:pPr>
              <w:rPr>
                <w:sz w:val="20"/>
                <w:szCs w:val="20"/>
                <w:lang w:val="de-DE" w:eastAsia="de-DE"/>
              </w:rPr>
            </w:pPr>
            <w:hyperlink r:id="rId32" w:history="1">
              <w:r w:rsidR="00DA5C78" w:rsidRPr="004949E1">
                <w:rPr>
                  <w:rStyle w:val="Hyperlink"/>
                  <w:sz w:val="20"/>
                  <w:szCs w:val="20"/>
                  <w:lang w:val="de-DE" w:eastAsia="de-DE"/>
                </w:rPr>
                <w:t>https://www.eider-und-kanalregion-rendsburg.de/fileadmin/download/Strategie_IES/2023-07-06_IES_EKR_Text_Final.pdf</w:t>
              </w:r>
            </w:hyperlink>
          </w:p>
          <w:p w14:paraId="29B45341" w14:textId="77777777" w:rsidR="00DA5C78" w:rsidRPr="004949E1" w:rsidRDefault="00DA5C78" w:rsidP="00315D84">
            <w:pPr>
              <w:rPr>
                <w:sz w:val="20"/>
                <w:szCs w:val="20"/>
                <w:lang w:val="de-DE" w:eastAsia="de-DE"/>
              </w:rPr>
            </w:pPr>
          </w:p>
        </w:tc>
        <w:tc>
          <w:tcPr>
            <w:tcW w:w="6047" w:type="dxa"/>
            <w:tcBorders>
              <w:top w:val="nil"/>
            </w:tcBorders>
          </w:tcPr>
          <w:p w14:paraId="05EAAB20" w14:textId="77777777" w:rsidR="00DA5C78" w:rsidRPr="009352A1" w:rsidRDefault="00DA5C78" w:rsidP="00315D84">
            <w:pPr>
              <w:jc w:val="both"/>
              <w:rPr>
                <w:sz w:val="20"/>
                <w:szCs w:val="20"/>
                <w:lang w:eastAsia="de-DE"/>
              </w:rPr>
            </w:pPr>
            <w:r w:rsidRPr="009352A1">
              <w:rPr>
                <w:sz w:val="20"/>
                <w:szCs w:val="20"/>
                <w:lang w:eastAsia="de-DE"/>
              </w:rPr>
              <w:t>The Strategy does not explicitly address community/citizen energy. However, under the climate related core topics, the strategy mentions several exemplary measures which are eligible for funding: innovative energy conversion projects, solar systems on special buildings (municipalities, churches, associations)</w:t>
            </w:r>
            <w:r w:rsidRPr="009352A1">
              <w:rPr>
                <w:sz w:val="20"/>
                <w:szCs w:val="20"/>
              </w:rPr>
              <w:t>, c</w:t>
            </w:r>
            <w:r w:rsidRPr="009352A1">
              <w:rPr>
                <w:sz w:val="20"/>
                <w:szCs w:val="20"/>
                <w:lang w:eastAsia="de-DE"/>
              </w:rPr>
              <w:t xml:space="preserve">onversion or replacement of systems to innovative carbon-neutral processes (e.g. heating systems), investment in sustainable mobility transition including the </w:t>
            </w:r>
            <w:r w:rsidRPr="009352A1">
              <w:rPr>
                <w:b/>
                <w:bCs/>
                <w:sz w:val="20"/>
                <w:szCs w:val="20"/>
                <w:lang w:eastAsia="de-DE"/>
              </w:rPr>
              <w:t xml:space="preserve">e-car sharing project </w:t>
            </w:r>
            <w:proofErr w:type="spellStart"/>
            <w:r w:rsidRPr="009352A1">
              <w:rPr>
                <w:b/>
                <w:bCs/>
                <w:i/>
                <w:iCs/>
                <w:sz w:val="20"/>
                <w:szCs w:val="20"/>
                <w:lang w:eastAsia="de-DE"/>
              </w:rPr>
              <w:t>Dörpsmobil</w:t>
            </w:r>
            <w:proofErr w:type="spellEnd"/>
            <w:r w:rsidRPr="009352A1">
              <w:rPr>
                <w:b/>
                <w:bCs/>
                <w:i/>
                <w:iCs/>
                <w:sz w:val="20"/>
                <w:szCs w:val="20"/>
                <w:lang w:eastAsia="de-DE"/>
              </w:rPr>
              <w:t xml:space="preserve"> SH</w:t>
            </w:r>
            <w:r w:rsidRPr="009352A1">
              <w:rPr>
                <w:sz w:val="20"/>
                <w:szCs w:val="20"/>
                <w:lang w:eastAsia="de-DE"/>
              </w:rPr>
              <w:t>.</w:t>
            </w:r>
            <w:r w:rsidRPr="009352A1">
              <w:rPr>
                <w:sz w:val="20"/>
                <w:szCs w:val="20"/>
              </w:rPr>
              <w:t xml:space="preserve"> The LAG also supports (feasibility) studies and concepts, project management, consultants, campaigns, events, networks/collaborations, publications (print, videos, etc.) and training measures. In the previous funding period, the LAG has </w:t>
            </w:r>
            <w:r w:rsidRPr="009352A1">
              <w:rPr>
                <w:sz w:val="20"/>
                <w:szCs w:val="20"/>
                <w:lang w:eastAsia="de-DE"/>
              </w:rPr>
              <w:t xml:space="preserve">primarily supported the establishment of a district-wide climate protection agency in cooperation with other LAGs. These LAGs also supported the development of a solar cadastre/registry informing about the suitability </w:t>
            </w:r>
            <w:r w:rsidRPr="009352A1">
              <w:rPr>
                <w:sz w:val="20"/>
                <w:szCs w:val="20"/>
                <w:lang w:eastAsia="de-DE"/>
              </w:rPr>
              <w:lastRenderedPageBreak/>
              <w:t>of roof surfaces for solar energy utilization, the provision of solar advice for homeowners, and a solar communication campaign.</w:t>
            </w:r>
          </w:p>
        </w:tc>
      </w:tr>
      <w:tr w:rsidR="00C05EF8" w:rsidRPr="001E227C" w14:paraId="249D29C3" w14:textId="77777777" w:rsidTr="00315D84">
        <w:tc>
          <w:tcPr>
            <w:tcW w:w="3020" w:type="dxa"/>
            <w:tcBorders>
              <w:top w:val="nil"/>
            </w:tcBorders>
            <w:vAlign w:val="center"/>
          </w:tcPr>
          <w:p w14:paraId="76E4A965" w14:textId="77777777" w:rsidR="00C05EF8" w:rsidRPr="004E08F0" w:rsidRDefault="00C05EF8" w:rsidP="00315D84">
            <w:pPr>
              <w:rPr>
                <w:rFonts w:eastAsia="Aptos"/>
                <w:sz w:val="20"/>
                <w:szCs w:val="20"/>
                <w:lang w:val="de-DE" w:eastAsia="de-DE"/>
              </w:rPr>
            </w:pPr>
            <w:r w:rsidRPr="004E08F0">
              <w:rPr>
                <w:rFonts w:eastAsia="Aptos"/>
                <w:sz w:val="20"/>
                <w:szCs w:val="20"/>
                <w:lang w:val="de-DE" w:eastAsia="de-DE"/>
              </w:rPr>
              <w:lastRenderedPageBreak/>
              <w:t>Aktivregion</w:t>
            </w:r>
            <w:r w:rsidRPr="009352A1">
              <w:rPr>
                <w:rFonts w:eastAsia="Aptos"/>
                <w:b/>
                <w:bCs/>
                <w:sz w:val="20"/>
                <w:szCs w:val="20"/>
                <w:lang w:val="de-DE" w:eastAsia="de-DE"/>
              </w:rPr>
              <w:t xml:space="preserve"> Herzogtum Lauenburg Nord</w:t>
            </w:r>
          </w:p>
          <w:p w14:paraId="3D438918" w14:textId="77777777" w:rsidR="00C05EF8" w:rsidRPr="004E08F0" w:rsidRDefault="00C05EF8" w:rsidP="00315D84">
            <w:pPr>
              <w:rPr>
                <w:rFonts w:eastAsia="Aptos"/>
                <w:sz w:val="20"/>
                <w:szCs w:val="20"/>
                <w:lang w:val="de-DE" w:eastAsia="de-DE"/>
              </w:rPr>
            </w:pPr>
          </w:p>
          <w:p w14:paraId="62EF2BDE" w14:textId="77777777" w:rsidR="00C05EF8" w:rsidRPr="004E08F0" w:rsidRDefault="00403BD5" w:rsidP="00315D84">
            <w:pPr>
              <w:rPr>
                <w:sz w:val="20"/>
                <w:szCs w:val="20"/>
                <w:lang w:val="de-DE" w:eastAsia="de-DE"/>
              </w:rPr>
            </w:pPr>
            <w:hyperlink r:id="rId33" w:history="1">
              <w:r w:rsidR="00C05EF8" w:rsidRPr="004E08F0">
                <w:rPr>
                  <w:rStyle w:val="Hyperlink"/>
                  <w:sz w:val="20"/>
                  <w:szCs w:val="20"/>
                  <w:lang w:val="de-DE" w:eastAsia="de-DE"/>
                </w:rPr>
                <w:t>https://www.aktivregion-hln.de/foerderungstrategie/strategie-2023-2027.html</w:t>
              </w:r>
            </w:hyperlink>
          </w:p>
          <w:p w14:paraId="0C72CECD" w14:textId="77777777" w:rsidR="00C05EF8" w:rsidRPr="004E08F0" w:rsidRDefault="00C05EF8" w:rsidP="00315D84">
            <w:pPr>
              <w:rPr>
                <w:sz w:val="20"/>
                <w:szCs w:val="20"/>
                <w:lang w:val="de-DE" w:eastAsia="de-DE"/>
              </w:rPr>
            </w:pPr>
          </w:p>
        </w:tc>
        <w:tc>
          <w:tcPr>
            <w:tcW w:w="6047" w:type="dxa"/>
            <w:tcBorders>
              <w:top w:val="nil"/>
            </w:tcBorders>
          </w:tcPr>
          <w:p w14:paraId="2B743836" w14:textId="77777777" w:rsidR="00C05EF8" w:rsidRPr="009352A1" w:rsidRDefault="00C05EF8" w:rsidP="00315D84">
            <w:pPr>
              <w:pStyle w:val="BodyText"/>
              <w:spacing w:after="0" w:line="240" w:lineRule="auto"/>
              <w:jc w:val="both"/>
              <w:rPr>
                <w:sz w:val="20"/>
                <w:szCs w:val="20"/>
                <w:lang w:val="en-GB" w:eastAsia="de-DE"/>
              </w:rPr>
            </w:pPr>
            <w:r w:rsidRPr="009352A1">
              <w:rPr>
                <w:sz w:val="20"/>
                <w:szCs w:val="20"/>
                <w:lang w:val="en-GB" w:eastAsia="de-DE"/>
              </w:rPr>
              <w:t xml:space="preserve">Regarding the core topic ‘Climate Protection/Climate Change Adaptation’ the Strategy acknowledges that </w:t>
            </w:r>
            <w:r w:rsidRPr="009352A1">
              <w:rPr>
                <w:b/>
                <w:bCs/>
                <w:sz w:val="20"/>
                <w:szCs w:val="20"/>
                <w:lang w:val="en-GB" w:eastAsia="de-DE"/>
              </w:rPr>
              <w:t>community/cooperative actions</w:t>
            </w:r>
            <w:r w:rsidRPr="009352A1">
              <w:rPr>
                <w:sz w:val="20"/>
                <w:szCs w:val="20"/>
                <w:lang w:val="en-GB" w:eastAsia="de-DE"/>
              </w:rPr>
              <w:t xml:space="preserve"> (e.g., awareness raising/change) offer important opportunities. The LAG aims to promote, inter alia, measures for the production, storage and use of renewable energies, e.g. photovoltaic systems on public buildings, the development of concepts and feasibility studies, e.g. for regional energy supply, public relations and awareness-raising measures as well as the creation of added value and </w:t>
            </w:r>
            <w:r w:rsidRPr="009352A1">
              <w:rPr>
                <w:b/>
                <w:bCs/>
                <w:sz w:val="20"/>
                <w:szCs w:val="20"/>
                <w:lang w:val="en-GB" w:eastAsia="de-DE"/>
              </w:rPr>
              <w:t>strengthening of local identity through citizen participation</w:t>
            </w:r>
            <w:r w:rsidRPr="009352A1">
              <w:rPr>
                <w:sz w:val="20"/>
                <w:szCs w:val="20"/>
                <w:lang w:val="en-GB" w:eastAsia="de-DE"/>
              </w:rPr>
              <w:t xml:space="preserve">. </w:t>
            </w:r>
          </w:p>
        </w:tc>
      </w:tr>
      <w:tr w:rsidR="00C05EF8" w:rsidRPr="001E227C" w14:paraId="63FF6C95" w14:textId="77777777" w:rsidTr="00315D84">
        <w:tc>
          <w:tcPr>
            <w:tcW w:w="3020" w:type="dxa"/>
            <w:vAlign w:val="center"/>
          </w:tcPr>
          <w:p w14:paraId="3E702754" w14:textId="77777777" w:rsidR="00C05EF8" w:rsidRPr="004E08F0" w:rsidRDefault="00C05EF8" w:rsidP="00315D84">
            <w:pPr>
              <w:rPr>
                <w:rFonts w:eastAsia="Aptos"/>
                <w:sz w:val="20"/>
                <w:szCs w:val="20"/>
                <w:lang w:val="de-DE" w:eastAsia="de-DE"/>
              </w:rPr>
            </w:pPr>
            <w:r w:rsidRPr="004E08F0">
              <w:rPr>
                <w:rFonts w:eastAsia="Aptos"/>
                <w:sz w:val="20"/>
                <w:szCs w:val="20"/>
                <w:lang w:val="de-DE" w:eastAsia="de-DE"/>
              </w:rPr>
              <w:t xml:space="preserve">Aktivregion </w:t>
            </w:r>
            <w:r w:rsidRPr="009352A1">
              <w:rPr>
                <w:rFonts w:eastAsia="Aptos"/>
                <w:b/>
                <w:bCs/>
                <w:sz w:val="20"/>
                <w:szCs w:val="20"/>
                <w:lang w:val="de-DE" w:eastAsia="de-DE"/>
              </w:rPr>
              <w:t>Holsteiner Auenland</w:t>
            </w:r>
          </w:p>
          <w:p w14:paraId="6FA1A59E" w14:textId="77777777" w:rsidR="00C05EF8" w:rsidRPr="004E08F0" w:rsidRDefault="00C05EF8" w:rsidP="00315D84">
            <w:pPr>
              <w:rPr>
                <w:sz w:val="20"/>
                <w:szCs w:val="20"/>
                <w:lang w:val="de-DE" w:eastAsia="de-DE"/>
              </w:rPr>
            </w:pPr>
          </w:p>
          <w:p w14:paraId="275B9204" w14:textId="77777777" w:rsidR="00C05EF8" w:rsidRPr="004E08F0" w:rsidRDefault="00403BD5" w:rsidP="00315D84">
            <w:pPr>
              <w:rPr>
                <w:sz w:val="20"/>
                <w:szCs w:val="20"/>
                <w:lang w:val="de-DE" w:eastAsia="de-DE"/>
              </w:rPr>
            </w:pPr>
            <w:hyperlink r:id="rId34" w:history="1">
              <w:r w:rsidR="00C05EF8" w:rsidRPr="004E08F0">
                <w:rPr>
                  <w:rStyle w:val="Hyperlink"/>
                  <w:sz w:val="20"/>
                  <w:szCs w:val="20"/>
                  <w:lang w:val="de-DE" w:eastAsia="de-DE"/>
                </w:rPr>
                <w:t>https://www.aktivregion-holsteinerauenland.de/aktivregion-1/satzung-and-strategie/</w:t>
              </w:r>
            </w:hyperlink>
          </w:p>
          <w:p w14:paraId="7EFD616A" w14:textId="77777777" w:rsidR="00C05EF8" w:rsidRPr="004E08F0" w:rsidRDefault="00C05EF8" w:rsidP="00315D84">
            <w:pPr>
              <w:rPr>
                <w:sz w:val="20"/>
                <w:szCs w:val="20"/>
                <w:lang w:val="de-DE" w:eastAsia="de-DE"/>
              </w:rPr>
            </w:pPr>
          </w:p>
        </w:tc>
        <w:tc>
          <w:tcPr>
            <w:tcW w:w="6047" w:type="dxa"/>
          </w:tcPr>
          <w:p w14:paraId="598F2807" w14:textId="77777777" w:rsidR="00C05EF8" w:rsidRPr="009352A1" w:rsidRDefault="00C05EF8" w:rsidP="00315D84">
            <w:pPr>
              <w:jc w:val="both"/>
              <w:rPr>
                <w:sz w:val="20"/>
                <w:szCs w:val="20"/>
                <w:lang w:eastAsia="de-DE"/>
              </w:rPr>
            </w:pPr>
            <w:r w:rsidRPr="009352A1">
              <w:rPr>
                <w:sz w:val="20"/>
                <w:szCs w:val="20"/>
                <w:lang w:eastAsia="de-DE"/>
              </w:rPr>
              <w:t xml:space="preserve">The Strategy aims, inter alia, at promoting the establishment of regional networks including information and sensitisation of stakeholders and residents regarding opportunities of the energy transition. Moreover, it seeks to examine the use of renewable energy sources (e.g. </w:t>
            </w:r>
            <w:r w:rsidRPr="009352A1">
              <w:rPr>
                <w:b/>
                <w:bCs/>
                <w:sz w:val="20"/>
                <w:szCs w:val="20"/>
                <w:lang w:eastAsia="de-DE"/>
              </w:rPr>
              <w:t>in the frame of community energy projects and community heating networks</w:t>
            </w:r>
            <w:r w:rsidRPr="009352A1">
              <w:rPr>
                <w:sz w:val="20"/>
                <w:szCs w:val="20"/>
                <w:lang w:eastAsia="de-DE"/>
              </w:rPr>
              <w:t>).</w:t>
            </w:r>
            <w:r w:rsidRPr="009352A1">
              <w:t xml:space="preserve"> The </w:t>
            </w:r>
            <w:proofErr w:type="spellStart"/>
            <w:r w:rsidRPr="009352A1">
              <w:rPr>
                <w:i/>
                <w:iCs/>
                <w:sz w:val="20"/>
                <w:szCs w:val="20"/>
                <w:lang w:eastAsia="de-DE"/>
              </w:rPr>
              <w:t>AktivRegion</w:t>
            </w:r>
            <w:proofErr w:type="spellEnd"/>
            <w:r w:rsidRPr="009352A1">
              <w:rPr>
                <w:sz w:val="20"/>
                <w:szCs w:val="20"/>
                <w:lang w:eastAsia="de-DE"/>
              </w:rPr>
              <w:t xml:space="preserve"> also intends to </w:t>
            </w:r>
            <w:r w:rsidRPr="009352A1">
              <w:rPr>
                <w:b/>
                <w:bCs/>
                <w:sz w:val="20"/>
                <w:szCs w:val="20"/>
                <w:lang w:eastAsia="de-DE"/>
              </w:rPr>
              <w:t>support the roll-out and further development of the</w:t>
            </w:r>
            <w:r w:rsidRPr="009352A1">
              <w:rPr>
                <w:b/>
                <w:bCs/>
                <w:i/>
                <w:iCs/>
                <w:sz w:val="20"/>
                <w:szCs w:val="20"/>
                <w:lang w:eastAsia="de-DE"/>
              </w:rPr>
              <w:t xml:space="preserve"> </w:t>
            </w:r>
            <w:proofErr w:type="spellStart"/>
            <w:r w:rsidRPr="009352A1">
              <w:rPr>
                <w:b/>
                <w:bCs/>
                <w:i/>
                <w:iCs/>
                <w:sz w:val="20"/>
                <w:szCs w:val="20"/>
                <w:lang w:eastAsia="de-DE"/>
              </w:rPr>
              <w:t>Dörpsmobil</w:t>
            </w:r>
            <w:proofErr w:type="spellEnd"/>
            <w:r w:rsidRPr="009352A1">
              <w:rPr>
                <w:b/>
                <w:bCs/>
                <w:i/>
                <w:iCs/>
                <w:sz w:val="20"/>
                <w:szCs w:val="20"/>
                <w:lang w:eastAsia="de-DE"/>
              </w:rPr>
              <w:t xml:space="preserve"> SH</w:t>
            </w:r>
            <w:r w:rsidRPr="009352A1">
              <w:rPr>
                <w:sz w:val="20"/>
                <w:szCs w:val="20"/>
                <w:lang w:eastAsia="de-DE"/>
              </w:rPr>
              <w:t xml:space="preserve"> project in the 2023-2027 funding period (see below for more details). </w:t>
            </w:r>
            <w:r w:rsidRPr="009352A1">
              <w:rPr>
                <w:sz w:val="20"/>
                <w:szCs w:val="20"/>
              </w:rPr>
              <w:t xml:space="preserve">It also helps to establish regional networks serving as platforms to inform and engage stakeholders and residents, raising awareness about the opportunities and benefits of adopting sustainable practices. These initiatives should not only promote cleaner energy solutions but also </w:t>
            </w:r>
            <w:r w:rsidRPr="009352A1">
              <w:rPr>
                <w:b/>
                <w:bCs/>
                <w:sz w:val="20"/>
                <w:szCs w:val="20"/>
              </w:rPr>
              <w:t>empower communities to actively participate in shaping a more sustainable future</w:t>
            </w:r>
            <w:r w:rsidRPr="009352A1">
              <w:rPr>
                <w:sz w:val="20"/>
                <w:szCs w:val="20"/>
              </w:rPr>
              <w:t>.</w:t>
            </w:r>
          </w:p>
        </w:tc>
      </w:tr>
      <w:tr w:rsidR="00C05EF8" w:rsidRPr="00144D8D" w14:paraId="606C6C1B" w14:textId="77777777" w:rsidTr="00315D84">
        <w:tc>
          <w:tcPr>
            <w:tcW w:w="3020" w:type="dxa"/>
            <w:tcBorders>
              <w:top w:val="nil"/>
            </w:tcBorders>
            <w:vAlign w:val="center"/>
          </w:tcPr>
          <w:p w14:paraId="58F57A60" w14:textId="77777777" w:rsidR="00C05EF8" w:rsidRPr="004E08F0" w:rsidRDefault="00C05EF8" w:rsidP="00315D84">
            <w:pPr>
              <w:rPr>
                <w:sz w:val="20"/>
                <w:szCs w:val="20"/>
                <w:lang w:val="de-DE" w:eastAsia="de-DE"/>
              </w:rPr>
            </w:pPr>
            <w:r w:rsidRPr="004E08F0">
              <w:rPr>
                <w:sz w:val="20"/>
                <w:szCs w:val="20"/>
                <w:lang w:val="de-DE" w:eastAsia="de-DE"/>
              </w:rPr>
              <w:t xml:space="preserve">Aktivregion </w:t>
            </w:r>
            <w:r w:rsidRPr="009352A1">
              <w:rPr>
                <w:b/>
                <w:bCs/>
                <w:sz w:val="20"/>
                <w:szCs w:val="20"/>
                <w:lang w:val="de-DE" w:eastAsia="de-DE"/>
              </w:rPr>
              <w:t>Holsteins Herz</w:t>
            </w:r>
          </w:p>
          <w:p w14:paraId="5C64A471" w14:textId="77777777" w:rsidR="00C05EF8" w:rsidRPr="004E08F0" w:rsidRDefault="00C05EF8" w:rsidP="00315D84">
            <w:pPr>
              <w:rPr>
                <w:sz w:val="20"/>
                <w:szCs w:val="20"/>
                <w:lang w:val="de-DE" w:eastAsia="de-DE"/>
              </w:rPr>
            </w:pPr>
          </w:p>
          <w:p w14:paraId="1C056EA6" w14:textId="77777777" w:rsidR="00C05EF8" w:rsidRPr="004E08F0" w:rsidRDefault="00403BD5" w:rsidP="00315D84">
            <w:pPr>
              <w:rPr>
                <w:sz w:val="20"/>
                <w:szCs w:val="20"/>
                <w:lang w:val="de-DE" w:eastAsia="de-DE"/>
              </w:rPr>
            </w:pPr>
            <w:hyperlink r:id="rId35" w:history="1">
              <w:r w:rsidR="00C05EF8" w:rsidRPr="004E08F0">
                <w:rPr>
                  <w:rStyle w:val="Hyperlink"/>
                  <w:sz w:val="20"/>
                  <w:szCs w:val="20"/>
                  <w:lang w:val="de-DE" w:eastAsia="de-DE"/>
                </w:rPr>
                <w:t>https://www.holsteinsherz.de/verein/integrierte-entwicklungsstrategie</w:t>
              </w:r>
            </w:hyperlink>
          </w:p>
          <w:p w14:paraId="1772A9DA" w14:textId="77777777" w:rsidR="00C05EF8" w:rsidRPr="004E08F0" w:rsidRDefault="00C05EF8" w:rsidP="00315D84">
            <w:pPr>
              <w:rPr>
                <w:sz w:val="20"/>
                <w:szCs w:val="20"/>
                <w:lang w:val="de-DE" w:eastAsia="de-DE"/>
              </w:rPr>
            </w:pPr>
          </w:p>
        </w:tc>
        <w:tc>
          <w:tcPr>
            <w:tcW w:w="6047" w:type="dxa"/>
            <w:tcBorders>
              <w:top w:val="nil"/>
            </w:tcBorders>
          </w:tcPr>
          <w:p w14:paraId="24EAD7FB" w14:textId="77777777" w:rsidR="00C05EF8" w:rsidRPr="009352A1" w:rsidRDefault="00C05EF8" w:rsidP="00315D84">
            <w:pPr>
              <w:jc w:val="both"/>
              <w:rPr>
                <w:sz w:val="20"/>
                <w:szCs w:val="20"/>
                <w:lang w:val="en-US" w:eastAsia="de-DE"/>
              </w:rPr>
            </w:pPr>
            <w:r w:rsidRPr="009352A1">
              <w:rPr>
                <w:sz w:val="20"/>
                <w:szCs w:val="20"/>
                <w:lang w:eastAsia="de-DE"/>
              </w:rPr>
              <w:t>The Strategy aims to promote the expansion and/or use of renewable energies and to strengthen skills/ knowledge sharing and awareness in relation to energy use and climate change. It encompasses</w:t>
            </w:r>
            <w:r w:rsidRPr="009352A1">
              <w:rPr>
                <w:sz w:val="20"/>
                <w:szCs w:val="20"/>
                <w:lang w:val="en-US" w:eastAsia="de-DE"/>
              </w:rPr>
              <w:t xml:space="preserve"> a list of possible projects and measures including the </w:t>
            </w:r>
            <w:r w:rsidRPr="009352A1">
              <w:rPr>
                <w:b/>
                <w:bCs/>
                <w:sz w:val="20"/>
                <w:szCs w:val="20"/>
                <w:lang w:val="en-US" w:eastAsia="de-DE"/>
              </w:rPr>
              <w:t>construction of a community energy plant</w:t>
            </w:r>
            <w:r w:rsidRPr="009352A1">
              <w:rPr>
                <w:sz w:val="20"/>
                <w:szCs w:val="20"/>
                <w:lang w:val="en-US" w:eastAsia="de-DE"/>
              </w:rPr>
              <w:t xml:space="preserve">. Further measures include a </w:t>
            </w:r>
            <w:r w:rsidRPr="009352A1">
              <w:rPr>
                <w:sz w:val="20"/>
                <w:szCs w:val="20"/>
                <w:lang w:eastAsia="de-DE"/>
              </w:rPr>
              <w:t>1000 solar roofs initiative, the creation of open-space solar thermal systems with seasonal large-scale heat storage for the decarbonisation of district heating, the installation of a pilot grid for electricity and heat generation, solar systems for own electricity use, creation of a website on the topic of energy, climate and the environment.</w:t>
            </w:r>
            <w:r w:rsidRPr="009352A1">
              <w:rPr>
                <w:sz w:val="20"/>
                <w:szCs w:val="20"/>
                <w:lang w:val="en-US" w:eastAsia="de-DE"/>
              </w:rPr>
              <w:t xml:space="preserve"> </w:t>
            </w:r>
          </w:p>
        </w:tc>
      </w:tr>
      <w:tr w:rsidR="00C05EF8" w:rsidRPr="001E227C" w14:paraId="7C931CAC" w14:textId="77777777" w:rsidTr="00315D84">
        <w:tc>
          <w:tcPr>
            <w:tcW w:w="3020" w:type="dxa"/>
            <w:vAlign w:val="center"/>
          </w:tcPr>
          <w:p w14:paraId="3BF64DC9" w14:textId="77777777" w:rsidR="00C05EF8" w:rsidRPr="009352A1" w:rsidRDefault="00C05EF8" w:rsidP="00315D84">
            <w:pPr>
              <w:rPr>
                <w:b/>
                <w:bCs/>
                <w:sz w:val="20"/>
                <w:szCs w:val="20"/>
                <w:lang w:val="de-DE" w:eastAsia="de-DE"/>
              </w:rPr>
            </w:pPr>
            <w:r w:rsidRPr="004E08F0">
              <w:rPr>
                <w:sz w:val="20"/>
                <w:szCs w:val="20"/>
                <w:lang w:val="de-DE" w:eastAsia="de-DE"/>
              </w:rPr>
              <w:t xml:space="preserve">Aktivregion </w:t>
            </w:r>
            <w:r w:rsidRPr="009352A1">
              <w:rPr>
                <w:b/>
                <w:bCs/>
                <w:sz w:val="20"/>
                <w:szCs w:val="20"/>
                <w:lang w:val="de-DE" w:eastAsia="de-DE"/>
              </w:rPr>
              <w:t>Innere Lübecker Bucht</w:t>
            </w:r>
          </w:p>
          <w:p w14:paraId="7312DD2D" w14:textId="77777777" w:rsidR="00C05EF8" w:rsidRPr="004E08F0" w:rsidRDefault="00C05EF8" w:rsidP="00315D84">
            <w:pPr>
              <w:rPr>
                <w:sz w:val="20"/>
                <w:szCs w:val="20"/>
                <w:lang w:val="de-DE" w:eastAsia="de-DE"/>
              </w:rPr>
            </w:pPr>
          </w:p>
          <w:p w14:paraId="35BBFA4A" w14:textId="77777777" w:rsidR="00C05EF8" w:rsidRPr="004E08F0" w:rsidRDefault="00C05EF8" w:rsidP="00315D84">
            <w:pPr>
              <w:rPr>
                <w:sz w:val="20"/>
                <w:szCs w:val="20"/>
                <w:lang w:val="de-DE" w:eastAsia="de-DE"/>
              </w:rPr>
            </w:pPr>
            <w:r w:rsidRPr="004E08F0">
              <w:rPr>
                <w:sz w:val="20"/>
                <w:szCs w:val="20"/>
                <w:lang w:val="de-DE" w:eastAsia="de-DE"/>
              </w:rPr>
              <w:t>https://www.aktivregion-ilb.de/fileadmin/user_upload/dokumente/2023/IES_Innere_Luebecker_Bucht_ueberarbeitete_Fassung_2023_01_23.pdf</w:t>
            </w:r>
          </w:p>
        </w:tc>
        <w:tc>
          <w:tcPr>
            <w:tcW w:w="6047" w:type="dxa"/>
          </w:tcPr>
          <w:p w14:paraId="077DB4F0" w14:textId="77777777" w:rsidR="00C05EF8" w:rsidRPr="009352A1" w:rsidRDefault="00C05EF8" w:rsidP="00315D84">
            <w:pPr>
              <w:jc w:val="both"/>
              <w:rPr>
                <w:sz w:val="20"/>
                <w:szCs w:val="20"/>
                <w:lang w:eastAsia="de-DE"/>
              </w:rPr>
            </w:pPr>
            <w:r w:rsidRPr="009352A1">
              <w:rPr>
                <w:sz w:val="20"/>
                <w:szCs w:val="20"/>
                <w:lang w:eastAsia="de-DE"/>
              </w:rPr>
              <w:t xml:space="preserve">The </w:t>
            </w:r>
            <w:proofErr w:type="spellStart"/>
            <w:r w:rsidRPr="009352A1">
              <w:rPr>
                <w:i/>
                <w:iCs/>
                <w:sz w:val="20"/>
                <w:szCs w:val="20"/>
                <w:lang w:eastAsia="de-DE"/>
              </w:rPr>
              <w:t>AktivRegion</w:t>
            </w:r>
            <w:proofErr w:type="spellEnd"/>
            <w:r w:rsidRPr="009352A1">
              <w:rPr>
                <w:sz w:val="20"/>
                <w:szCs w:val="20"/>
                <w:lang w:eastAsia="de-DE"/>
              </w:rPr>
              <w:t xml:space="preserve"> supports t</w:t>
            </w:r>
            <w:r w:rsidRPr="009352A1">
              <w:rPr>
                <w:sz w:val="20"/>
                <w:szCs w:val="20"/>
              </w:rPr>
              <w:t xml:space="preserve">he ‘cooperative use of renewable energy sources’, </w:t>
            </w:r>
            <w:proofErr w:type="gramStart"/>
            <w:r w:rsidRPr="009352A1">
              <w:rPr>
                <w:sz w:val="20"/>
                <w:szCs w:val="20"/>
              </w:rPr>
              <w:t>e.g.</w:t>
            </w:r>
            <w:proofErr w:type="gramEnd"/>
            <w:r w:rsidRPr="009352A1">
              <w:rPr>
                <w:sz w:val="20"/>
                <w:szCs w:val="20"/>
              </w:rPr>
              <w:t xml:space="preserve"> for heat supply), but it only mentions municipalities and energy supply companies among the ‘suitable actors’. Energy communities or energy cooperatives are not mentioned explicitly.</w:t>
            </w:r>
          </w:p>
        </w:tc>
      </w:tr>
      <w:tr w:rsidR="003545BC" w:rsidRPr="001E227C" w14:paraId="51233D4C" w14:textId="77777777" w:rsidTr="00027C39">
        <w:tc>
          <w:tcPr>
            <w:tcW w:w="3020" w:type="dxa"/>
            <w:tcBorders>
              <w:top w:val="nil"/>
            </w:tcBorders>
            <w:vAlign w:val="center"/>
          </w:tcPr>
          <w:p w14:paraId="40D2EBD6" w14:textId="77777777" w:rsidR="003545BC" w:rsidRPr="004949E1" w:rsidRDefault="003545BC" w:rsidP="00F53FCD">
            <w:pPr>
              <w:rPr>
                <w:sz w:val="20"/>
                <w:szCs w:val="20"/>
                <w:lang w:val="de-DE" w:eastAsia="de-DE"/>
              </w:rPr>
            </w:pPr>
            <w:r w:rsidRPr="004949E1">
              <w:rPr>
                <w:sz w:val="20"/>
                <w:szCs w:val="20"/>
                <w:lang w:val="de-DE" w:eastAsia="de-DE"/>
              </w:rPr>
              <w:t xml:space="preserve">Aktivregion </w:t>
            </w:r>
            <w:r w:rsidRPr="009352A1">
              <w:rPr>
                <w:b/>
                <w:bCs/>
                <w:sz w:val="20"/>
                <w:szCs w:val="20"/>
                <w:lang w:val="de-DE" w:eastAsia="de-DE"/>
              </w:rPr>
              <w:t>Mitte des Nordens</w:t>
            </w:r>
          </w:p>
          <w:p w14:paraId="245FE4F8" w14:textId="77777777" w:rsidR="00854281" w:rsidRDefault="00854281" w:rsidP="00F53FCD">
            <w:pPr>
              <w:rPr>
                <w:sz w:val="20"/>
                <w:szCs w:val="20"/>
                <w:lang w:val="de-DE" w:eastAsia="de-DE"/>
              </w:rPr>
            </w:pPr>
          </w:p>
          <w:p w14:paraId="6EBCD748" w14:textId="234B8CA9" w:rsidR="00312088" w:rsidRPr="004949E1" w:rsidRDefault="00312088" w:rsidP="00F53FCD">
            <w:pPr>
              <w:rPr>
                <w:sz w:val="20"/>
                <w:szCs w:val="20"/>
                <w:lang w:val="de-DE" w:eastAsia="de-DE"/>
              </w:rPr>
            </w:pPr>
            <w:r w:rsidRPr="004949E1">
              <w:rPr>
                <w:sz w:val="20"/>
                <w:szCs w:val="20"/>
                <w:lang w:val="de-DE" w:eastAsia="de-DE"/>
              </w:rPr>
              <w:t>https://mittedesnordens.de/wp-content/uploads/2024/10/20230324_IES_LAG_MittedesNordens.pdf</w:t>
            </w:r>
          </w:p>
          <w:p w14:paraId="42AE7D2B" w14:textId="112AB572" w:rsidR="00312088" w:rsidRPr="004949E1" w:rsidRDefault="00312088" w:rsidP="00F53FCD">
            <w:pPr>
              <w:rPr>
                <w:sz w:val="20"/>
                <w:szCs w:val="20"/>
                <w:lang w:val="de-DE" w:eastAsia="de-DE"/>
              </w:rPr>
            </w:pPr>
          </w:p>
        </w:tc>
        <w:tc>
          <w:tcPr>
            <w:tcW w:w="6047" w:type="dxa"/>
            <w:tcBorders>
              <w:top w:val="nil"/>
            </w:tcBorders>
          </w:tcPr>
          <w:p w14:paraId="3D21B4D6" w14:textId="537272E0" w:rsidR="003545BC" w:rsidRPr="009352A1" w:rsidRDefault="00D64348" w:rsidP="00954170">
            <w:pPr>
              <w:jc w:val="both"/>
              <w:rPr>
                <w:sz w:val="20"/>
                <w:szCs w:val="20"/>
                <w:lang w:eastAsia="de-DE"/>
              </w:rPr>
            </w:pPr>
            <w:r w:rsidRPr="009352A1">
              <w:rPr>
                <w:sz w:val="20"/>
                <w:szCs w:val="20"/>
                <w:lang w:eastAsia="de-DE"/>
              </w:rPr>
              <w:t xml:space="preserve">One of the </w:t>
            </w:r>
            <w:r w:rsidR="004151CD" w:rsidRPr="009352A1">
              <w:rPr>
                <w:sz w:val="20"/>
                <w:szCs w:val="20"/>
                <w:lang w:eastAsia="de-DE"/>
              </w:rPr>
              <w:t>c</w:t>
            </w:r>
            <w:r w:rsidRPr="009352A1">
              <w:rPr>
                <w:sz w:val="20"/>
                <w:szCs w:val="20"/>
                <w:lang w:eastAsia="de-DE"/>
              </w:rPr>
              <w:t>ore topic</w:t>
            </w:r>
            <w:r w:rsidR="004151CD" w:rsidRPr="009352A1">
              <w:rPr>
                <w:sz w:val="20"/>
                <w:szCs w:val="20"/>
                <w:lang w:eastAsia="de-DE"/>
              </w:rPr>
              <w:t xml:space="preserve">s is </w:t>
            </w:r>
            <w:r w:rsidR="004E08F0" w:rsidRPr="009352A1">
              <w:rPr>
                <w:sz w:val="20"/>
                <w:szCs w:val="20"/>
                <w:lang w:eastAsia="de-DE"/>
              </w:rPr>
              <w:t xml:space="preserve">relates </w:t>
            </w:r>
            <w:r w:rsidR="004151CD" w:rsidRPr="009352A1">
              <w:rPr>
                <w:sz w:val="20"/>
                <w:szCs w:val="20"/>
                <w:lang w:eastAsia="de-DE"/>
              </w:rPr>
              <w:t xml:space="preserve">to </w:t>
            </w:r>
            <w:r w:rsidR="004E08F0" w:rsidRPr="009352A1">
              <w:rPr>
                <w:sz w:val="20"/>
                <w:szCs w:val="20"/>
                <w:lang w:eastAsia="de-DE"/>
              </w:rPr>
              <w:t>‘</w:t>
            </w:r>
            <w:r w:rsidR="00955ED4" w:rsidRPr="009352A1">
              <w:rPr>
                <w:sz w:val="20"/>
                <w:szCs w:val="20"/>
                <w:lang w:eastAsia="de-DE"/>
              </w:rPr>
              <w:t>D</w:t>
            </w:r>
            <w:r w:rsidRPr="009352A1">
              <w:rPr>
                <w:sz w:val="20"/>
                <w:szCs w:val="20"/>
                <w:lang w:eastAsia="de-DE"/>
              </w:rPr>
              <w:t xml:space="preserve">riving </w:t>
            </w:r>
            <w:r w:rsidR="00955ED4" w:rsidRPr="009352A1">
              <w:rPr>
                <w:sz w:val="20"/>
                <w:szCs w:val="20"/>
                <w:lang w:eastAsia="de-DE"/>
              </w:rPr>
              <w:t>F</w:t>
            </w:r>
            <w:r w:rsidRPr="009352A1">
              <w:rPr>
                <w:sz w:val="20"/>
                <w:szCs w:val="20"/>
                <w:lang w:eastAsia="de-DE"/>
              </w:rPr>
              <w:t>orward CO</w:t>
            </w:r>
            <w:r w:rsidRPr="009352A1">
              <w:rPr>
                <w:sz w:val="20"/>
                <w:szCs w:val="20"/>
                <w:vertAlign w:val="subscript"/>
                <w:lang w:eastAsia="de-DE"/>
              </w:rPr>
              <w:t>2</w:t>
            </w:r>
            <w:r w:rsidRPr="009352A1">
              <w:rPr>
                <w:sz w:val="20"/>
                <w:szCs w:val="20"/>
                <w:lang w:eastAsia="de-DE"/>
              </w:rPr>
              <w:t xml:space="preserve"> </w:t>
            </w:r>
            <w:r w:rsidR="004E08F0" w:rsidRPr="009352A1">
              <w:rPr>
                <w:sz w:val="20"/>
                <w:szCs w:val="20"/>
                <w:lang w:eastAsia="de-DE"/>
              </w:rPr>
              <w:t>S</w:t>
            </w:r>
            <w:r w:rsidRPr="009352A1">
              <w:rPr>
                <w:sz w:val="20"/>
                <w:szCs w:val="20"/>
                <w:lang w:eastAsia="de-DE"/>
              </w:rPr>
              <w:t xml:space="preserve">avings, </w:t>
            </w:r>
            <w:r w:rsidR="00955ED4" w:rsidRPr="009352A1">
              <w:rPr>
                <w:sz w:val="20"/>
                <w:szCs w:val="20"/>
                <w:lang w:eastAsia="de-DE"/>
              </w:rPr>
              <w:t>R</w:t>
            </w:r>
            <w:r w:rsidRPr="009352A1">
              <w:rPr>
                <w:sz w:val="20"/>
                <w:szCs w:val="20"/>
                <w:lang w:eastAsia="de-DE"/>
              </w:rPr>
              <w:t xml:space="preserve">esource </w:t>
            </w:r>
            <w:r w:rsidR="00955ED4" w:rsidRPr="009352A1">
              <w:rPr>
                <w:sz w:val="20"/>
                <w:szCs w:val="20"/>
                <w:lang w:eastAsia="de-DE"/>
              </w:rPr>
              <w:t>C</w:t>
            </w:r>
            <w:r w:rsidRPr="009352A1">
              <w:rPr>
                <w:sz w:val="20"/>
                <w:szCs w:val="20"/>
                <w:lang w:eastAsia="de-DE"/>
              </w:rPr>
              <w:t xml:space="preserve">onservation and </w:t>
            </w:r>
            <w:r w:rsidR="00955ED4" w:rsidRPr="009352A1">
              <w:rPr>
                <w:sz w:val="20"/>
                <w:szCs w:val="20"/>
                <w:lang w:eastAsia="de-DE"/>
              </w:rPr>
              <w:t>C</w:t>
            </w:r>
            <w:r w:rsidRPr="009352A1">
              <w:rPr>
                <w:sz w:val="20"/>
                <w:szCs w:val="20"/>
                <w:lang w:eastAsia="de-DE"/>
              </w:rPr>
              <w:t xml:space="preserve">limate </w:t>
            </w:r>
            <w:r w:rsidR="00955ED4" w:rsidRPr="009352A1">
              <w:rPr>
                <w:sz w:val="20"/>
                <w:szCs w:val="20"/>
                <w:lang w:eastAsia="de-DE"/>
              </w:rPr>
              <w:t>C</w:t>
            </w:r>
            <w:r w:rsidRPr="009352A1">
              <w:rPr>
                <w:sz w:val="20"/>
                <w:szCs w:val="20"/>
                <w:lang w:eastAsia="de-DE"/>
              </w:rPr>
              <w:t xml:space="preserve">hange </w:t>
            </w:r>
            <w:r w:rsidR="00955ED4" w:rsidRPr="009352A1">
              <w:rPr>
                <w:sz w:val="20"/>
                <w:szCs w:val="20"/>
                <w:lang w:eastAsia="de-DE"/>
              </w:rPr>
              <w:t>A</w:t>
            </w:r>
            <w:r w:rsidRPr="009352A1">
              <w:rPr>
                <w:sz w:val="20"/>
                <w:szCs w:val="20"/>
                <w:lang w:eastAsia="de-DE"/>
              </w:rPr>
              <w:t>daptation</w:t>
            </w:r>
            <w:r w:rsidR="004151CD" w:rsidRPr="009352A1">
              <w:rPr>
                <w:sz w:val="20"/>
                <w:szCs w:val="20"/>
                <w:lang w:eastAsia="de-DE"/>
              </w:rPr>
              <w:t>.</w:t>
            </w:r>
            <w:r w:rsidR="004E08F0" w:rsidRPr="009352A1">
              <w:rPr>
                <w:sz w:val="20"/>
                <w:szCs w:val="20"/>
                <w:lang w:eastAsia="de-DE"/>
              </w:rPr>
              <w:t>’</w:t>
            </w:r>
            <w:r w:rsidRPr="009352A1">
              <w:rPr>
                <w:sz w:val="20"/>
                <w:szCs w:val="20"/>
                <w:lang w:eastAsia="de-DE"/>
              </w:rPr>
              <w:t xml:space="preserve"> The </w:t>
            </w:r>
            <w:proofErr w:type="spellStart"/>
            <w:r w:rsidRPr="009352A1">
              <w:rPr>
                <w:i/>
                <w:iCs/>
                <w:sz w:val="20"/>
                <w:szCs w:val="20"/>
                <w:lang w:eastAsia="de-DE"/>
              </w:rPr>
              <w:t>AktivRegion</w:t>
            </w:r>
            <w:proofErr w:type="spellEnd"/>
            <w:r w:rsidRPr="009352A1">
              <w:rPr>
                <w:sz w:val="20"/>
                <w:szCs w:val="20"/>
                <w:lang w:eastAsia="de-DE"/>
              </w:rPr>
              <w:t xml:space="preserve"> </w:t>
            </w:r>
            <w:r w:rsidR="004151CD" w:rsidRPr="009352A1">
              <w:rPr>
                <w:sz w:val="20"/>
                <w:szCs w:val="20"/>
                <w:lang w:eastAsia="de-DE"/>
              </w:rPr>
              <w:t xml:space="preserve">is </w:t>
            </w:r>
            <w:r w:rsidRPr="009352A1">
              <w:rPr>
                <w:sz w:val="20"/>
                <w:szCs w:val="20"/>
                <w:lang w:eastAsia="de-DE"/>
              </w:rPr>
              <w:t xml:space="preserve">supporting innovative solutions for </w:t>
            </w:r>
            <w:r w:rsidR="004151CD" w:rsidRPr="009352A1">
              <w:rPr>
                <w:sz w:val="20"/>
                <w:szCs w:val="20"/>
                <w:lang w:eastAsia="de-DE"/>
              </w:rPr>
              <w:t xml:space="preserve">energy </w:t>
            </w:r>
            <w:r w:rsidRPr="009352A1">
              <w:rPr>
                <w:sz w:val="20"/>
                <w:szCs w:val="20"/>
                <w:lang w:eastAsia="de-DE"/>
              </w:rPr>
              <w:t xml:space="preserve">savings and </w:t>
            </w:r>
            <w:r w:rsidR="00954170" w:rsidRPr="009352A1">
              <w:rPr>
                <w:sz w:val="20"/>
                <w:szCs w:val="20"/>
                <w:lang w:eastAsia="de-DE"/>
              </w:rPr>
              <w:t xml:space="preserve">tapping </w:t>
            </w:r>
            <w:r w:rsidRPr="009352A1">
              <w:rPr>
                <w:sz w:val="20"/>
                <w:szCs w:val="20"/>
                <w:lang w:eastAsia="de-DE"/>
              </w:rPr>
              <w:t>efficiency potential</w:t>
            </w:r>
            <w:r w:rsidR="00954170" w:rsidRPr="009352A1">
              <w:rPr>
                <w:sz w:val="20"/>
                <w:szCs w:val="20"/>
                <w:lang w:eastAsia="de-DE"/>
              </w:rPr>
              <w:t>s</w:t>
            </w:r>
            <w:r w:rsidRPr="009352A1">
              <w:rPr>
                <w:sz w:val="20"/>
                <w:szCs w:val="20"/>
                <w:lang w:eastAsia="de-DE"/>
              </w:rPr>
              <w:t>, including through investment</w:t>
            </w:r>
            <w:r w:rsidR="004151CD" w:rsidRPr="009352A1">
              <w:rPr>
                <w:sz w:val="20"/>
                <w:szCs w:val="20"/>
                <w:lang w:eastAsia="de-DE"/>
              </w:rPr>
              <w:t>s</w:t>
            </w:r>
            <w:r w:rsidRPr="009352A1">
              <w:rPr>
                <w:sz w:val="20"/>
                <w:szCs w:val="20"/>
                <w:lang w:eastAsia="de-DE"/>
              </w:rPr>
              <w:t>. This</w:t>
            </w:r>
            <w:r w:rsidR="00954170" w:rsidRPr="009352A1">
              <w:rPr>
                <w:sz w:val="20"/>
                <w:szCs w:val="20"/>
                <w:lang w:eastAsia="de-DE"/>
              </w:rPr>
              <w:t xml:space="preserve"> </w:t>
            </w:r>
            <w:r w:rsidRPr="009352A1">
              <w:rPr>
                <w:sz w:val="20"/>
                <w:szCs w:val="20"/>
                <w:lang w:eastAsia="de-DE"/>
              </w:rPr>
              <w:t xml:space="preserve">includes the energy modernisation of existing infrastructures. </w:t>
            </w:r>
            <w:r w:rsidR="0035177C" w:rsidRPr="009352A1">
              <w:rPr>
                <w:sz w:val="20"/>
                <w:szCs w:val="20"/>
                <w:lang w:eastAsia="de-DE"/>
              </w:rPr>
              <w:t>C</w:t>
            </w:r>
            <w:r w:rsidRPr="009352A1">
              <w:rPr>
                <w:sz w:val="20"/>
                <w:szCs w:val="20"/>
                <w:lang w:eastAsia="de-DE"/>
              </w:rPr>
              <w:t xml:space="preserve">ommunities and inner-city areas are to be upgraded in terms of ecology, energy and the </w:t>
            </w:r>
            <w:r w:rsidR="0035177C" w:rsidRPr="009352A1">
              <w:rPr>
                <w:sz w:val="20"/>
                <w:szCs w:val="20"/>
                <w:lang w:eastAsia="de-DE"/>
              </w:rPr>
              <w:t>C</w:t>
            </w:r>
            <w:r w:rsidRPr="009352A1">
              <w:rPr>
                <w:sz w:val="20"/>
                <w:szCs w:val="20"/>
                <w:lang w:eastAsia="de-DE"/>
              </w:rPr>
              <w:t xml:space="preserve">ommon </w:t>
            </w:r>
            <w:r w:rsidR="0035177C" w:rsidRPr="009352A1">
              <w:rPr>
                <w:sz w:val="20"/>
                <w:szCs w:val="20"/>
                <w:lang w:eastAsia="de-DE"/>
              </w:rPr>
              <w:t>G</w:t>
            </w:r>
            <w:r w:rsidRPr="009352A1">
              <w:rPr>
                <w:sz w:val="20"/>
                <w:szCs w:val="20"/>
                <w:lang w:eastAsia="de-DE"/>
              </w:rPr>
              <w:t xml:space="preserve">ood. </w:t>
            </w:r>
            <w:r w:rsidR="00955ED4" w:rsidRPr="009352A1">
              <w:rPr>
                <w:sz w:val="20"/>
                <w:szCs w:val="20"/>
                <w:lang w:eastAsia="de-DE"/>
              </w:rPr>
              <w:t>Under the c</w:t>
            </w:r>
            <w:r w:rsidR="00830731" w:rsidRPr="009352A1">
              <w:rPr>
                <w:sz w:val="20"/>
                <w:szCs w:val="20"/>
                <w:lang w:eastAsia="de-DE"/>
              </w:rPr>
              <w:t>ore topic</w:t>
            </w:r>
            <w:r w:rsidR="00955ED4" w:rsidRPr="009352A1">
              <w:rPr>
                <w:sz w:val="20"/>
                <w:szCs w:val="20"/>
                <w:lang w:eastAsia="de-DE"/>
              </w:rPr>
              <w:t xml:space="preserve"> </w:t>
            </w:r>
            <w:r w:rsidR="00954170" w:rsidRPr="009352A1">
              <w:rPr>
                <w:sz w:val="20"/>
                <w:szCs w:val="20"/>
                <w:lang w:eastAsia="de-DE"/>
              </w:rPr>
              <w:t>‘</w:t>
            </w:r>
            <w:r w:rsidR="00830731" w:rsidRPr="009352A1">
              <w:rPr>
                <w:sz w:val="20"/>
                <w:szCs w:val="20"/>
                <w:lang w:eastAsia="de-DE"/>
              </w:rPr>
              <w:t xml:space="preserve">Designing </w:t>
            </w:r>
            <w:r w:rsidR="00955ED4" w:rsidRPr="009352A1">
              <w:rPr>
                <w:sz w:val="20"/>
                <w:szCs w:val="20"/>
                <w:lang w:eastAsia="de-DE"/>
              </w:rPr>
              <w:t>I</w:t>
            </w:r>
            <w:r w:rsidR="00830731" w:rsidRPr="009352A1">
              <w:rPr>
                <w:sz w:val="20"/>
                <w:szCs w:val="20"/>
                <w:lang w:eastAsia="de-DE"/>
              </w:rPr>
              <w:t xml:space="preserve">nformation, </w:t>
            </w:r>
            <w:r w:rsidR="00955ED4" w:rsidRPr="009352A1">
              <w:rPr>
                <w:sz w:val="20"/>
                <w:szCs w:val="20"/>
                <w:lang w:eastAsia="de-DE"/>
              </w:rPr>
              <w:t>C</w:t>
            </w:r>
            <w:r w:rsidR="00830731" w:rsidRPr="009352A1">
              <w:rPr>
                <w:sz w:val="20"/>
                <w:szCs w:val="20"/>
                <w:lang w:eastAsia="de-DE"/>
              </w:rPr>
              <w:t xml:space="preserve">oncepts and </w:t>
            </w:r>
            <w:r w:rsidR="00955ED4" w:rsidRPr="009352A1">
              <w:rPr>
                <w:sz w:val="20"/>
                <w:szCs w:val="20"/>
                <w:lang w:eastAsia="de-DE"/>
              </w:rPr>
              <w:t>P</w:t>
            </w:r>
            <w:r w:rsidR="00830731" w:rsidRPr="009352A1">
              <w:rPr>
                <w:sz w:val="20"/>
                <w:szCs w:val="20"/>
                <w:lang w:eastAsia="de-DE"/>
              </w:rPr>
              <w:t xml:space="preserve">ilot </w:t>
            </w:r>
            <w:r w:rsidR="00954170" w:rsidRPr="009352A1">
              <w:rPr>
                <w:sz w:val="20"/>
                <w:szCs w:val="20"/>
                <w:lang w:eastAsia="de-DE"/>
              </w:rPr>
              <w:t>P</w:t>
            </w:r>
            <w:r w:rsidR="00830731" w:rsidRPr="009352A1">
              <w:rPr>
                <w:sz w:val="20"/>
                <w:szCs w:val="20"/>
                <w:lang w:eastAsia="de-DE"/>
              </w:rPr>
              <w:t>rojects</w:t>
            </w:r>
            <w:r w:rsidR="00954170" w:rsidRPr="009352A1">
              <w:rPr>
                <w:sz w:val="20"/>
                <w:szCs w:val="20"/>
                <w:lang w:eastAsia="de-DE"/>
              </w:rPr>
              <w:t>’</w:t>
            </w:r>
            <w:r w:rsidR="00955ED4" w:rsidRPr="009352A1">
              <w:rPr>
                <w:sz w:val="20"/>
                <w:szCs w:val="20"/>
                <w:lang w:eastAsia="de-DE"/>
              </w:rPr>
              <w:t xml:space="preserve">, </w:t>
            </w:r>
            <w:r w:rsidR="00ED3AE4" w:rsidRPr="009352A1">
              <w:rPr>
                <w:sz w:val="20"/>
                <w:szCs w:val="20"/>
                <w:lang w:eastAsia="de-DE"/>
              </w:rPr>
              <w:t xml:space="preserve">the </w:t>
            </w:r>
            <w:r w:rsidR="00235C53" w:rsidRPr="009352A1">
              <w:rPr>
                <w:sz w:val="20"/>
                <w:szCs w:val="20"/>
                <w:lang w:eastAsia="de-DE"/>
              </w:rPr>
              <w:t xml:space="preserve">following measures are supported: </w:t>
            </w:r>
            <w:r w:rsidR="00ED3AE4" w:rsidRPr="009352A1">
              <w:rPr>
                <w:sz w:val="20"/>
                <w:szCs w:val="20"/>
                <w:lang w:eastAsia="de-DE"/>
              </w:rPr>
              <w:t>c</w:t>
            </w:r>
            <w:r w:rsidR="00830731" w:rsidRPr="009352A1">
              <w:rPr>
                <w:sz w:val="20"/>
                <w:szCs w:val="20"/>
                <w:lang w:eastAsia="de-DE"/>
              </w:rPr>
              <w:t>reation of cross-municipal plans for the use of renewable energies</w:t>
            </w:r>
            <w:r w:rsidR="00ED3AE4" w:rsidRPr="009352A1">
              <w:rPr>
                <w:sz w:val="20"/>
                <w:szCs w:val="20"/>
                <w:lang w:eastAsia="de-DE"/>
              </w:rPr>
              <w:t xml:space="preserve">, </w:t>
            </w:r>
            <w:r w:rsidR="00830731" w:rsidRPr="009352A1">
              <w:rPr>
                <w:sz w:val="20"/>
                <w:szCs w:val="20"/>
                <w:lang w:eastAsia="de-DE"/>
              </w:rPr>
              <w:t>utili</w:t>
            </w:r>
            <w:r w:rsidR="0042451B" w:rsidRPr="009352A1">
              <w:rPr>
                <w:sz w:val="20"/>
                <w:szCs w:val="20"/>
                <w:lang w:eastAsia="de-DE"/>
              </w:rPr>
              <w:t>z</w:t>
            </w:r>
            <w:r w:rsidR="00830731" w:rsidRPr="009352A1">
              <w:rPr>
                <w:sz w:val="20"/>
                <w:szCs w:val="20"/>
                <w:lang w:eastAsia="de-DE"/>
              </w:rPr>
              <w:t xml:space="preserve">ation of </w:t>
            </w:r>
            <w:r w:rsidR="000655F3" w:rsidRPr="009352A1">
              <w:rPr>
                <w:sz w:val="20"/>
                <w:szCs w:val="20"/>
                <w:lang w:eastAsia="de-DE"/>
              </w:rPr>
              <w:t>electricity that is no longer subsidized (‘</w:t>
            </w:r>
            <w:r w:rsidR="00830731" w:rsidRPr="009352A1">
              <w:rPr>
                <w:sz w:val="20"/>
                <w:szCs w:val="20"/>
                <w:lang w:eastAsia="de-DE"/>
              </w:rPr>
              <w:t>post-EEG electricity</w:t>
            </w:r>
            <w:r w:rsidR="000655F3" w:rsidRPr="009352A1">
              <w:rPr>
                <w:sz w:val="20"/>
                <w:szCs w:val="20"/>
                <w:lang w:eastAsia="de-DE"/>
              </w:rPr>
              <w:t>’)</w:t>
            </w:r>
            <w:r w:rsidR="00235C53" w:rsidRPr="009352A1">
              <w:rPr>
                <w:sz w:val="20"/>
                <w:szCs w:val="20"/>
                <w:lang w:eastAsia="de-DE"/>
              </w:rPr>
              <w:t xml:space="preserve">, </w:t>
            </w:r>
            <w:r w:rsidR="00ED3AE4" w:rsidRPr="009352A1">
              <w:rPr>
                <w:sz w:val="20"/>
                <w:szCs w:val="20"/>
                <w:lang w:eastAsia="de-DE"/>
              </w:rPr>
              <w:t>t</w:t>
            </w:r>
            <w:r w:rsidR="00830731" w:rsidRPr="009352A1">
              <w:rPr>
                <w:sz w:val="20"/>
                <w:szCs w:val="20"/>
                <w:lang w:eastAsia="de-DE"/>
              </w:rPr>
              <w:t>arget group-specific education and advisory services</w:t>
            </w:r>
            <w:r w:rsidR="002E53D8" w:rsidRPr="009352A1">
              <w:rPr>
                <w:sz w:val="20"/>
                <w:szCs w:val="20"/>
                <w:lang w:eastAsia="de-DE"/>
              </w:rPr>
              <w:t>, k</w:t>
            </w:r>
            <w:r w:rsidR="00830731" w:rsidRPr="009352A1">
              <w:rPr>
                <w:sz w:val="20"/>
                <w:szCs w:val="20"/>
                <w:lang w:eastAsia="de-DE"/>
              </w:rPr>
              <w:t>nowledge transfer and exchange between full-time and voluntary structures</w:t>
            </w:r>
            <w:r w:rsidR="002E53D8" w:rsidRPr="009352A1">
              <w:rPr>
                <w:sz w:val="20"/>
                <w:szCs w:val="20"/>
                <w:lang w:eastAsia="de-DE"/>
              </w:rPr>
              <w:t>, and p</w:t>
            </w:r>
            <w:r w:rsidR="00830731" w:rsidRPr="009352A1">
              <w:rPr>
                <w:sz w:val="20"/>
                <w:szCs w:val="20"/>
                <w:lang w:eastAsia="de-DE"/>
              </w:rPr>
              <w:t>romotion of pilot and model projects</w:t>
            </w:r>
            <w:r w:rsidR="00A92E38" w:rsidRPr="009352A1">
              <w:rPr>
                <w:sz w:val="20"/>
                <w:szCs w:val="20"/>
                <w:lang w:eastAsia="de-DE"/>
              </w:rPr>
              <w:t>.</w:t>
            </w:r>
            <w:r w:rsidR="004129F6" w:rsidRPr="009352A1">
              <w:rPr>
                <w:sz w:val="20"/>
                <w:szCs w:val="20"/>
                <w:lang w:eastAsia="de-DE"/>
              </w:rPr>
              <w:t xml:space="preserve"> </w:t>
            </w:r>
            <w:r w:rsidR="00D2158B" w:rsidRPr="009352A1">
              <w:rPr>
                <w:sz w:val="20"/>
                <w:szCs w:val="20"/>
                <w:lang w:eastAsia="de-DE"/>
              </w:rPr>
              <w:t xml:space="preserve">One of the starter projects is </w:t>
            </w:r>
            <w:r w:rsidR="003222DA" w:rsidRPr="009352A1">
              <w:rPr>
                <w:sz w:val="20"/>
                <w:szCs w:val="20"/>
                <w:lang w:eastAsia="de-DE"/>
              </w:rPr>
              <w:t xml:space="preserve">to draw up a </w:t>
            </w:r>
            <w:r w:rsidR="00D2158B" w:rsidRPr="009352A1">
              <w:rPr>
                <w:b/>
                <w:bCs/>
                <w:sz w:val="20"/>
                <w:szCs w:val="20"/>
                <w:lang w:eastAsia="de-DE"/>
              </w:rPr>
              <w:t xml:space="preserve">neighbourhood concept for </w:t>
            </w:r>
            <w:r w:rsidR="003222DA" w:rsidRPr="009352A1">
              <w:rPr>
                <w:b/>
                <w:bCs/>
                <w:sz w:val="20"/>
                <w:szCs w:val="20"/>
                <w:lang w:eastAsia="de-DE"/>
              </w:rPr>
              <w:t xml:space="preserve">the municipality of </w:t>
            </w:r>
            <w:proofErr w:type="spellStart"/>
            <w:r w:rsidR="003222DA" w:rsidRPr="009352A1">
              <w:rPr>
                <w:b/>
                <w:bCs/>
                <w:i/>
                <w:iCs/>
                <w:sz w:val="20"/>
                <w:szCs w:val="20"/>
                <w:lang w:eastAsia="de-DE"/>
              </w:rPr>
              <w:t>Sörup</w:t>
            </w:r>
            <w:proofErr w:type="spellEnd"/>
            <w:r w:rsidR="003222DA" w:rsidRPr="009352A1">
              <w:rPr>
                <w:b/>
                <w:bCs/>
                <w:sz w:val="20"/>
                <w:szCs w:val="20"/>
                <w:lang w:eastAsia="de-DE"/>
              </w:rPr>
              <w:t xml:space="preserve"> </w:t>
            </w:r>
            <w:r w:rsidR="00D2158B" w:rsidRPr="009352A1">
              <w:rPr>
                <w:sz w:val="20"/>
                <w:szCs w:val="20"/>
                <w:lang w:eastAsia="de-DE"/>
              </w:rPr>
              <w:t xml:space="preserve">with the aim of identifying ways in which the existing heat supply based on </w:t>
            </w:r>
            <w:r w:rsidR="009B5547" w:rsidRPr="009352A1">
              <w:rPr>
                <w:sz w:val="20"/>
                <w:szCs w:val="20"/>
                <w:lang w:eastAsia="de-DE"/>
              </w:rPr>
              <w:t xml:space="preserve">individual </w:t>
            </w:r>
            <w:r w:rsidR="00D2158B" w:rsidRPr="009352A1">
              <w:rPr>
                <w:sz w:val="20"/>
                <w:szCs w:val="20"/>
                <w:lang w:eastAsia="de-DE"/>
              </w:rPr>
              <w:t xml:space="preserve">oil </w:t>
            </w:r>
            <w:r w:rsidR="00D2158B" w:rsidRPr="009352A1">
              <w:rPr>
                <w:sz w:val="20"/>
                <w:szCs w:val="20"/>
                <w:lang w:eastAsia="de-DE"/>
              </w:rPr>
              <w:lastRenderedPageBreak/>
              <w:t xml:space="preserve">and natural gas </w:t>
            </w:r>
            <w:r w:rsidR="009B5547" w:rsidRPr="009352A1">
              <w:rPr>
                <w:sz w:val="20"/>
                <w:szCs w:val="20"/>
                <w:lang w:eastAsia="de-DE"/>
              </w:rPr>
              <w:t xml:space="preserve">supply </w:t>
            </w:r>
            <w:r w:rsidR="00D2158B" w:rsidRPr="009352A1">
              <w:rPr>
                <w:sz w:val="20"/>
                <w:szCs w:val="20"/>
                <w:lang w:eastAsia="de-DE"/>
              </w:rPr>
              <w:t xml:space="preserve">can be avoided and gradually replaced by energy-efficient renovations and renewable energies. In addition to pure planning, the first step is to consult with the building owners to find out about the advantages and disadvantages of a </w:t>
            </w:r>
            <w:r w:rsidR="00263088" w:rsidRPr="009352A1">
              <w:rPr>
                <w:b/>
                <w:bCs/>
                <w:sz w:val="20"/>
                <w:szCs w:val="20"/>
                <w:lang w:eastAsia="de-DE"/>
              </w:rPr>
              <w:t xml:space="preserve">community-based </w:t>
            </w:r>
            <w:r w:rsidR="00D2158B" w:rsidRPr="009352A1">
              <w:rPr>
                <w:b/>
                <w:bCs/>
                <w:sz w:val="20"/>
                <w:szCs w:val="20"/>
                <w:lang w:eastAsia="de-DE"/>
              </w:rPr>
              <w:t xml:space="preserve">heat supply. </w:t>
            </w:r>
            <w:r w:rsidR="00D2158B" w:rsidRPr="009352A1">
              <w:rPr>
                <w:sz w:val="20"/>
                <w:szCs w:val="20"/>
                <w:lang w:eastAsia="de-DE"/>
              </w:rPr>
              <w:t xml:space="preserve">The findings should result in a concept that summarises the local potential (energy quantities, energy origin and possible heat sources, etc.). Communication with the heat consumers </w:t>
            </w:r>
            <w:r w:rsidR="00C274D2" w:rsidRPr="009352A1">
              <w:rPr>
                <w:sz w:val="20"/>
                <w:szCs w:val="20"/>
                <w:lang w:eastAsia="de-DE"/>
              </w:rPr>
              <w:t>is</w:t>
            </w:r>
            <w:r w:rsidR="00D2158B" w:rsidRPr="009352A1">
              <w:rPr>
                <w:sz w:val="20"/>
                <w:szCs w:val="20"/>
                <w:lang w:eastAsia="de-DE"/>
              </w:rPr>
              <w:t xml:space="preserve"> a key element, as they play a decisive role as future stakeholders in a community project. Possible obstacles should also be outlined.</w:t>
            </w:r>
          </w:p>
        </w:tc>
      </w:tr>
      <w:tr w:rsidR="00C05EF8" w:rsidRPr="00AF4AED" w14:paraId="16EB6197" w14:textId="77777777" w:rsidTr="00315D84">
        <w:tc>
          <w:tcPr>
            <w:tcW w:w="3020" w:type="dxa"/>
            <w:tcBorders>
              <w:top w:val="nil"/>
            </w:tcBorders>
            <w:vAlign w:val="center"/>
          </w:tcPr>
          <w:p w14:paraId="25EDBB34" w14:textId="77777777" w:rsidR="00C05EF8" w:rsidRPr="004E08F0" w:rsidRDefault="00C05EF8" w:rsidP="00315D84">
            <w:pPr>
              <w:rPr>
                <w:sz w:val="20"/>
                <w:szCs w:val="20"/>
                <w:lang w:val="de-DE" w:eastAsia="de-DE"/>
              </w:rPr>
            </w:pPr>
            <w:r w:rsidRPr="004E08F0">
              <w:rPr>
                <w:sz w:val="20"/>
                <w:szCs w:val="20"/>
                <w:lang w:val="de-DE" w:eastAsia="de-DE"/>
              </w:rPr>
              <w:lastRenderedPageBreak/>
              <w:t xml:space="preserve">Aktivregion </w:t>
            </w:r>
            <w:r w:rsidRPr="009352A1">
              <w:rPr>
                <w:b/>
                <w:bCs/>
                <w:sz w:val="20"/>
                <w:szCs w:val="20"/>
                <w:lang w:val="de-DE" w:eastAsia="de-DE"/>
              </w:rPr>
              <w:t>Nordfriesland Nord</w:t>
            </w:r>
          </w:p>
          <w:p w14:paraId="2C3390F5" w14:textId="77777777" w:rsidR="00C05EF8" w:rsidRPr="004E08F0" w:rsidRDefault="00C05EF8" w:rsidP="00315D84">
            <w:pPr>
              <w:rPr>
                <w:sz w:val="20"/>
                <w:szCs w:val="20"/>
                <w:lang w:val="de-DE" w:eastAsia="de-DE"/>
              </w:rPr>
            </w:pPr>
          </w:p>
          <w:p w14:paraId="514CE364" w14:textId="77777777" w:rsidR="00C05EF8" w:rsidRPr="004E08F0" w:rsidRDefault="00403BD5" w:rsidP="00315D84">
            <w:pPr>
              <w:rPr>
                <w:sz w:val="20"/>
                <w:szCs w:val="20"/>
                <w:lang w:val="de-DE" w:eastAsia="de-DE"/>
              </w:rPr>
            </w:pPr>
            <w:hyperlink r:id="rId36" w:history="1">
              <w:r w:rsidR="00C05EF8" w:rsidRPr="004E08F0">
                <w:rPr>
                  <w:rStyle w:val="Hyperlink"/>
                  <w:sz w:val="20"/>
                  <w:szCs w:val="20"/>
                  <w:lang w:val="de-DE" w:eastAsia="de-DE"/>
                </w:rPr>
                <w:t>https://aktivregion-nf-nord.de/integrierte-entwicklungsstrategie-2023-2027-2029/</w:t>
              </w:r>
            </w:hyperlink>
          </w:p>
          <w:p w14:paraId="0DBC4BBF" w14:textId="77777777" w:rsidR="00C05EF8" w:rsidRPr="004E08F0" w:rsidRDefault="00C05EF8" w:rsidP="00315D84">
            <w:pPr>
              <w:rPr>
                <w:sz w:val="20"/>
                <w:szCs w:val="20"/>
                <w:lang w:val="de-DE" w:eastAsia="de-DE"/>
              </w:rPr>
            </w:pPr>
          </w:p>
          <w:p w14:paraId="0BB29EC1" w14:textId="77777777" w:rsidR="00C05EF8" w:rsidRPr="004E08F0" w:rsidRDefault="00C05EF8" w:rsidP="00315D84">
            <w:pPr>
              <w:rPr>
                <w:sz w:val="20"/>
                <w:szCs w:val="20"/>
                <w:lang w:val="de-DE" w:eastAsia="de-DE"/>
              </w:rPr>
            </w:pPr>
          </w:p>
        </w:tc>
        <w:tc>
          <w:tcPr>
            <w:tcW w:w="6047" w:type="dxa"/>
            <w:tcBorders>
              <w:top w:val="nil"/>
            </w:tcBorders>
          </w:tcPr>
          <w:p w14:paraId="5E8106B6" w14:textId="77777777" w:rsidR="00C05EF8" w:rsidRPr="009352A1" w:rsidRDefault="00C05EF8" w:rsidP="00315D84">
            <w:pPr>
              <w:jc w:val="both"/>
              <w:rPr>
                <w:sz w:val="20"/>
                <w:szCs w:val="20"/>
                <w:lang w:val="en-US" w:eastAsia="de-DE"/>
              </w:rPr>
            </w:pPr>
            <w:r w:rsidRPr="009352A1">
              <w:rPr>
                <w:sz w:val="20"/>
                <w:szCs w:val="20"/>
                <w:lang w:eastAsia="de-DE"/>
              </w:rPr>
              <w:t>In the area of the corresponding core topic, the strategy pursues the following key objectives: energy optimisation of public buildings, expansion of PV and solar thermal energy, utilization of renewable energy sources or use of new processes and concepts for heat supply, qualification and sensitisation of the population for efficient energy and heat generation and use.</w:t>
            </w:r>
            <w:r w:rsidRPr="009352A1">
              <w:rPr>
                <w:rFonts w:eastAsia="Aptos"/>
                <w:sz w:val="20"/>
                <w:szCs w:val="20"/>
                <w:lang w:eastAsia="de-DE"/>
              </w:rPr>
              <w:t xml:space="preserve"> Due to the increasing demand from rural communities and regions to set up </w:t>
            </w:r>
            <w:r w:rsidRPr="009352A1">
              <w:rPr>
                <w:rFonts w:eastAsia="Aptos"/>
                <w:b/>
                <w:bCs/>
                <w:sz w:val="20"/>
                <w:szCs w:val="20"/>
                <w:lang w:eastAsia="de-DE"/>
              </w:rPr>
              <w:t>e-car sharing models</w:t>
            </w:r>
            <w:r w:rsidRPr="009352A1">
              <w:rPr>
                <w:rFonts w:eastAsia="Aptos"/>
                <w:sz w:val="20"/>
                <w:szCs w:val="20"/>
                <w:lang w:eastAsia="de-DE"/>
              </w:rPr>
              <w:t xml:space="preserve">, </w:t>
            </w:r>
            <w:r w:rsidRPr="009352A1">
              <w:rPr>
                <w:rFonts w:eastAsia="Aptos"/>
                <w:i/>
                <w:iCs/>
                <w:sz w:val="20"/>
                <w:szCs w:val="20"/>
                <w:lang w:eastAsia="de-DE"/>
              </w:rPr>
              <w:t xml:space="preserve">the </w:t>
            </w:r>
            <w:proofErr w:type="spellStart"/>
            <w:r w:rsidRPr="009352A1">
              <w:rPr>
                <w:rFonts w:eastAsia="Aptos"/>
                <w:i/>
                <w:iCs/>
                <w:sz w:val="20"/>
                <w:szCs w:val="20"/>
                <w:lang w:eastAsia="de-DE"/>
              </w:rPr>
              <w:t>AktivRegion</w:t>
            </w:r>
            <w:proofErr w:type="spellEnd"/>
            <w:r w:rsidRPr="009352A1">
              <w:rPr>
                <w:rFonts w:eastAsia="Aptos"/>
                <w:sz w:val="20"/>
                <w:szCs w:val="20"/>
                <w:lang w:eastAsia="de-DE"/>
              </w:rPr>
              <w:t xml:space="preserve"> intends </w:t>
            </w:r>
            <w:r w:rsidRPr="009352A1">
              <w:rPr>
                <w:rFonts w:eastAsia="Aptos"/>
                <w:b/>
                <w:bCs/>
                <w:sz w:val="20"/>
                <w:szCs w:val="20"/>
                <w:lang w:eastAsia="de-DE"/>
              </w:rPr>
              <w:t>to support the roll-out and further development of the ‘</w:t>
            </w:r>
            <w:proofErr w:type="spellStart"/>
            <w:r w:rsidRPr="009352A1">
              <w:rPr>
                <w:rFonts w:eastAsia="Aptos"/>
                <w:b/>
                <w:bCs/>
                <w:i/>
                <w:iCs/>
                <w:sz w:val="20"/>
                <w:szCs w:val="20"/>
                <w:lang w:eastAsia="de-DE"/>
              </w:rPr>
              <w:t>Dörpsmobil</w:t>
            </w:r>
            <w:proofErr w:type="spellEnd"/>
            <w:r w:rsidRPr="009352A1">
              <w:rPr>
                <w:rFonts w:eastAsia="Aptos"/>
                <w:b/>
                <w:bCs/>
                <w:i/>
                <w:iCs/>
                <w:sz w:val="20"/>
                <w:szCs w:val="20"/>
                <w:lang w:eastAsia="de-DE"/>
              </w:rPr>
              <w:t xml:space="preserve"> Schleswig-Holstein</w:t>
            </w:r>
            <w:r w:rsidRPr="009352A1">
              <w:rPr>
                <w:rFonts w:eastAsia="Aptos"/>
                <w:b/>
                <w:bCs/>
                <w:sz w:val="20"/>
                <w:szCs w:val="20"/>
                <w:lang w:eastAsia="de-DE"/>
              </w:rPr>
              <w:t>’ project</w:t>
            </w:r>
            <w:r w:rsidRPr="009352A1">
              <w:rPr>
                <w:rFonts w:eastAsia="Aptos"/>
                <w:sz w:val="20"/>
                <w:szCs w:val="20"/>
                <w:lang w:eastAsia="de-DE"/>
              </w:rPr>
              <w:t xml:space="preserve">. </w:t>
            </w:r>
          </w:p>
        </w:tc>
      </w:tr>
      <w:tr w:rsidR="00C05EF8" w:rsidRPr="002B0C8A" w14:paraId="074646DB" w14:textId="77777777" w:rsidTr="00315D84">
        <w:tc>
          <w:tcPr>
            <w:tcW w:w="3020" w:type="dxa"/>
            <w:tcBorders>
              <w:top w:val="single" w:sz="4" w:space="0" w:color="auto"/>
              <w:bottom w:val="single" w:sz="4" w:space="0" w:color="auto"/>
            </w:tcBorders>
            <w:vAlign w:val="center"/>
          </w:tcPr>
          <w:p w14:paraId="15EA40D6" w14:textId="77777777" w:rsidR="00C05EF8" w:rsidRPr="009352A1" w:rsidRDefault="00C05EF8" w:rsidP="00315D84">
            <w:pPr>
              <w:rPr>
                <w:b/>
                <w:bCs/>
                <w:sz w:val="20"/>
                <w:szCs w:val="20"/>
                <w:lang w:val="de-DE" w:eastAsia="de-DE"/>
              </w:rPr>
            </w:pPr>
            <w:r w:rsidRPr="009352A1">
              <w:rPr>
                <w:sz w:val="20"/>
                <w:szCs w:val="20"/>
                <w:lang w:val="de-DE" w:eastAsia="de-DE"/>
              </w:rPr>
              <w:t xml:space="preserve">Aktivregion </w:t>
            </w:r>
            <w:r w:rsidRPr="009352A1">
              <w:rPr>
                <w:b/>
                <w:bCs/>
                <w:sz w:val="20"/>
                <w:szCs w:val="20"/>
                <w:lang w:val="de-DE" w:eastAsia="de-DE"/>
              </w:rPr>
              <w:t>Ostseeküste</w:t>
            </w:r>
          </w:p>
          <w:p w14:paraId="56C611E1" w14:textId="77777777" w:rsidR="00C05EF8" w:rsidRPr="004E08F0" w:rsidRDefault="00C05EF8" w:rsidP="00315D84">
            <w:pPr>
              <w:rPr>
                <w:sz w:val="20"/>
                <w:szCs w:val="20"/>
                <w:highlight w:val="green"/>
                <w:lang w:val="de-DE" w:eastAsia="de-DE"/>
              </w:rPr>
            </w:pPr>
          </w:p>
          <w:p w14:paraId="07A8D12A" w14:textId="77777777" w:rsidR="00C05EF8" w:rsidRDefault="00403BD5" w:rsidP="00315D84">
            <w:pPr>
              <w:rPr>
                <w:sz w:val="20"/>
                <w:szCs w:val="20"/>
                <w:lang w:val="de-DE" w:eastAsia="de-DE"/>
              </w:rPr>
            </w:pPr>
            <w:hyperlink r:id="rId37" w:history="1">
              <w:r w:rsidR="00C05EF8" w:rsidRPr="00560105">
                <w:rPr>
                  <w:rStyle w:val="Hyperlink"/>
                  <w:sz w:val="20"/>
                  <w:szCs w:val="20"/>
                  <w:lang w:val="de-DE" w:eastAsia="de-DE"/>
                </w:rPr>
                <w:t>https://aktivregion-ostseekueste.de/wp-content/uploads/2023/01/Integrierte-Entwicklungsstrategie-Foerderperiode-2023-2027_Stand_19.01.2023_low.pdf</w:t>
              </w:r>
            </w:hyperlink>
          </w:p>
          <w:p w14:paraId="726CE55D" w14:textId="77777777" w:rsidR="00C05EF8" w:rsidRPr="004E08F0" w:rsidRDefault="00C05EF8" w:rsidP="00315D84">
            <w:pPr>
              <w:rPr>
                <w:sz w:val="20"/>
                <w:szCs w:val="20"/>
                <w:highlight w:val="green"/>
                <w:lang w:val="de-DE" w:eastAsia="de-DE"/>
              </w:rPr>
            </w:pPr>
          </w:p>
        </w:tc>
        <w:tc>
          <w:tcPr>
            <w:tcW w:w="6047" w:type="dxa"/>
            <w:tcBorders>
              <w:top w:val="single" w:sz="4" w:space="0" w:color="auto"/>
              <w:bottom w:val="single" w:sz="4" w:space="0" w:color="auto"/>
            </w:tcBorders>
          </w:tcPr>
          <w:p w14:paraId="56A807F6" w14:textId="77777777" w:rsidR="00C05EF8" w:rsidRPr="009352A1" w:rsidRDefault="00C05EF8" w:rsidP="00315D84">
            <w:pPr>
              <w:pStyle w:val="BodyText"/>
              <w:spacing w:after="0" w:line="240" w:lineRule="auto"/>
              <w:jc w:val="both"/>
              <w:rPr>
                <w:sz w:val="20"/>
                <w:szCs w:val="20"/>
                <w:lang w:val="en-US" w:eastAsia="de-DE"/>
              </w:rPr>
            </w:pPr>
            <w:r w:rsidRPr="009352A1">
              <w:rPr>
                <w:sz w:val="20"/>
                <w:szCs w:val="20"/>
                <w:lang w:val="en-US" w:eastAsia="de-DE"/>
              </w:rPr>
              <w:t xml:space="preserve">Under the core topic Climate Protection/Climate Change Adaptation the strategy formulates the following key objectives: public relations work and participation of citizens as well as the creation of educational and advisory projects and projects to raise awareness; creation of added value through </w:t>
            </w:r>
            <w:r w:rsidRPr="009352A1">
              <w:rPr>
                <w:b/>
                <w:bCs/>
                <w:sz w:val="20"/>
                <w:szCs w:val="20"/>
                <w:lang w:val="en-US" w:eastAsia="de-DE"/>
              </w:rPr>
              <w:t>citizen participation</w:t>
            </w:r>
            <w:r w:rsidRPr="009352A1">
              <w:rPr>
                <w:sz w:val="20"/>
                <w:szCs w:val="20"/>
                <w:lang w:val="en-US" w:eastAsia="de-DE"/>
              </w:rPr>
              <w:t xml:space="preserve">, raising awareness of technologies for saving electricity and heat as well as energy modernization and storage of renewable energies. The strategy also includes a comprehensive list of project ideas including a </w:t>
            </w:r>
            <w:r w:rsidRPr="009352A1">
              <w:rPr>
                <w:b/>
                <w:bCs/>
                <w:sz w:val="20"/>
                <w:szCs w:val="20"/>
                <w:lang w:val="en-US" w:eastAsia="de-DE"/>
              </w:rPr>
              <w:t>concept for sector coupling and citizen energy communities for the generation and use of renewable energies</w:t>
            </w:r>
            <w:r w:rsidRPr="009352A1">
              <w:rPr>
                <w:sz w:val="20"/>
                <w:szCs w:val="20"/>
                <w:lang w:val="en-US" w:eastAsia="de-DE"/>
              </w:rPr>
              <w:t xml:space="preserve">, a concept and IT implementation for sector coupling and heat supply in the municipality of </w:t>
            </w:r>
            <w:proofErr w:type="spellStart"/>
            <w:r w:rsidRPr="009352A1">
              <w:rPr>
                <w:i/>
                <w:iCs/>
                <w:sz w:val="20"/>
                <w:szCs w:val="20"/>
                <w:lang w:val="en-US" w:eastAsia="de-DE"/>
              </w:rPr>
              <w:t>Mucheln</w:t>
            </w:r>
            <w:proofErr w:type="spellEnd"/>
            <w:r w:rsidRPr="009352A1">
              <w:rPr>
                <w:sz w:val="20"/>
                <w:szCs w:val="20"/>
                <w:lang w:val="en-US" w:eastAsia="de-DE"/>
              </w:rPr>
              <w:t xml:space="preserve"> and the construction of local heating networks in the region. It also mentions launching of e-car sharing concepts following the model project </w:t>
            </w:r>
            <w:proofErr w:type="spellStart"/>
            <w:r w:rsidRPr="009352A1">
              <w:rPr>
                <w:i/>
                <w:iCs/>
                <w:sz w:val="20"/>
                <w:szCs w:val="20"/>
                <w:lang w:val="en-US" w:eastAsia="de-DE"/>
              </w:rPr>
              <w:t>Dörpsmobil</w:t>
            </w:r>
            <w:proofErr w:type="spellEnd"/>
            <w:r w:rsidRPr="009352A1">
              <w:rPr>
                <w:i/>
                <w:iCs/>
                <w:sz w:val="20"/>
                <w:szCs w:val="20"/>
                <w:lang w:val="en-US" w:eastAsia="de-DE"/>
              </w:rPr>
              <w:t xml:space="preserve"> SH.</w:t>
            </w:r>
          </w:p>
        </w:tc>
      </w:tr>
      <w:tr w:rsidR="00C05EF8" w:rsidRPr="009E3F17" w14:paraId="680A18FF" w14:textId="77777777" w:rsidTr="00315D84">
        <w:tc>
          <w:tcPr>
            <w:tcW w:w="3020" w:type="dxa"/>
            <w:tcBorders>
              <w:top w:val="nil"/>
            </w:tcBorders>
            <w:vAlign w:val="center"/>
          </w:tcPr>
          <w:p w14:paraId="2E18F4E9" w14:textId="77777777" w:rsidR="00C05EF8" w:rsidRPr="009352A1" w:rsidRDefault="00C05EF8" w:rsidP="00315D84">
            <w:pPr>
              <w:rPr>
                <w:b/>
                <w:bCs/>
                <w:sz w:val="20"/>
                <w:szCs w:val="20"/>
                <w:lang w:val="de-DE" w:eastAsia="de-DE"/>
              </w:rPr>
            </w:pPr>
            <w:r w:rsidRPr="004E08F0">
              <w:rPr>
                <w:sz w:val="20"/>
                <w:szCs w:val="20"/>
                <w:lang w:val="de-DE" w:eastAsia="de-DE"/>
              </w:rPr>
              <w:t xml:space="preserve">Aktivregion </w:t>
            </w:r>
            <w:r w:rsidRPr="009352A1">
              <w:rPr>
                <w:b/>
                <w:bCs/>
                <w:sz w:val="20"/>
                <w:szCs w:val="20"/>
                <w:lang w:val="de-DE" w:eastAsia="de-DE"/>
              </w:rPr>
              <w:t>Pinneberger Marsch &amp; Geest</w:t>
            </w:r>
          </w:p>
          <w:p w14:paraId="0E784EB6" w14:textId="77777777" w:rsidR="00C05EF8" w:rsidRPr="004E08F0" w:rsidRDefault="00C05EF8" w:rsidP="00315D84">
            <w:pPr>
              <w:rPr>
                <w:sz w:val="20"/>
                <w:szCs w:val="20"/>
                <w:lang w:val="de-DE" w:eastAsia="de-DE"/>
              </w:rPr>
            </w:pPr>
          </w:p>
          <w:p w14:paraId="38705B35" w14:textId="77777777" w:rsidR="00C05EF8" w:rsidRPr="004E08F0" w:rsidRDefault="00403BD5" w:rsidP="00315D84">
            <w:pPr>
              <w:rPr>
                <w:sz w:val="20"/>
                <w:szCs w:val="20"/>
                <w:lang w:val="de-DE" w:eastAsia="de-DE"/>
              </w:rPr>
            </w:pPr>
            <w:hyperlink r:id="rId38" w:history="1">
              <w:r w:rsidR="00C05EF8" w:rsidRPr="004E08F0">
                <w:rPr>
                  <w:rStyle w:val="Hyperlink"/>
                  <w:sz w:val="20"/>
                  <w:szCs w:val="20"/>
                  <w:lang w:val="de-DE" w:eastAsia="de-DE"/>
                </w:rPr>
                <w:t>https://www.aktivregion-pinneberg.de/newpagea15448d7</w:t>
              </w:r>
            </w:hyperlink>
          </w:p>
          <w:p w14:paraId="4967D7D8" w14:textId="77777777" w:rsidR="00C05EF8" w:rsidRPr="004E08F0" w:rsidRDefault="00C05EF8" w:rsidP="00315D84">
            <w:pPr>
              <w:rPr>
                <w:sz w:val="20"/>
                <w:szCs w:val="20"/>
                <w:lang w:val="de-DE" w:eastAsia="de-DE"/>
              </w:rPr>
            </w:pPr>
          </w:p>
        </w:tc>
        <w:tc>
          <w:tcPr>
            <w:tcW w:w="6047" w:type="dxa"/>
            <w:tcBorders>
              <w:top w:val="nil"/>
            </w:tcBorders>
          </w:tcPr>
          <w:p w14:paraId="2FD06046" w14:textId="77777777" w:rsidR="00C05EF8" w:rsidRPr="009352A1" w:rsidRDefault="00C05EF8" w:rsidP="00315D84">
            <w:pPr>
              <w:jc w:val="both"/>
              <w:rPr>
                <w:sz w:val="20"/>
                <w:szCs w:val="20"/>
                <w:lang w:val="en-US" w:eastAsia="de-DE"/>
              </w:rPr>
            </w:pPr>
            <w:r w:rsidRPr="009352A1">
              <w:rPr>
                <w:sz w:val="20"/>
                <w:szCs w:val="20"/>
                <w:lang w:eastAsia="de-DE"/>
              </w:rPr>
              <w:t xml:space="preserve">The LAG is co-operating in the state-wide network of </w:t>
            </w:r>
            <w:proofErr w:type="spellStart"/>
            <w:r w:rsidRPr="009352A1">
              <w:rPr>
                <w:i/>
                <w:iCs/>
                <w:sz w:val="20"/>
                <w:szCs w:val="20"/>
                <w:lang w:eastAsia="de-DE"/>
              </w:rPr>
              <w:t>AktivRegionen</w:t>
            </w:r>
            <w:proofErr w:type="spellEnd"/>
            <w:r w:rsidRPr="009352A1">
              <w:rPr>
                <w:sz w:val="20"/>
                <w:szCs w:val="20"/>
                <w:lang w:eastAsia="de-DE"/>
              </w:rPr>
              <w:t xml:space="preserve"> in Schleswig-Holstein and the West Coast Network (incorporating six </w:t>
            </w:r>
            <w:proofErr w:type="spellStart"/>
            <w:r w:rsidRPr="009352A1">
              <w:rPr>
                <w:i/>
                <w:iCs/>
                <w:sz w:val="20"/>
                <w:szCs w:val="20"/>
                <w:lang w:eastAsia="de-DE"/>
              </w:rPr>
              <w:t>AktivRegionen</w:t>
            </w:r>
            <w:proofErr w:type="spellEnd"/>
            <w:r w:rsidRPr="009352A1">
              <w:rPr>
                <w:sz w:val="20"/>
                <w:szCs w:val="20"/>
                <w:lang w:eastAsia="de-DE"/>
              </w:rPr>
              <w:t xml:space="preserve"> along the North Sea coast of Schleswig-Holstein). A core topic of this network is the ‘co-operative promotion of solar energy.’  </w:t>
            </w:r>
            <w:r w:rsidRPr="009352A1">
              <w:rPr>
                <w:b/>
                <w:bCs/>
                <w:sz w:val="20"/>
                <w:szCs w:val="20"/>
                <w:lang w:eastAsia="de-DE"/>
              </w:rPr>
              <w:t xml:space="preserve">Moreover, the LAG is part of the state-wide </w:t>
            </w:r>
            <w:proofErr w:type="spellStart"/>
            <w:r w:rsidRPr="009352A1">
              <w:rPr>
                <w:b/>
                <w:bCs/>
                <w:i/>
                <w:iCs/>
                <w:sz w:val="20"/>
                <w:szCs w:val="20"/>
                <w:lang w:eastAsia="de-DE"/>
              </w:rPr>
              <w:t>Dörpsmobil</w:t>
            </w:r>
            <w:proofErr w:type="spellEnd"/>
            <w:r w:rsidRPr="009352A1">
              <w:rPr>
                <w:b/>
                <w:bCs/>
                <w:i/>
                <w:iCs/>
                <w:sz w:val="20"/>
                <w:szCs w:val="20"/>
                <w:lang w:eastAsia="de-DE"/>
              </w:rPr>
              <w:t xml:space="preserve"> </w:t>
            </w:r>
            <w:r w:rsidRPr="009352A1">
              <w:rPr>
                <w:b/>
                <w:bCs/>
                <w:sz w:val="20"/>
                <w:szCs w:val="20"/>
                <w:lang w:eastAsia="de-DE"/>
              </w:rPr>
              <w:t xml:space="preserve">e-car sharing project (see below). </w:t>
            </w:r>
            <w:r w:rsidRPr="009352A1">
              <w:rPr>
                <w:sz w:val="20"/>
                <w:szCs w:val="20"/>
                <w:lang w:eastAsia="de-DE"/>
              </w:rPr>
              <w:t xml:space="preserve">With regards to renewable energy, the </w:t>
            </w:r>
            <w:proofErr w:type="spellStart"/>
            <w:r w:rsidRPr="009352A1">
              <w:rPr>
                <w:i/>
                <w:iCs/>
                <w:sz w:val="20"/>
                <w:szCs w:val="20"/>
                <w:lang w:eastAsia="de-DE"/>
              </w:rPr>
              <w:t>AktivRegion</w:t>
            </w:r>
            <w:proofErr w:type="spellEnd"/>
            <w:r w:rsidRPr="009352A1">
              <w:rPr>
                <w:sz w:val="20"/>
                <w:szCs w:val="20"/>
                <w:lang w:eastAsia="de-DE"/>
              </w:rPr>
              <w:t xml:space="preserve"> is focussing on the use of solar energy on buildings with a public function. It also seeks to make use of and strengthen the commitment of residents (including the </w:t>
            </w:r>
            <w:r w:rsidRPr="009352A1">
              <w:rPr>
                <w:b/>
                <w:bCs/>
                <w:sz w:val="20"/>
                <w:szCs w:val="20"/>
                <w:lang w:eastAsia="de-DE"/>
              </w:rPr>
              <w:t>development of community heating networks</w:t>
            </w:r>
            <w:r w:rsidRPr="009352A1">
              <w:rPr>
                <w:sz w:val="20"/>
                <w:szCs w:val="20"/>
                <w:lang w:eastAsia="de-DE"/>
              </w:rPr>
              <w:t>).</w:t>
            </w:r>
            <w:r w:rsidRPr="009352A1">
              <w:rPr>
                <w:sz w:val="20"/>
                <w:szCs w:val="20"/>
              </w:rPr>
              <w:t xml:space="preserve">  It promotes the e</w:t>
            </w:r>
            <w:r w:rsidRPr="009352A1">
              <w:rPr>
                <w:sz w:val="20"/>
                <w:szCs w:val="20"/>
                <w:lang w:eastAsia="de-DE"/>
              </w:rPr>
              <w:t xml:space="preserve">xpansion or strengthening of sustainable mobility with a focus on </w:t>
            </w:r>
            <w:r w:rsidRPr="009352A1">
              <w:rPr>
                <w:b/>
                <w:bCs/>
                <w:sz w:val="20"/>
                <w:szCs w:val="20"/>
                <w:lang w:eastAsia="de-DE"/>
              </w:rPr>
              <w:t>joint use</w:t>
            </w:r>
            <w:r w:rsidRPr="009352A1">
              <w:rPr>
                <w:sz w:val="20"/>
                <w:szCs w:val="20"/>
                <w:lang w:eastAsia="de-DE"/>
              </w:rPr>
              <w:t xml:space="preserve"> (e.g. </w:t>
            </w:r>
            <w:r w:rsidRPr="009352A1">
              <w:rPr>
                <w:b/>
                <w:bCs/>
                <w:sz w:val="20"/>
                <w:szCs w:val="20"/>
                <w:lang w:eastAsia="de-DE"/>
              </w:rPr>
              <w:t>sharing models</w:t>
            </w:r>
            <w:r w:rsidRPr="009352A1">
              <w:rPr>
                <w:sz w:val="20"/>
                <w:szCs w:val="20"/>
                <w:lang w:eastAsia="de-DE"/>
              </w:rPr>
              <w:t xml:space="preserve">, </w:t>
            </w:r>
            <w:r w:rsidRPr="009352A1">
              <w:rPr>
                <w:b/>
                <w:bCs/>
                <w:sz w:val="20"/>
                <w:szCs w:val="20"/>
                <w:lang w:eastAsia="de-DE"/>
              </w:rPr>
              <w:t>village mobiles</w:t>
            </w:r>
            <w:r w:rsidRPr="009352A1">
              <w:rPr>
                <w:sz w:val="20"/>
                <w:szCs w:val="20"/>
                <w:lang w:eastAsia="de-DE"/>
              </w:rPr>
              <w:t xml:space="preserve">, expansion of public transport, expansion of charging station infrastructure, bicycle infrastructure). However, funding for electric vehicles without joint use is not envisaged. The </w:t>
            </w:r>
            <w:proofErr w:type="spellStart"/>
            <w:r w:rsidRPr="009352A1">
              <w:rPr>
                <w:i/>
                <w:iCs/>
                <w:sz w:val="20"/>
                <w:szCs w:val="20"/>
                <w:lang w:eastAsia="de-DE"/>
              </w:rPr>
              <w:t>AktivRegion</w:t>
            </w:r>
            <w:proofErr w:type="spellEnd"/>
            <w:r w:rsidRPr="009352A1">
              <w:rPr>
                <w:sz w:val="20"/>
                <w:szCs w:val="20"/>
                <w:lang w:eastAsia="de-DE"/>
              </w:rPr>
              <w:t xml:space="preserve"> is advancing the energy transition through initiatives like the ‘</w:t>
            </w:r>
            <w:r w:rsidRPr="009352A1">
              <w:rPr>
                <w:b/>
                <w:bCs/>
                <w:sz w:val="20"/>
                <w:szCs w:val="20"/>
                <w:lang w:eastAsia="de-DE"/>
              </w:rPr>
              <w:t>Solar Community</w:t>
            </w:r>
            <w:r w:rsidRPr="009352A1">
              <w:rPr>
                <w:sz w:val="20"/>
                <w:szCs w:val="20"/>
                <w:lang w:eastAsia="de-DE"/>
              </w:rPr>
              <w:t xml:space="preserve">’ which focuses on utilizing solar energy on buildings with public functions, supported by </w:t>
            </w:r>
            <w:r w:rsidRPr="009352A1">
              <w:rPr>
                <w:b/>
                <w:bCs/>
                <w:sz w:val="20"/>
                <w:szCs w:val="20"/>
                <w:lang w:eastAsia="de-DE"/>
              </w:rPr>
              <w:t>self-consumption infrastructure</w:t>
            </w:r>
            <w:r w:rsidRPr="009352A1">
              <w:rPr>
                <w:sz w:val="20"/>
                <w:szCs w:val="20"/>
                <w:lang w:eastAsia="de-DE"/>
              </w:rPr>
              <w:t xml:space="preserve"> (e.g., village community centres, church buildings, club facilities, fire stations). The LAG also provides funding for concepts and model projects to expand climate protection or climate change adaptation (e.g. concepts, feasibility studies, solar roof cadastres/registries, project management, energy management, exploratory studies, projects to save resources or avoid waste, networking centres, training courses on climate protection and climate impacts, awareness-raising). Additionally, energy and climate management staff have been hired to foster networking and cooperation </w:t>
            </w:r>
            <w:r w:rsidRPr="009352A1">
              <w:rPr>
                <w:sz w:val="20"/>
                <w:szCs w:val="20"/>
                <w:lang w:eastAsia="de-DE"/>
              </w:rPr>
              <w:lastRenderedPageBreak/>
              <w:t>among stakeholders, with a particular focus on exploring district heating and cooling solutions to enhance regional sustainability.</w:t>
            </w:r>
          </w:p>
        </w:tc>
      </w:tr>
      <w:tr w:rsidR="00283AC3" w:rsidRPr="00CC39BF" w14:paraId="2D86AD8D" w14:textId="77777777" w:rsidTr="00315D84">
        <w:tc>
          <w:tcPr>
            <w:tcW w:w="3020" w:type="dxa"/>
            <w:tcBorders>
              <w:top w:val="single" w:sz="4" w:space="0" w:color="auto"/>
            </w:tcBorders>
            <w:vAlign w:val="center"/>
          </w:tcPr>
          <w:p w14:paraId="3DDC3AE2" w14:textId="77777777" w:rsidR="00283AC3" w:rsidRPr="009352A1" w:rsidRDefault="00283AC3" w:rsidP="00315D84">
            <w:pPr>
              <w:rPr>
                <w:sz w:val="20"/>
                <w:szCs w:val="20"/>
                <w:lang w:val="de-DE" w:eastAsia="de-DE"/>
              </w:rPr>
            </w:pPr>
            <w:r w:rsidRPr="009352A1">
              <w:rPr>
                <w:sz w:val="20"/>
                <w:szCs w:val="20"/>
                <w:lang w:val="de-DE" w:eastAsia="de-DE"/>
              </w:rPr>
              <w:lastRenderedPageBreak/>
              <w:t xml:space="preserve">Aktivregion </w:t>
            </w:r>
            <w:r w:rsidRPr="009352A1">
              <w:rPr>
                <w:b/>
                <w:bCs/>
                <w:sz w:val="20"/>
                <w:szCs w:val="20"/>
                <w:lang w:val="de-DE" w:eastAsia="de-DE"/>
              </w:rPr>
              <w:t>Sachsenwald-Elbe</w:t>
            </w:r>
          </w:p>
          <w:p w14:paraId="44CBC8BE" w14:textId="77777777" w:rsidR="00283AC3" w:rsidRPr="004E08F0" w:rsidRDefault="00283AC3" w:rsidP="00315D84">
            <w:pPr>
              <w:rPr>
                <w:sz w:val="20"/>
                <w:szCs w:val="20"/>
                <w:highlight w:val="green"/>
                <w:lang w:val="de-DE" w:eastAsia="de-DE"/>
              </w:rPr>
            </w:pPr>
          </w:p>
          <w:p w14:paraId="58E0F64A" w14:textId="77777777" w:rsidR="00283AC3" w:rsidRPr="004E08F0" w:rsidRDefault="00403BD5" w:rsidP="00315D84">
            <w:pPr>
              <w:rPr>
                <w:sz w:val="20"/>
                <w:szCs w:val="20"/>
                <w:lang w:val="de-DE" w:eastAsia="de-DE"/>
              </w:rPr>
            </w:pPr>
            <w:hyperlink r:id="rId39" w:history="1">
              <w:r w:rsidR="00283AC3" w:rsidRPr="004E08F0">
                <w:rPr>
                  <w:rStyle w:val="Hyperlink"/>
                  <w:sz w:val="20"/>
                  <w:szCs w:val="20"/>
                  <w:lang w:val="de-DE" w:eastAsia="de-DE"/>
                </w:rPr>
                <w:t>https://aktivregion-sachsenwald-elbe.eu/download-main/integrierte-entwicklungsstrategie</w:t>
              </w:r>
            </w:hyperlink>
          </w:p>
          <w:p w14:paraId="495569D8" w14:textId="77777777" w:rsidR="00283AC3" w:rsidRPr="004E08F0" w:rsidRDefault="00283AC3" w:rsidP="00315D84">
            <w:pPr>
              <w:rPr>
                <w:sz w:val="20"/>
                <w:szCs w:val="20"/>
                <w:highlight w:val="green"/>
                <w:lang w:val="de-DE" w:eastAsia="de-DE"/>
              </w:rPr>
            </w:pPr>
          </w:p>
        </w:tc>
        <w:tc>
          <w:tcPr>
            <w:tcW w:w="6047" w:type="dxa"/>
            <w:tcBorders>
              <w:top w:val="single" w:sz="4" w:space="0" w:color="auto"/>
            </w:tcBorders>
          </w:tcPr>
          <w:p w14:paraId="6CCA720F" w14:textId="77777777" w:rsidR="00283AC3" w:rsidRPr="009352A1" w:rsidRDefault="00283AC3" w:rsidP="00315D84">
            <w:pPr>
              <w:pStyle w:val="BodyText"/>
              <w:spacing w:after="0" w:line="240" w:lineRule="auto"/>
              <w:jc w:val="both"/>
              <w:rPr>
                <w:sz w:val="20"/>
                <w:szCs w:val="20"/>
                <w:lang w:val="en-US" w:eastAsia="de-DE"/>
              </w:rPr>
            </w:pPr>
            <w:r w:rsidRPr="009352A1">
              <w:rPr>
                <w:sz w:val="20"/>
                <w:szCs w:val="20"/>
                <w:lang w:val="en-US" w:eastAsia="de-DE"/>
              </w:rPr>
              <w:t xml:space="preserve">The strategic approach in the field of Climate Protection/Climate Change Adaptation includes, inter alia, the expansion of solar, wind and geothermal energy utilization (PV systems; PV on roof surfaces) while strengthening participation and acceptance. The strategy also envisages the establishment of heating networks based on renewable energy and involving citizens, promote conceptual foundations and exploratory work. The Strategy lists a list of possible project approaches including the expansion of </w:t>
            </w:r>
            <w:r w:rsidRPr="009352A1">
              <w:rPr>
                <w:b/>
                <w:bCs/>
                <w:sz w:val="20"/>
                <w:szCs w:val="20"/>
                <w:lang w:val="en-US" w:eastAsia="de-DE"/>
              </w:rPr>
              <w:t>sharing offers</w:t>
            </w:r>
            <w:r w:rsidRPr="009352A1">
              <w:rPr>
                <w:sz w:val="20"/>
                <w:szCs w:val="20"/>
                <w:lang w:val="en-US" w:eastAsia="de-DE"/>
              </w:rPr>
              <w:t xml:space="preserve"> (e.g., bike/car sharing), use of renewable energies and </w:t>
            </w:r>
            <w:r w:rsidRPr="009352A1">
              <w:rPr>
                <w:b/>
                <w:bCs/>
                <w:sz w:val="20"/>
                <w:szCs w:val="20"/>
                <w:lang w:val="en-US" w:eastAsia="de-DE"/>
              </w:rPr>
              <w:t>collective operation of renewable energy installations</w:t>
            </w:r>
            <w:r w:rsidRPr="009352A1">
              <w:rPr>
                <w:sz w:val="20"/>
                <w:szCs w:val="20"/>
                <w:lang w:val="en-US" w:eastAsia="de-DE"/>
              </w:rPr>
              <w:t xml:space="preserve">. </w:t>
            </w:r>
          </w:p>
        </w:tc>
      </w:tr>
      <w:tr w:rsidR="003545BC" w:rsidRPr="001E227C" w14:paraId="711CC008" w14:textId="77777777" w:rsidTr="00027C39">
        <w:tc>
          <w:tcPr>
            <w:tcW w:w="3020" w:type="dxa"/>
            <w:tcBorders>
              <w:top w:val="nil"/>
            </w:tcBorders>
            <w:vAlign w:val="center"/>
          </w:tcPr>
          <w:p w14:paraId="10CC0062" w14:textId="77777777" w:rsidR="003545BC" w:rsidRPr="004949E1" w:rsidRDefault="003545BC" w:rsidP="00F53FCD">
            <w:pPr>
              <w:rPr>
                <w:sz w:val="20"/>
                <w:szCs w:val="20"/>
                <w:lang w:val="de-DE" w:eastAsia="de-DE"/>
              </w:rPr>
            </w:pPr>
            <w:r w:rsidRPr="004949E1">
              <w:rPr>
                <w:sz w:val="20"/>
                <w:szCs w:val="20"/>
                <w:lang w:val="de-DE" w:eastAsia="de-DE"/>
              </w:rPr>
              <w:t xml:space="preserve">Aktivregion </w:t>
            </w:r>
            <w:r w:rsidRPr="009352A1">
              <w:rPr>
                <w:b/>
                <w:bCs/>
                <w:sz w:val="20"/>
                <w:szCs w:val="20"/>
                <w:lang w:val="de-DE" w:eastAsia="de-DE"/>
              </w:rPr>
              <w:t>Schlei-Ostsee</w:t>
            </w:r>
          </w:p>
          <w:p w14:paraId="5EB0E5E7" w14:textId="77777777" w:rsidR="00854281" w:rsidRPr="004E08F0" w:rsidRDefault="00854281" w:rsidP="00F53FCD">
            <w:pPr>
              <w:rPr>
                <w:lang w:val="de-DE"/>
              </w:rPr>
            </w:pPr>
          </w:p>
          <w:p w14:paraId="515155D8" w14:textId="18CDB543" w:rsidR="00677742" w:rsidRPr="002709B8" w:rsidRDefault="00403BD5" w:rsidP="00F53FCD">
            <w:pPr>
              <w:rPr>
                <w:rStyle w:val="Hyperlink"/>
                <w:sz w:val="20"/>
                <w:szCs w:val="20"/>
                <w:lang w:val="de-DE" w:eastAsia="de-DE"/>
              </w:rPr>
            </w:pPr>
            <w:hyperlink r:id="rId40" w:history="1">
              <w:r w:rsidR="002709B8" w:rsidRPr="002709B8">
                <w:rPr>
                  <w:rStyle w:val="Hyperlink"/>
                  <w:sz w:val="20"/>
                  <w:szCs w:val="20"/>
                  <w:lang w:val="de-DE" w:eastAsia="de-DE"/>
                </w:rPr>
                <w:t>https://www.lag-schlei-ostsee.de/foerderung/integrierte_entwicklungsstrategie/</w:t>
              </w:r>
            </w:hyperlink>
          </w:p>
          <w:p w14:paraId="4FF3785B" w14:textId="7237907E" w:rsidR="002709B8" w:rsidRPr="002709B8" w:rsidRDefault="002709B8" w:rsidP="00F53FCD">
            <w:pPr>
              <w:rPr>
                <w:sz w:val="20"/>
                <w:szCs w:val="20"/>
                <w:lang w:val="de-DE" w:eastAsia="de-DE"/>
              </w:rPr>
            </w:pPr>
          </w:p>
        </w:tc>
        <w:tc>
          <w:tcPr>
            <w:tcW w:w="6047" w:type="dxa"/>
            <w:tcBorders>
              <w:top w:val="nil"/>
            </w:tcBorders>
          </w:tcPr>
          <w:p w14:paraId="4A5D1C8A" w14:textId="05DF106F" w:rsidR="0057041A" w:rsidRPr="009352A1" w:rsidRDefault="001C191B" w:rsidP="00283AC3">
            <w:pPr>
              <w:jc w:val="both"/>
              <w:rPr>
                <w:sz w:val="20"/>
                <w:szCs w:val="20"/>
                <w:lang w:eastAsia="de-DE"/>
              </w:rPr>
            </w:pPr>
            <w:r w:rsidRPr="009352A1">
              <w:rPr>
                <w:sz w:val="20"/>
                <w:szCs w:val="20"/>
                <w:lang w:eastAsia="de-DE"/>
              </w:rPr>
              <w:t>Amon</w:t>
            </w:r>
            <w:r w:rsidR="00981DDC" w:rsidRPr="009352A1">
              <w:rPr>
                <w:sz w:val="20"/>
                <w:szCs w:val="20"/>
                <w:lang w:eastAsia="de-DE"/>
              </w:rPr>
              <w:t>g</w:t>
            </w:r>
            <w:r w:rsidRPr="009352A1">
              <w:rPr>
                <w:sz w:val="20"/>
                <w:szCs w:val="20"/>
                <w:lang w:eastAsia="de-DE"/>
              </w:rPr>
              <w:t xml:space="preserve"> the measures supported u</w:t>
            </w:r>
            <w:r w:rsidR="00585EE6" w:rsidRPr="009352A1">
              <w:rPr>
                <w:sz w:val="20"/>
                <w:szCs w:val="20"/>
                <w:lang w:eastAsia="de-DE"/>
              </w:rPr>
              <w:t xml:space="preserve">nder the topic </w:t>
            </w:r>
            <w:r w:rsidR="00981DDC" w:rsidRPr="009352A1">
              <w:rPr>
                <w:sz w:val="20"/>
                <w:szCs w:val="20"/>
                <w:lang w:eastAsia="de-DE"/>
              </w:rPr>
              <w:t>‘</w:t>
            </w:r>
            <w:r w:rsidR="00585EE6" w:rsidRPr="009352A1">
              <w:rPr>
                <w:sz w:val="20"/>
                <w:szCs w:val="20"/>
                <w:lang w:eastAsia="de-DE"/>
              </w:rPr>
              <w:t>Climate Protection</w:t>
            </w:r>
            <w:r w:rsidR="00817A26" w:rsidRPr="009352A1">
              <w:rPr>
                <w:sz w:val="20"/>
                <w:szCs w:val="20"/>
                <w:lang w:eastAsia="de-DE"/>
              </w:rPr>
              <w:t>/</w:t>
            </w:r>
            <w:r w:rsidR="00585EE6" w:rsidRPr="009352A1">
              <w:rPr>
                <w:sz w:val="20"/>
                <w:szCs w:val="20"/>
                <w:lang w:eastAsia="de-DE"/>
              </w:rPr>
              <w:t>Climate Change Adaptation</w:t>
            </w:r>
            <w:r w:rsidR="00981DDC" w:rsidRPr="009352A1">
              <w:rPr>
                <w:sz w:val="20"/>
                <w:szCs w:val="20"/>
                <w:lang w:eastAsia="de-DE"/>
              </w:rPr>
              <w:t>’</w:t>
            </w:r>
            <w:r w:rsidR="00585EE6" w:rsidRPr="009352A1">
              <w:rPr>
                <w:sz w:val="20"/>
                <w:szCs w:val="20"/>
                <w:lang w:eastAsia="de-DE"/>
              </w:rPr>
              <w:t xml:space="preserve"> </w:t>
            </w:r>
            <w:r w:rsidR="00D472F3" w:rsidRPr="009352A1">
              <w:rPr>
                <w:sz w:val="20"/>
                <w:szCs w:val="20"/>
                <w:lang w:eastAsia="de-DE"/>
              </w:rPr>
              <w:t xml:space="preserve">are the following: </w:t>
            </w:r>
            <w:r w:rsidR="005179EA" w:rsidRPr="009352A1">
              <w:rPr>
                <w:sz w:val="20"/>
                <w:szCs w:val="20"/>
                <w:lang w:eastAsia="de-DE"/>
              </w:rPr>
              <w:t>i</w:t>
            </w:r>
            <w:r w:rsidR="00585EE6" w:rsidRPr="009352A1">
              <w:rPr>
                <w:sz w:val="20"/>
                <w:szCs w:val="20"/>
                <w:lang w:eastAsia="de-DE"/>
              </w:rPr>
              <w:t>ncreasing renewable energies and storage technologies</w:t>
            </w:r>
            <w:r w:rsidR="00D472F3" w:rsidRPr="009352A1">
              <w:rPr>
                <w:sz w:val="20"/>
                <w:szCs w:val="20"/>
                <w:lang w:eastAsia="de-DE"/>
              </w:rPr>
              <w:t>, p</w:t>
            </w:r>
            <w:r w:rsidR="00585EE6" w:rsidRPr="009352A1">
              <w:rPr>
                <w:sz w:val="20"/>
                <w:szCs w:val="20"/>
                <w:lang w:eastAsia="de-DE"/>
              </w:rPr>
              <w:t xml:space="preserve">roviding information, advice and participation </w:t>
            </w:r>
            <w:r w:rsidR="005179EA" w:rsidRPr="009352A1">
              <w:rPr>
                <w:sz w:val="20"/>
                <w:szCs w:val="20"/>
                <w:lang w:eastAsia="de-DE"/>
              </w:rPr>
              <w:t>around</w:t>
            </w:r>
            <w:r w:rsidR="00585EE6" w:rsidRPr="009352A1">
              <w:rPr>
                <w:sz w:val="20"/>
                <w:szCs w:val="20"/>
                <w:lang w:eastAsia="de-DE"/>
              </w:rPr>
              <w:t xml:space="preserve"> climate protection, energy efficiency and energy saving measures in the context of neighbourhood supply and energy management</w:t>
            </w:r>
            <w:r w:rsidR="005D38E6" w:rsidRPr="009352A1">
              <w:rPr>
                <w:sz w:val="20"/>
                <w:szCs w:val="20"/>
                <w:lang w:eastAsia="de-DE"/>
              </w:rPr>
              <w:t>, c</w:t>
            </w:r>
            <w:r w:rsidR="00585EE6" w:rsidRPr="009352A1">
              <w:rPr>
                <w:sz w:val="20"/>
                <w:szCs w:val="20"/>
                <w:lang w:eastAsia="de-DE"/>
              </w:rPr>
              <w:t>reating climate education and skills development offers</w:t>
            </w:r>
            <w:r w:rsidR="005D38E6" w:rsidRPr="009352A1">
              <w:rPr>
                <w:sz w:val="20"/>
                <w:szCs w:val="20"/>
                <w:lang w:eastAsia="de-DE"/>
              </w:rPr>
              <w:t>, n</w:t>
            </w:r>
            <w:r w:rsidR="00585EE6" w:rsidRPr="009352A1">
              <w:rPr>
                <w:sz w:val="20"/>
                <w:szCs w:val="20"/>
                <w:lang w:eastAsia="de-DE"/>
              </w:rPr>
              <w:t>etworking in the area of sustainability and climate protection</w:t>
            </w:r>
            <w:r w:rsidR="005D38E6" w:rsidRPr="009352A1">
              <w:rPr>
                <w:sz w:val="20"/>
                <w:szCs w:val="20"/>
                <w:lang w:eastAsia="de-DE"/>
              </w:rPr>
              <w:t xml:space="preserve">. </w:t>
            </w:r>
            <w:r w:rsidR="008F606D" w:rsidRPr="009352A1">
              <w:rPr>
                <w:sz w:val="20"/>
                <w:szCs w:val="20"/>
                <w:lang w:eastAsia="de-DE"/>
              </w:rPr>
              <w:t xml:space="preserve">The strategy </w:t>
            </w:r>
            <w:r w:rsidR="005D38E6" w:rsidRPr="009352A1">
              <w:rPr>
                <w:sz w:val="20"/>
                <w:szCs w:val="20"/>
                <w:lang w:eastAsia="de-DE"/>
              </w:rPr>
              <w:t xml:space="preserve">explicitly </w:t>
            </w:r>
            <w:r w:rsidR="008F606D" w:rsidRPr="009352A1">
              <w:rPr>
                <w:sz w:val="20"/>
                <w:szCs w:val="20"/>
                <w:lang w:eastAsia="de-DE"/>
              </w:rPr>
              <w:t xml:space="preserve">mentions </w:t>
            </w:r>
            <w:r w:rsidR="00B953C9" w:rsidRPr="009352A1">
              <w:rPr>
                <w:b/>
                <w:bCs/>
                <w:sz w:val="20"/>
                <w:szCs w:val="20"/>
                <w:lang w:eastAsia="de-DE"/>
              </w:rPr>
              <w:t>‘</w:t>
            </w:r>
            <w:r w:rsidR="00260364" w:rsidRPr="009352A1">
              <w:rPr>
                <w:b/>
                <w:bCs/>
                <w:sz w:val="20"/>
                <w:szCs w:val="20"/>
                <w:lang w:eastAsia="de-DE"/>
              </w:rPr>
              <w:t>Long-term support for community energy projects, ‘Citizens’ Energy Fund’ (information and advice)</w:t>
            </w:r>
            <w:r w:rsidR="00EF414C" w:rsidRPr="009352A1">
              <w:rPr>
                <w:b/>
                <w:bCs/>
                <w:sz w:val="20"/>
                <w:szCs w:val="20"/>
                <w:lang w:eastAsia="de-DE"/>
              </w:rPr>
              <w:t xml:space="preserve"> </w:t>
            </w:r>
            <w:r w:rsidR="00EF414C" w:rsidRPr="009352A1">
              <w:rPr>
                <w:sz w:val="20"/>
                <w:szCs w:val="20"/>
                <w:lang w:eastAsia="de-DE"/>
              </w:rPr>
              <w:t xml:space="preserve">among the </w:t>
            </w:r>
            <w:r w:rsidR="003A31C4" w:rsidRPr="009352A1">
              <w:rPr>
                <w:sz w:val="20"/>
                <w:szCs w:val="20"/>
                <w:lang w:eastAsia="de-DE"/>
              </w:rPr>
              <w:t>project idea</w:t>
            </w:r>
            <w:r w:rsidR="00EF414C" w:rsidRPr="009352A1">
              <w:rPr>
                <w:sz w:val="20"/>
                <w:szCs w:val="20"/>
                <w:lang w:eastAsia="de-DE"/>
              </w:rPr>
              <w:t xml:space="preserve">s. </w:t>
            </w:r>
            <w:r w:rsidR="006D2441" w:rsidRPr="009352A1">
              <w:rPr>
                <w:sz w:val="20"/>
                <w:szCs w:val="20"/>
                <w:lang w:eastAsia="de-DE"/>
              </w:rPr>
              <w:t>T</w:t>
            </w:r>
            <w:r w:rsidR="003545BC" w:rsidRPr="009352A1">
              <w:rPr>
                <w:sz w:val="20"/>
                <w:szCs w:val="20"/>
                <w:lang w:eastAsia="de-DE"/>
              </w:rPr>
              <w:t xml:space="preserve">he </w:t>
            </w:r>
            <w:proofErr w:type="spellStart"/>
            <w:r w:rsidR="003545BC" w:rsidRPr="009352A1">
              <w:rPr>
                <w:i/>
                <w:iCs/>
                <w:sz w:val="20"/>
                <w:szCs w:val="20"/>
                <w:lang w:eastAsia="de-DE"/>
              </w:rPr>
              <w:t>Aktiv</w:t>
            </w:r>
            <w:r w:rsidR="00652010" w:rsidRPr="009352A1">
              <w:rPr>
                <w:i/>
                <w:iCs/>
                <w:sz w:val="20"/>
                <w:szCs w:val="20"/>
                <w:lang w:eastAsia="de-DE"/>
              </w:rPr>
              <w:t>R</w:t>
            </w:r>
            <w:r w:rsidR="003545BC" w:rsidRPr="009352A1">
              <w:rPr>
                <w:i/>
                <w:iCs/>
                <w:sz w:val="20"/>
                <w:szCs w:val="20"/>
                <w:lang w:eastAsia="de-DE"/>
              </w:rPr>
              <w:t>egion</w:t>
            </w:r>
            <w:proofErr w:type="spellEnd"/>
            <w:r w:rsidR="003545BC" w:rsidRPr="009352A1">
              <w:rPr>
                <w:sz w:val="20"/>
                <w:szCs w:val="20"/>
                <w:lang w:eastAsia="de-DE"/>
              </w:rPr>
              <w:t xml:space="preserve"> </w:t>
            </w:r>
            <w:r w:rsidR="006D2441" w:rsidRPr="009352A1">
              <w:rPr>
                <w:sz w:val="20"/>
                <w:szCs w:val="20"/>
                <w:lang w:eastAsia="de-DE"/>
              </w:rPr>
              <w:t xml:space="preserve">also established </w:t>
            </w:r>
            <w:r w:rsidR="003545BC" w:rsidRPr="009352A1">
              <w:rPr>
                <w:sz w:val="20"/>
                <w:szCs w:val="20"/>
                <w:lang w:eastAsia="de-DE"/>
              </w:rPr>
              <w:t xml:space="preserve">a contact point for all questions related to climate change and </w:t>
            </w:r>
            <w:r w:rsidR="006D2441" w:rsidRPr="009352A1">
              <w:rPr>
                <w:sz w:val="20"/>
                <w:szCs w:val="20"/>
                <w:lang w:eastAsia="de-DE"/>
              </w:rPr>
              <w:t xml:space="preserve">the </w:t>
            </w:r>
            <w:r w:rsidR="003545BC" w:rsidRPr="009352A1">
              <w:rPr>
                <w:sz w:val="20"/>
                <w:szCs w:val="20"/>
                <w:lang w:eastAsia="de-DE"/>
              </w:rPr>
              <w:t>energy transition.</w:t>
            </w:r>
            <w:r w:rsidR="00283AC3" w:rsidRPr="009352A1">
              <w:rPr>
                <w:sz w:val="20"/>
                <w:szCs w:val="20"/>
                <w:lang w:eastAsia="de-DE"/>
              </w:rPr>
              <w:t xml:space="preserve"> </w:t>
            </w:r>
            <w:r w:rsidR="005F3F22" w:rsidRPr="009352A1">
              <w:rPr>
                <w:sz w:val="20"/>
                <w:szCs w:val="20"/>
                <w:lang w:eastAsia="de-DE"/>
              </w:rPr>
              <w:t xml:space="preserve">In cooperation with three other LAGs, the </w:t>
            </w:r>
            <w:proofErr w:type="spellStart"/>
            <w:r w:rsidR="005F3F22" w:rsidRPr="009352A1">
              <w:rPr>
                <w:i/>
                <w:iCs/>
                <w:sz w:val="20"/>
                <w:szCs w:val="20"/>
                <w:lang w:eastAsia="de-DE"/>
              </w:rPr>
              <w:t>AktivRegion</w:t>
            </w:r>
            <w:proofErr w:type="spellEnd"/>
            <w:r w:rsidR="005F3F22" w:rsidRPr="009352A1">
              <w:rPr>
                <w:sz w:val="20"/>
                <w:szCs w:val="20"/>
                <w:lang w:eastAsia="de-DE"/>
              </w:rPr>
              <w:t xml:space="preserve"> </w:t>
            </w:r>
            <w:r w:rsidR="00680EE3" w:rsidRPr="009352A1">
              <w:rPr>
                <w:sz w:val="20"/>
                <w:szCs w:val="20"/>
                <w:lang w:eastAsia="de-DE"/>
              </w:rPr>
              <w:t xml:space="preserve">currently </w:t>
            </w:r>
            <w:r w:rsidR="005F3F22" w:rsidRPr="009352A1">
              <w:rPr>
                <w:sz w:val="20"/>
                <w:szCs w:val="20"/>
                <w:lang w:eastAsia="de-DE"/>
              </w:rPr>
              <w:t xml:space="preserve">supports the </w:t>
            </w:r>
            <w:r w:rsidR="00680EE3" w:rsidRPr="009352A1">
              <w:rPr>
                <w:sz w:val="20"/>
                <w:szCs w:val="20"/>
                <w:lang w:eastAsia="de-DE"/>
              </w:rPr>
              <w:t>e</w:t>
            </w:r>
            <w:r w:rsidR="008C5096" w:rsidRPr="009352A1">
              <w:rPr>
                <w:sz w:val="20"/>
                <w:szCs w:val="20"/>
                <w:lang w:eastAsia="de-DE"/>
              </w:rPr>
              <w:t xml:space="preserve">stablishment of a regional energy portal in two stages through the development of a solar and green roof register at district level and a heat </w:t>
            </w:r>
            <w:r w:rsidR="00680EE3" w:rsidRPr="009352A1">
              <w:rPr>
                <w:sz w:val="20"/>
                <w:szCs w:val="20"/>
                <w:lang w:eastAsia="de-DE"/>
              </w:rPr>
              <w:t xml:space="preserve">guide/navigator </w:t>
            </w:r>
            <w:r w:rsidR="008C5096" w:rsidRPr="009352A1">
              <w:rPr>
                <w:sz w:val="20"/>
                <w:szCs w:val="20"/>
                <w:lang w:eastAsia="de-DE"/>
              </w:rPr>
              <w:t>for private households accompanied by a broad publicity and information campaign</w:t>
            </w:r>
            <w:r w:rsidR="00680EE3" w:rsidRPr="009352A1">
              <w:rPr>
                <w:sz w:val="20"/>
                <w:szCs w:val="20"/>
                <w:lang w:eastAsia="de-DE"/>
              </w:rPr>
              <w:t>.</w:t>
            </w:r>
          </w:p>
        </w:tc>
      </w:tr>
      <w:tr w:rsidR="003545BC" w:rsidRPr="001E227C" w14:paraId="77CA250D" w14:textId="77777777" w:rsidTr="00027C39">
        <w:tc>
          <w:tcPr>
            <w:tcW w:w="3020" w:type="dxa"/>
            <w:tcBorders>
              <w:top w:val="nil"/>
            </w:tcBorders>
            <w:vAlign w:val="center"/>
          </w:tcPr>
          <w:p w14:paraId="18E9EC22" w14:textId="40902927" w:rsidR="003545BC" w:rsidRPr="004E08F0" w:rsidRDefault="003545BC" w:rsidP="00F53FCD">
            <w:pPr>
              <w:rPr>
                <w:sz w:val="20"/>
                <w:szCs w:val="20"/>
                <w:lang w:val="de-DE" w:eastAsia="de-DE"/>
              </w:rPr>
            </w:pPr>
            <w:r w:rsidRPr="004E08F0">
              <w:rPr>
                <w:sz w:val="20"/>
                <w:szCs w:val="20"/>
                <w:lang w:val="de-DE" w:eastAsia="de-DE"/>
              </w:rPr>
              <w:t xml:space="preserve">Aktivregion </w:t>
            </w:r>
            <w:proofErr w:type="spellStart"/>
            <w:r w:rsidRPr="009352A1">
              <w:rPr>
                <w:b/>
                <w:bCs/>
                <w:sz w:val="20"/>
                <w:szCs w:val="20"/>
                <w:lang w:val="de-DE" w:eastAsia="de-DE"/>
              </w:rPr>
              <w:t>Schwentine</w:t>
            </w:r>
            <w:proofErr w:type="spellEnd"/>
            <w:r w:rsidR="00D622D7" w:rsidRPr="009352A1">
              <w:rPr>
                <w:b/>
                <w:bCs/>
                <w:sz w:val="20"/>
                <w:szCs w:val="20"/>
                <w:lang w:val="de-DE" w:eastAsia="de-DE"/>
              </w:rPr>
              <w:t xml:space="preserve"> -</w:t>
            </w:r>
            <w:r w:rsidRPr="009352A1">
              <w:rPr>
                <w:b/>
                <w:bCs/>
                <w:sz w:val="20"/>
                <w:szCs w:val="20"/>
                <w:lang w:val="de-DE" w:eastAsia="de-DE"/>
              </w:rPr>
              <w:t xml:space="preserve"> Holsteinische Schweiz</w:t>
            </w:r>
          </w:p>
          <w:p w14:paraId="550B2C22" w14:textId="77777777" w:rsidR="008D3AB9" w:rsidRPr="004E08F0" w:rsidRDefault="008D3AB9" w:rsidP="00F53FCD">
            <w:pPr>
              <w:rPr>
                <w:sz w:val="20"/>
                <w:szCs w:val="20"/>
                <w:lang w:val="de-DE" w:eastAsia="de-DE"/>
              </w:rPr>
            </w:pPr>
          </w:p>
          <w:p w14:paraId="722BBB6F" w14:textId="46824EE9" w:rsidR="00AE17F4" w:rsidRDefault="00403BD5" w:rsidP="00F53FCD">
            <w:pPr>
              <w:rPr>
                <w:sz w:val="20"/>
                <w:szCs w:val="20"/>
                <w:lang w:val="de-DE" w:eastAsia="de-DE"/>
              </w:rPr>
            </w:pPr>
            <w:hyperlink r:id="rId41" w:history="1">
              <w:r w:rsidR="00C450A0" w:rsidRPr="00560105">
                <w:rPr>
                  <w:rStyle w:val="Hyperlink"/>
                  <w:sz w:val="20"/>
                  <w:szCs w:val="20"/>
                  <w:lang w:val="de-DE" w:eastAsia="de-DE"/>
                </w:rPr>
                <w:t>https://www.aktivregion-shs.de/fileadmin/Download/Entwicklungsstrategie/AktivRegion-SHS_IES-2022_30042022_Bestaetigungsfassung_Maerz-2023_Gesamtfassung-inhaltlich-relevante-Anlagen.pdf</w:t>
              </w:r>
            </w:hyperlink>
          </w:p>
          <w:p w14:paraId="6C6EDB0B" w14:textId="06A99563" w:rsidR="00C450A0" w:rsidRPr="004E08F0" w:rsidRDefault="00C450A0" w:rsidP="00F53FCD">
            <w:pPr>
              <w:rPr>
                <w:sz w:val="20"/>
                <w:szCs w:val="20"/>
                <w:lang w:val="de-DE" w:eastAsia="de-DE"/>
              </w:rPr>
            </w:pPr>
          </w:p>
        </w:tc>
        <w:tc>
          <w:tcPr>
            <w:tcW w:w="6047" w:type="dxa"/>
            <w:tcBorders>
              <w:top w:val="nil"/>
            </w:tcBorders>
          </w:tcPr>
          <w:p w14:paraId="73D61AAC" w14:textId="6535F138" w:rsidR="003545BC" w:rsidRPr="009352A1" w:rsidRDefault="003962C7" w:rsidP="00586C73">
            <w:pPr>
              <w:jc w:val="both"/>
              <w:rPr>
                <w:sz w:val="20"/>
                <w:szCs w:val="20"/>
                <w:lang w:eastAsia="de-DE"/>
              </w:rPr>
            </w:pPr>
            <w:r w:rsidRPr="009352A1">
              <w:rPr>
                <w:sz w:val="20"/>
                <w:szCs w:val="20"/>
                <w:lang w:eastAsia="de-DE"/>
              </w:rPr>
              <w:t xml:space="preserve">The </w:t>
            </w:r>
            <w:r w:rsidR="00372C75" w:rsidRPr="009352A1">
              <w:rPr>
                <w:sz w:val="20"/>
                <w:szCs w:val="20"/>
                <w:lang w:eastAsia="de-DE"/>
              </w:rPr>
              <w:t>S</w:t>
            </w:r>
            <w:r w:rsidRPr="009352A1">
              <w:rPr>
                <w:sz w:val="20"/>
                <w:szCs w:val="20"/>
                <w:lang w:eastAsia="de-DE"/>
              </w:rPr>
              <w:t>trategy aims to provide impetus for climate protection and achieve CO</w:t>
            </w:r>
            <w:r w:rsidR="00E5221B" w:rsidRPr="009352A1">
              <w:rPr>
                <w:sz w:val="20"/>
                <w:szCs w:val="20"/>
                <w:vertAlign w:val="subscript"/>
                <w:lang w:eastAsia="de-DE"/>
              </w:rPr>
              <w:t>2</w:t>
            </w:r>
            <w:r w:rsidR="00E5221B" w:rsidRPr="009352A1">
              <w:rPr>
                <w:sz w:val="20"/>
                <w:szCs w:val="20"/>
                <w:lang w:eastAsia="de-DE"/>
              </w:rPr>
              <w:t xml:space="preserve"> reduction </w:t>
            </w:r>
            <w:r w:rsidRPr="009352A1">
              <w:rPr>
                <w:sz w:val="20"/>
                <w:szCs w:val="20"/>
                <w:lang w:eastAsia="de-DE"/>
              </w:rPr>
              <w:t>effects in villages, districts, neighbourhoods and facilities through small efficiency, heating and solar projects</w:t>
            </w:r>
            <w:r w:rsidR="00AF5C55" w:rsidRPr="009352A1">
              <w:rPr>
                <w:sz w:val="20"/>
                <w:szCs w:val="20"/>
                <w:lang w:eastAsia="de-DE"/>
              </w:rPr>
              <w:t xml:space="preserve">. It seeks to </w:t>
            </w:r>
            <w:r w:rsidRPr="009352A1">
              <w:rPr>
                <w:sz w:val="20"/>
                <w:szCs w:val="20"/>
                <w:lang w:eastAsia="de-DE"/>
              </w:rPr>
              <w:t xml:space="preserve">expand the existing expertise and experience in the field of heating in the region and the municipalities and make it widely available. It explicitly </w:t>
            </w:r>
            <w:r w:rsidR="00AF5C55" w:rsidRPr="009352A1">
              <w:rPr>
                <w:sz w:val="20"/>
                <w:szCs w:val="20"/>
                <w:lang w:eastAsia="de-DE"/>
              </w:rPr>
              <w:t xml:space="preserve">promotes </w:t>
            </w:r>
            <w:r w:rsidRPr="009352A1">
              <w:rPr>
                <w:sz w:val="20"/>
                <w:szCs w:val="20"/>
                <w:lang w:eastAsia="de-DE"/>
              </w:rPr>
              <w:t>integrated economic solutions for small networks</w:t>
            </w:r>
            <w:r w:rsidR="00D622D7" w:rsidRPr="009352A1">
              <w:rPr>
                <w:sz w:val="20"/>
                <w:szCs w:val="20"/>
                <w:lang w:eastAsia="de-DE"/>
              </w:rPr>
              <w:t>,</w:t>
            </w:r>
            <w:r w:rsidRPr="009352A1">
              <w:rPr>
                <w:sz w:val="20"/>
                <w:szCs w:val="20"/>
                <w:lang w:eastAsia="de-DE"/>
              </w:rPr>
              <w:t xml:space="preserve"> cooperative and other approaches</w:t>
            </w:r>
            <w:r w:rsidR="009615CE" w:rsidRPr="009352A1">
              <w:rPr>
                <w:sz w:val="20"/>
                <w:szCs w:val="20"/>
                <w:lang w:eastAsia="de-DE"/>
              </w:rPr>
              <w:t>.</w:t>
            </w:r>
            <w:r w:rsidR="004A38A1" w:rsidRPr="009352A1">
              <w:rPr>
                <w:sz w:val="20"/>
                <w:szCs w:val="20"/>
                <w:lang w:eastAsia="de-DE"/>
              </w:rPr>
              <w:t xml:space="preserve"> Among the starter projects is </w:t>
            </w:r>
            <w:r w:rsidR="009255C5" w:rsidRPr="009352A1">
              <w:rPr>
                <w:sz w:val="20"/>
                <w:szCs w:val="20"/>
                <w:lang w:eastAsia="de-DE"/>
              </w:rPr>
              <w:t xml:space="preserve">an initiative </w:t>
            </w:r>
            <w:r w:rsidR="006C5798" w:rsidRPr="009352A1">
              <w:rPr>
                <w:sz w:val="20"/>
                <w:szCs w:val="20"/>
                <w:lang w:eastAsia="de-DE"/>
              </w:rPr>
              <w:t xml:space="preserve">brought forward by </w:t>
            </w:r>
            <w:r w:rsidR="005B5E8A" w:rsidRPr="009352A1">
              <w:rPr>
                <w:sz w:val="20"/>
                <w:szCs w:val="20"/>
                <w:lang w:eastAsia="de-DE"/>
              </w:rPr>
              <w:t xml:space="preserve">the </w:t>
            </w:r>
            <w:r w:rsidR="009255C5" w:rsidRPr="009352A1">
              <w:rPr>
                <w:b/>
                <w:bCs/>
                <w:sz w:val="20"/>
                <w:szCs w:val="20"/>
                <w:lang w:eastAsia="de-DE"/>
              </w:rPr>
              <w:t xml:space="preserve">Citizens’ initiative </w:t>
            </w:r>
            <w:proofErr w:type="spellStart"/>
            <w:proofErr w:type="gramStart"/>
            <w:r w:rsidR="009255C5" w:rsidRPr="009352A1">
              <w:rPr>
                <w:b/>
                <w:bCs/>
                <w:i/>
                <w:iCs/>
                <w:sz w:val="20"/>
                <w:szCs w:val="20"/>
                <w:lang w:eastAsia="de-DE"/>
              </w:rPr>
              <w:t>Zukunft.Leben.Sagau</w:t>
            </w:r>
            <w:proofErr w:type="spellEnd"/>
            <w:proofErr w:type="gramEnd"/>
            <w:r w:rsidR="009255C5" w:rsidRPr="009352A1">
              <w:rPr>
                <w:b/>
                <w:bCs/>
                <w:sz w:val="20"/>
                <w:szCs w:val="20"/>
                <w:lang w:eastAsia="de-DE"/>
              </w:rPr>
              <w:t xml:space="preserve"> </w:t>
            </w:r>
            <w:r w:rsidR="005B5E8A" w:rsidRPr="009352A1">
              <w:rPr>
                <w:sz w:val="20"/>
                <w:szCs w:val="20"/>
                <w:lang w:eastAsia="de-DE"/>
              </w:rPr>
              <w:t xml:space="preserve">which plans to </w:t>
            </w:r>
            <w:r w:rsidR="006C5798" w:rsidRPr="009352A1">
              <w:rPr>
                <w:sz w:val="20"/>
                <w:szCs w:val="20"/>
                <w:lang w:eastAsia="de-DE"/>
              </w:rPr>
              <w:t xml:space="preserve">develop </w:t>
            </w:r>
            <w:r w:rsidR="005B5E8A" w:rsidRPr="009352A1">
              <w:rPr>
                <w:sz w:val="20"/>
                <w:szCs w:val="20"/>
                <w:lang w:eastAsia="de-DE"/>
              </w:rPr>
              <w:t xml:space="preserve">a </w:t>
            </w:r>
            <w:r w:rsidR="005B5E8A" w:rsidRPr="009352A1">
              <w:rPr>
                <w:b/>
                <w:bCs/>
                <w:sz w:val="20"/>
                <w:szCs w:val="20"/>
                <w:lang w:eastAsia="de-DE"/>
              </w:rPr>
              <w:t>l</w:t>
            </w:r>
            <w:r w:rsidR="004A38A1" w:rsidRPr="009352A1">
              <w:rPr>
                <w:b/>
                <w:bCs/>
                <w:sz w:val="20"/>
                <w:szCs w:val="20"/>
                <w:lang w:eastAsia="de-DE"/>
              </w:rPr>
              <w:t>ocal heating network</w:t>
            </w:r>
            <w:r w:rsidR="005B5E8A" w:rsidRPr="009352A1">
              <w:rPr>
                <w:b/>
                <w:bCs/>
                <w:sz w:val="20"/>
                <w:szCs w:val="20"/>
                <w:lang w:eastAsia="de-DE"/>
              </w:rPr>
              <w:t xml:space="preserve"> operated by a c</w:t>
            </w:r>
            <w:r w:rsidR="004A38A1" w:rsidRPr="009352A1">
              <w:rPr>
                <w:b/>
                <w:bCs/>
                <w:sz w:val="20"/>
                <w:szCs w:val="20"/>
                <w:lang w:eastAsia="de-DE"/>
              </w:rPr>
              <w:t>itizens‘ cooperative</w:t>
            </w:r>
            <w:r w:rsidR="005B5E8A" w:rsidRPr="009352A1">
              <w:rPr>
                <w:b/>
                <w:bCs/>
                <w:sz w:val="20"/>
                <w:szCs w:val="20"/>
                <w:lang w:eastAsia="de-DE"/>
              </w:rPr>
              <w:t xml:space="preserve">. </w:t>
            </w:r>
            <w:r w:rsidR="00E42299" w:rsidRPr="009352A1">
              <w:rPr>
                <w:sz w:val="20"/>
                <w:szCs w:val="20"/>
                <w:lang w:eastAsia="de-DE"/>
              </w:rPr>
              <w:t xml:space="preserve">It is planned to support </w:t>
            </w:r>
            <w:r w:rsidR="00463936" w:rsidRPr="009352A1">
              <w:rPr>
                <w:sz w:val="20"/>
                <w:szCs w:val="20"/>
                <w:lang w:eastAsia="de-DE"/>
              </w:rPr>
              <w:t>a f</w:t>
            </w:r>
            <w:r w:rsidR="004A38A1" w:rsidRPr="009352A1">
              <w:rPr>
                <w:sz w:val="20"/>
                <w:szCs w:val="20"/>
                <w:lang w:eastAsia="de-DE"/>
              </w:rPr>
              <w:t>easibility study</w:t>
            </w:r>
            <w:r w:rsidR="00E42299" w:rsidRPr="009352A1">
              <w:rPr>
                <w:sz w:val="20"/>
                <w:szCs w:val="20"/>
                <w:lang w:eastAsia="de-DE"/>
              </w:rPr>
              <w:t xml:space="preserve"> and the </w:t>
            </w:r>
            <w:r w:rsidR="004A38A1" w:rsidRPr="009352A1">
              <w:rPr>
                <w:sz w:val="20"/>
                <w:szCs w:val="20"/>
                <w:lang w:eastAsia="de-DE"/>
              </w:rPr>
              <w:t xml:space="preserve">preliminary planning for the establishment of a </w:t>
            </w:r>
            <w:r w:rsidR="004A38A1" w:rsidRPr="009352A1">
              <w:rPr>
                <w:b/>
                <w:bCs/>
                <w:sz w:val="20"/>
                <w:szCs w:val="20"/>
                <w:lang w:eastAsia="de-DE"/>
              </w:rPr>
              <w:t>citizens' cooperative</w:t>
            </w:r>
            <w:r w:rsidR="004A38A1" w:rsidRPr="009352A1">
              <w:rPr>
                <w:sz w:val="20"/>
                <w:szCs w:val="20"/>
                <w:lang w:eastAsia="de-DE"/>
              </w:rPr>
              <w:t xml:space="preserve"> to set up a heating network</w:t>
            </w:r>
            <w:r w:rsidR="00E42299" w:rsidRPr="009352A1">
              <w:rPr>
                <w:sz w:val="20"/>
                <w:szCs w:val="20"/>
                <w:lang w:eastAsia="de-DE"/>
              </w:rPr>
              <w:t>.</w:t>
            </w:r>
          </w:p>
        </w:tc>
      </w:tr>
      <w:tr w:rsidR="00283AC3" w:rsidRPr="001E227C" w14:paraId="6F2889BC" w14:textId="77777777" w:rsidTr="00315D84">
        <w:tc>
          <w:tcPr>
            <w:tcW w:w="3020" w:type="dxa"/>
            <w:tcBorders>
              <w:top w:val="nil"/>
              <w:bottom w:val="single" w:sz="4" w:space="0" w:color="auto"/>
            </w:tcBorders>
            <w:vAlign w:val="center"/>
          </w:tcPr>
          <w:p w14:paraId="507FB294" w14:textId="77777777" w:rsidR="00283AC3" w:rsidRPr="00DA5C78" w:rsidRDefault="00283AC3" w:rsidP="00315D84">
            <w:pPr>
              <w:rPr>
                <w:sz w:val="20"/>
                <w:szCs w:val="20"/>
                <w:lang w:val="de-DE" w:eastAsia="de-DE"/>
              </w:rPr>
            </w:pPr>
            <w:r w:rsidRPr="00DA5C78">
              <w:rPr>
                <w:sz w:val="20"/>
                <w:szCs w:val="20"/>
                <w:lang w:val="de-DE" w:eastAsia="de-DE"/>
              </w:rPr>
              <w:t xml:space="preserve">Aktivregion </w:t>
            </w:r>
            <w:proofErr w:type="spellStart"/>
            <w:r w:rsidRPr="009352A1">
              <w:rPr>
                <w:b/>
                <w:bCs/>
                <w:sz w:val="20"/>
                <w:szCs w:val="20"/>
                <w:lang w:val="de-DE" w:eastAsia="de-DE"/>
              </w:rPr>
              <w:t>Sieker</w:t>
            </w:r>
            <w:proofErr w:type="spellEnd"/>
            <w:r w:rsidRPr="009352A1">
              <w:rPr>
                <w:b/>
                <w:bCs/>
                <w:sz w:val="20"/>
                <w:szCs w:val="20"/>
                <w:lang w:val="de-DE" w:eastAsia="de-DE"/>
              </w:rPr>
              <w:t xml:space="preserve"> Land Sachsenwald</w:t>
            </w:r>
          </w:p>
          <w:p w14:paraId="4DF2C769" w14:textId="77777777" w:rsidR="00283AC3" w:rsidRPr="00DA5C78" w:rsidRDefault="00283AC3" w:rsidP="00315D84">
            <w:pPr>
              <w:rPr>
                <w:sz w:val="20"/>
                <w:szCs w:val="20"/>
                <w:lang w:val="de-DE" w:eastAsia="de-DE"/>
              </w:rPr>
            </w:pPr>
          </w:p>
          <w:p w14:paraId="75D8EA59" w14:textId="77777777" w:rsidR="00283AC3" w:rsidRPr="00DA5C78" w:rsidRDefault="00403BD5" w:rsidP="00315D84">
            <w:pPr>
              <w:rPr>
                <w:sz w:val="20"/>
                <w:szCs w:val="20"/>
                <w:lang w:val="de-DE" w:eastAsia="de-DE"/>
              </w:rPr>
            </w:pPr>
            <w:hyperlink r:id="rId42" w:history="1">
              <w:r w:rsidR="00283AC3" w:rsidRPr="00DA5C78">
                <w:rPr>
                  <w:rStyle w:val="Hyperlink"/>
                  <w:sz w:val="20"/>
                  <w:szCs w:val="20"/>
                  <w:lang w:val="de-DE" w:eastAsia="de-DE"/>
                </w:rPr>
                <w:t>https://sieker-land-sachsenwald.de/download-main/ies-2023-2027-2</w:t>
              </w:r>
            </w:hyperlink>
          </w:p>
          <w:p w14:paraId="1DA3450E" w14:textId="77777777" w:rsidR="00283AC3" w:rsidRPr="00DA5C78" w:rsidRDefault="00283AC3" w:rsidP="00315D84">
            <w:pPr>
              <w:rPr>
                <w:sz w:val="20"/>
                <w:szCs w:val="20"/>
                <w:lang w:val="de-DE" w:eastAsia="de-DE"/>
              </w:rPr>
            </w:pPr>
          </w:p>
        </w:tc>
        <w:tc>
          <w:tcPr>
            <w:tcW w:w="6047" w:type="dxa"/>
            <w:tcBorders>
              <w:top w:val="nil"/>
              <w:bottom w:val="single" w:sz="4" w:space="0" w:color="auto"/>
            </w:tcBorders>
          </w:tcPr>
          <w:p w14:paraId="1B9CF325" w14:textId="77777777" w:rsidR="00283AC3" w:rsidRPr="009352A1" w:rsidRDefault="00283AC3" w:rsidP="00315D84">
            <w:pPr>
              <w:pStyle w:val="BodyText"/>
              <w:spacing w:after="0" w:line="240" w:lineRule="auto"/>
              <w:jc w:val="both"/>
              <w:rPr>
                <w:sz w:val="20"/>
                <w:szCs w:val="20"/>
                <w:lang w:val="en-GB" w:eastAsia="de-DE"/>
              </w:rPr>
            </w:pPr>
            <w:r w:rsidRPr="009352A1">
              <w:rPr>
                <w:sz w:val="20"/>
                <w:szCs w:val="20"/>
                <w:lang w:val="en-GB" w:eastAsia="de-DE"/>
              </w:rPr>
              <w:t xml:space="preserve">The </w:t>
            </w:r>
            <w:proofErr w:type="spellStart"/>
            <w:r w:rsidRPr="009352A1">
              <w:rPr>
                <w:sz w:val="20"/>
                <w:szCs w:val="20"/>
                <w:lang w:val="en-GB" w:eastAsia="de-DE"/>
              </w:rPr>
              <w:t>A</w:t>
            </w:r>
            <w:r w:rsidRPr="009352A1">
              <w:rPr>
                <w:i/>
                <w:iCs/>
                <w:sz w:val="20"/>
                <w:szCs w:val="20"/>
                <w:lang w:val="en-GB" w:eastAsia="de-DE"/>
              </w:rPr>
              <w:t>ktivRegion</w:t>
            </w:r>
            <w:proofErr w:type="spellEnd"/>
            <w:r w:rsidRPr="009352A1">
              <w:rPr>
                <w:sz w:val="20"/>
                <w:szCs w:val="20"/>
                <w:lang w:val="en-GB" w:eastAsia="de-DE"/>
              </w:rPr>
              <w:t xml:space="preserve"> is committed to support (decentralised) systems or innovations/solutions for the generation, storage and use of electricity and heat based on renewable energies. It also promotes measures for the efficient use of energy and the reduction or avoidance of GHG emissions as well as measures to adapt to climate change in general. Moreover, it supports projects strengthening competences, inter-municipal knowledge exchange and sensitisation of stakeholders and the population regarding energy use and climate change. Finally, it supports </w:t>
            </w:r>
            <w:r w:rsidRPr="009352A1">
              <w:rPr>
                <w:b/>
                <w:bCs/>
                <w:sz w:val="20"/>
                <w:szCs w:val="20"/>
                <w:lang w:val="en-GB" w:eastAsia="de-DE"/>
              </w:rPr>
              <w:t>sustainable neighbourhood energy supply</w:t>
            </w:r>
            <w:r w:rsidRPr="009352A1">
              <w:rPr>
                <w:sz w:val="20"/>
                <w:szCs w:val="20"/>
                <w:lang w:val="en-GB" w:eastAsia="de-DE"/>
              </w:rPr>
              <w:t xml:space="preserve"> (existing and new grids) through conceptual preparatory work and investments, particularly in the efficiency of heating, cooling, electricity and wastewater systems. Neighbourhoods are understood to be settlements, parts of settlements as well as an association of several public facilities or a combination of public facilities and companies. Potential projects eligible for funding include the </w:t>
            </w:r>
            <w:r w:rsidRPr="009352A1">
              <w:rPr>
                <w:b/>
                <w:bCs/>
                <w:sz w:val="20"/>
                <w:szCs w:val="20"/>
                <w:lang w:val="en-GB" w:eastAsia="de-DE"/>
              </w:rPr>
              <w:t>advice on and support for sustainable or energy self-sufficient settlements or neighbourhoods</w:t>
            </w:r>
            <w:r w:rsidRPr="009352A1">
              <w:rPr>
                <w:sz w:val="20"/>
                <w:szCs w:val="20"/>
                <w:lang w:val="en-GB" w:eastAsia="de-DE"/>
              </w:rPr>
              <w:t>.</w:t>
            </w:r>
          </w:p>
        </w:tc>
      </w:tr>
      <w:tr w:rsidR="00283AC3" w:rsidRPr="00D8243F" w14:paraId="5EC1FC0B" w14:textId="77777777" w:rsidTr="00315D84">
        <w:tc>
          <w:tcPr>
            <w:tcW w:w="3020" w:type="dxa"/>
            <w:tcBorders>
              <w:top w:val="single" w:sz="4" w:space="0" w:color="auto"/>
              <w:bottom w:val="single" w:sz="4" w:space="0" w:color="auto"/>
            </w:tcBorders>
            <w:vAlign w:val="center"/>
          </w:tcPr>
          <w:p w14:paraId="0C373D0A" w14:textId="77777777" w:rsidR="00283AC3" w:rsidRPr="009352A1" w:rsidRDefault="00283AC3" w:rsidP="00315D84">
            <w:pPr>
              <w:rPr>
                <w:sz w:val="20"/>
                <w:szCs w:val="20"/>
                <w:lang w:val="de-DE" w:eastAsia="de-DE"/>
              </w:rPr>
            </w:pPr>
            <w:r w:rsidRPr="009352A1">
              <w:rPr>
                <w:sz w:val="20"/>
                <w:szCs w:val="20"/>
                <w:lang w:val="de-DE" w:eastAsia="de-DE"/>
              </w:rPr>
              <w:t>Aktivregion</w:t>
            </w:r>
            <w:r w:rsidRPr="009352A1">
              <w:rPr>
                <w:b/>
                <w:bCs/>
                <w:sz w:val="20"/>
                <w:szCs w:val="20"/>
                <w:lang w:val="de-DE" w:eastAsia="de-DE"/>
              </w:rPr>
              <w:t xml:space="preserve"> Steinburg</w:t>
            </w:r>
          </w:p>
          <w:p w14:paraId="3E2D65A0" w14:textId="77777777" w:rsidR="00283AC3" w:rsidRPr="00283AC3" w:rsidRDefault="00283AC3" w:rsidP="00315D84">
            <w:pPr>
              <w:rPr>
                <w:sz w:val="20"/>
                <w:szCs w:val="20"/>
                <w:highlight w:val="green"/>
                <w:lang w:val="de-DE" w:eastAsia="de-DE"/>
              </w:rPr>
            </w:pPr>
          </w:p>
          <w:p w14:paraId="6EA07F6B" w14:textId="77777777" w:rsidR="00283AC3" w:rsidRPr="00283AC3" w:rsidRDefault="00403BD5" w:rsidP="00315D84">
            <w:pPr>
              <w:rPr>
                <w:sz w:val="20"/>
                <w:szCs w:val="20"/>
                <w:highlight w:val="green"/>
                <w:lang w:val="de-DE" w:eastAsia="de-DE"/>
              </w:rPr>
            </w:pPr>
            <w:hyperlink r:id="rId43" w:history="1">
              <w:r w:rsidR="00283AC3" w:rsidRPr="00283AC3">
                <w:rPr>
                  <w:rStyle w:val="Hyperlink"/>
                  <w:sz w:val="20"/>
                  <w:szCs w:val="20"/>
                  <w:lang w:val="de-DE" w:eastAsia="de-DE"/>
                </w:rPr>
                <w:t>https://www.leader-steinburg.de/wp-content/uploads/2024/03/2023-04-03IES-AktivRegion-Steinburg-2023-2027-ReinschriftohneAnlagenOhneKommentare.pdf</w:t>
              </w:r>
            </w:hyperlink>
          </w:p>
          <w:p w14:paraId="1E4512FA" w14:textId="77777777" w:rsidR="00283AC3" w:rsidRPr="00283AC3" w:rsidRDefault="00283AC3" w:rsidP="00315D84">
            <w:pPr>
              <w:rPr>
                <w:sz w:val="20"/>
                <w:szCs w:val="20"/>
                <w:highlight w:val="green"/>
                <w:lang w:val="de-DE" w:eastAsia="de-DE"/>
              </w:rPr>
            </w:pPr>
          </w:p>
        </w:tc>
        <w:tc>
          <w:tcPr>
            <w:tcW w:w="6047" w:type="dxa"/>
            <w:tcBorders>
              <w:top w:val="single" w:sz="4" w:space="0" w:color="auto"/>
              <w:bottom w:val="single" w:sz="4" w:space="0" w:color="auto"/>
            </w:tcBorders>
          </w:tcPr>
          <w:p w14:paraId="5AF5B1E6" w14:textId="77777777" w:rsidR="00283AC3" w:rsidRPr="009352A1" w:rsidRDefault="00283AC3" w:rsidP="00315D84">
            <w:pPr>
              <w:pStyle w:val="BodyText"/>
              <w:spacing w:after="0" w:line="240" w:lineRule="auto"/>
              <w:jc w:val="both"/>
              <w:rPr>
                <w:sz w:val="20"/>
                <w:szCs w:val="20"/>
                <w:lang w:val="en-US" w:eastAsia="de-DE"/>
              </w:rPr>
            </w:pPr>
            <w:r w:rsidRPr="009352A1">
              <w:rPr>
                <w:sz w:val="20"/>
                <w:szCs w:val="20"/>
                <w:lang w:val="en-US" w:eastAsia="de-DE"/>
              </w:rPr>
              <w:lastRenderedPageBreak/>
              <w:t xml:space="preserve">The LAG is co-operating in the state-wide network of </w:t>
            </w:r>
            <w:proofErr w:type="spellStart"/>
            <w:r w:rsidRPr="009352A1">
              <w:rPr>
                <w:i/>
                <w:iCs/>
                <w:sz w:val="20"/>
                <w:szCs w:val="20"/>
                <w:lang w:val="en-US" w:eastAsia="de-DE"/>
              </w:rPr>
              <w:t>AktivRegionen</w:t>
            </w:r>
            <w:proofErr w:type="spellEnd"/>
            <w:r w:rsidRPr="009352A1">
              <w:rPr>
                <w:sz w:val="20"/>
                <w:szCs w:val="20"/>
                <w:lang w:val="en-US" w:eastAsia="de-DE"/>
              </w:rPr>
              <w:t xml:space="preserve"> in Schleswig-Holstein and the West Coast Network (six </w:t>
            </w:r>
            <w:proofErr w:type="spellStart"/>
            <w:r w:rsidRPr="009352A1">
              <w:rPr>
                <w:i/>
                <w:iCs/>
                <w:sz w:val="20"/>
                <w:szCs w:val="20"/>
                <w:lang w:val="en-US" w:eastAsia="de-DE"/>
              </w:rPr>
              <w:t>Aktivregionen</w:t>
            </w:r>
            <w:proofErr w:type="spellEnd"/>
            <w:r w:rsidRPr="009352A1">
              <w:rPr>
                <w:sz w:val="20"/>
                <w:szCs w:val="20"/>
                <w:lang w:val="en-US" w:eastAsia="de-DE"/>
              </w:rPr>
              <w:t xml:space="preserve"> along </w:t>
            </w:r>
            <w:r w:rsidRPr="009352A1">
              <w:rPr>
                <w:sz w:val="20"/>
                <w:szCs w:val="20"/>
                <w:lang w:val="en-US" w:eastAsia="de-DE"/>
              </w:rPr>
              <w:lastRenderedPageBreak/>
              <w:t xml:space="preserve">the North Sea coast of Schleswig-Holstein). A core topic of this network is the </w:t>
            </w:r>
            <w:r w:rsidRPr="009352A1">
              <w:rPr>
                <w:b/>
                <w:bCs/>
                <w:sz w:val="20"/>
                <w:szCs w:val="20"/>
                <w:lang w:val="en-US" w:eastAsia="de-DE"/>
              </w:rPr>
              <w:t>‘co-operative promotion of solar energy.’</w:t>
            </w:r>
            <w:r w:rsidRPr="009352A1">
              <w:rPr>
                <w:sz w:val="20"/>
                <w:szCs w:val="20"/>
                <w:lang w:val="en-US" w:eastAsia="de-DE"/>
              </w:rPr>
              <w:t xml:space="preserve"> The </w:t>
            </w:r>
            <w:proofErr w:type="spellStart"/>
            <w:r w:rsidRPr="009352A1">
              <w:rPr>
                <w:i/>
                <w:iCs/>
                <w:sz w:val="20"/>
                <w:szCs w:val="20"/>
                <w:lang w:val="en-US" w:eastAsia="de-DE"/>
              </w:rPr>
              <w:t>AktivRegion</w:t>
            </w:r>
            <w:proofErr w:type="spellEnd"/>
            <w:r w:rsidRPr="009352A1">
              <w:rPr>
                <w:sz w:val="20"/>
                <w:szCs w:val="20"/>
                <w:lang w:val="en-US" w:eastAsia="de-DE"/>
              </w:rPr>
              <w:t xml:space="preserve"> has a focus on solar energy projects implemented by municipal and non-profit organizations. It also supports the ‘Steinburg Climate Protection Network’ which brings together stakeholders, model and investment preparation projects and the use of renewable energy, particularly the use of solar energy </w:t>
            </w:r>
            <w:r w:rsidRPr="009352A1">
              <w:rPr>
                <w:b/>
                <w:bCs/>
                <w:sz w:val="20"/>
                <w:szCs w:val="20"/>
                <w:lang w:val="en-US" w:eastAsia="de-DE"/>
              </w:rPr>
              <w:t>(solar community)</w:t>
            </w:r>
            <w:r w:rsidRPr="009352A1">
              <w:rPr>
                <w:sz w:val="20"/>
                <w:szCs w:val="20"/>
                <w:lang w:val="en-US" w:eastAsia="de-DE"/>
              </w:rPr>
              <w:t xml:space="preserve">. Moreover, the LAG supports </w:t>
            </w:r>
            <w:r w:rsidRPr="009352A1">
              <w:rPr>
                <w:b/>
                <w:bCs/>
                <w:sz w:val="20"/>
                <w:szCs w:val="20"/>
                <w:lang w:val="en-US" w:eastAsia="de-DE"/>
              </w:rPr>
              <w:t>citizens' heating networks</w:t>
            </w:r>
            <w:r w:rsidRPr="009352A1">
              <w:rPr>
                <w:sz w:val="20"/>
                <w:szCs w:val="20"/>
                <w:lang w:val="en-US" w:eastAsia="de-DE"/>
              </w:rPr>
              <w:t xml:space="preserve">, particularly heat networks based on wood chip systems or biogas plants implemented by </w:t>
            </w:r>
            <w:proofErr w:type="spellStart"/>
            <w:r w:rsidRPr="009352A1">
              <w:rPr>
                <w:b/>
                <w:bCs/>
                <w:sz w:val="20"/>
                <w:szCs w:val="20"/>
                <w:lang w:val="en-US" w:eastAsia="de-DE"/>
              </w:rPr>
              <w:t>neighbourhood</w:t>
            </w:r>
            <w:proofErr w:type="spellEnd"/>
            <w:r w:rsidRPr="009352A1">
              <w:rPr>
                <w:b/>
                <w:bCs/>
                <w:sz w:val="20"/>
                <w:szCs w:val="20"/>
                <w:lang w:val="en-US" w:eastAsia="de-DE"/>
              </w:rPr>
              <w:t xml:space="preserve"> cooperatives</w:t>
            </w:r>
            <w:r w:rsidRPr="009352A1">
              <w:rPr>
                <w:sz w:val="20"/>
                <w:szCs w:val="20"/>
                <w:lang w:val="en-US" w:eastAsia="de-DE"/>
              </w:rPr>
              <w:t xml:space="preserve"> (like e.g., in the village of </w:t>
            </w:r>
            <w:proofErr w:type="spellStart"/>
            <w:r w:rsidRPr="009352A1">
              <w:rPr>
                <w:i/>
                <w:iCs/>
                <w:sz w:val="20"/>
                <w:szCs w:val="20"/>
                <w:lang w:val="en-US" w:eastAsia="de-DE"/>
              </w:rPr>
              <w:t>Tetenhusen</w:t>
            </w:r>
            <w:proofErr w:type="spellEnd"/>
            <w:r w:rsidRPr="009352A1">
              <w:rPr>
                <w:sz w:val="20"/>
                <w:szCs w:val="20"/>
                <w:lang w:val="en-US" w:eastAsia="de-DE"/>
              </w:rPr>
              <w:t xml:space="preserve">). </w:t>
            </w:r>
          </w:p>
          <w:p w14:paraId="1EB69D6C" w14:textId="77777777" w:rsidR="00283AC3" w:rsidRPr="009352A1" w:rsidRDefault="00283AC3" w:rsidP="00315D84">
            <w:pPr>
              <w:pStyle w:val="BodyText"/>
              <w:spacing w:after="0" w:line="240" w:lineRule="auto"/>
              <w:jc w:val="both"/>
              <w:rPr>
                <w:sz w:val="20"/>
                <w:szCs w:val="20"/>
                <w:lang w:val="en-US" w:eastAsia="de-DE"/>
              </w:rPr>
            </w:pPr>
            <w:r w:rsidRPr="009352A1">
              <w:rPr>
                <w:sz w:val="20"/>
                <w:szCs w:val="20"/>
                <w:lang w:val="en-US" w:eastAsia="de-DE"/>
              </w:rPr>
              <w:t xml:space="preserve">Among the measures eligible for funding the Integrated Development Strategy explicitly mentions projects for the use of renewable energies in public, </w:t>
            </w:r>
            <w:r w:rsidRPr="009352A1">
              <w:rPr>
                <w:b/>
                <w:bCs/>
                <w:sz w:val="20"/>
                <w:szCs w:val="20"/>
                <w:lang w:val="en-US" w:eastAsia="de-DE"/>
              </w:rPr>
              <w:t>community or citizen ownership</w:t>
            </w:r>
            <w:r w:rsidRPr="009352A1">
              <w:rPr>
                <w:sz w:val="20"/>
                <w:szCs w:val="20"/>
                <w:lang w:val="en-US" w:eastAsia="de-DE"/>
              </w:rPr>
              <w:t xml:space="preserve">, especially in urban areas. Its aim is to reach a broad spectrum of the population, particularly through municipalities and community </w:t>
            </w:r>
            <w:proofErr w:type="spellStart"/>
            <w:r w:rsidRPr="009352A1">
              <w:rPr>
                <w:sz w:val="20"/>
                <w:szCs w:val="20"/>
                <w:lang w:val="en-US" w:eastAsia="de-DE"/>
              </w:rPr>
              <w:t>organisations</w:t>
            </w:r>
            <w:proofErr w:type="spellEnd"/>
            <w:r w:rsidRPr="009352A1">
              <w:rPr>
                <w:sz w:val="20"/>
                <w:szCs w:val="20"/>
                <w:lang w:val="en-US" w:eastAsia="de-DE"/>
              </w:rPr>
              <w:t xml:space="preserve"> (joint impact effect, acceptance building, knowledge building, numerous users). Under the ‘Steinburg Solar Community’, PV and solar thermal systems on buildings with a public function or community services of general interest are funded, including </w:t>
            </w:r>
            <w:r w:rsidRPr="009352A1">
              <w:rPr>
                <w:b/>
                <w:bCs/>
                <w:sz w:val="20"/>
                <w:szCs w:val="20"/>
                <w:lang w:val="en-US" w:eastAsia="de-DE"/>
              </w:rPr>
              <w:t>self-consumption infrastructure</w:t>
            </w:r>
            <w:r w:rsidRPr="009352A1">
              <w:rPr>
                <w:sz w:val="20"/>
                <w:szCs w:val="20"/>
                <w:lang w:val="en-US" w:eastAsia="de-DE"/>
              </w:rPr>
              <w:t xml:space="preserve">, e.g. through storage.  </w:t>
            </w:r>
          </w:p>
        </w:tc>
      </w:tr>
    </w:tbl>
    <w:p w14:paraId="0FF9F7E5" w14:textId="77777777" w:rsidR="006D553A" w:rsidRDefault="006D553A">
      <w:r>
        <w:lastRenderedPageBreak/>
        <w:br w:type="page"/>
      </w:r>
    </w:p>
    <w:tbl>
      <w:tblPr>
        <w:tblStyle w:val="TableGrid"/>
        <w:tblW w:w="9067" w:type="dxa"/>
        <w:tblLayout w:type="fixed"/>
        <w:tblLook w:val="04A0" w:firstRow="1" w:lastRow="0" w:firstColumn="1" w:lastColumn="0" w:noHBand="0" w:noVBand="1"/>
      </w:tblPr>
      <w:tblGrid>
        <w:gridCol w:w="3020"/>
        <w:gridCol w:w="6047"/>
      </w:tblGrid>
      <w:tr w:rsidR="00C05EF8" w:rsidRPr="001E227C" w14:paraId="7B15C107" w14:textId="77777777" w:rsidTr="006D553A">
        <w:tc>
          <w:tcPr>
            <w:tcW w:w="3020" w:type="dxa"/>
            <w:tcBorders>
              <w:top w:val="single" w:sz="4" w:space="0" w:color="auto"/>
            </w:tcBorders>
            <w:vAlign w:val="center"/>
          </w:tcPr>
          <w:p w14:paraId="58FE0A65" w14:textId="61583519" w:rsidR="00C05EF8" w:rsidRPr="004949E1" w:rsidRDefault="00C05EF8" w:rsidP="00315D84">
            <w:pPr>
              <w:rPr>
                <w:sz w:val="20"/>
                <w:szCs w:val="20"/>
                <w:lang w:val="de-DE" w:eastAsia="de-DE"/>
              </w:rPr>
            </w:pPr>
            <w:r w:rsidRPr="004949E1">
              <w:rPr>
                <w:sz w:val="20"/>
                <w:szCs w:val="20"/>
                <w:lang w:val="de-DE" w:eastAsia="de-DE"/>
              </w:rPr>
              <w:lastRenderedPageBreak/>
              <w:t xml:space="preserve">Aktivregion </w:t>
            </w:r>
            <w:r w:rsidRPr="009352A1">
              <w:rPr>
                <w:b/>
                <w:bCs/>
                <w:sz w:val="20"/>
                <w:szCs w:val="20"/>
                <w:lang w:val="de-DE" w:eastAsia="de-DE"/>
              </w:rPr>
              <w:t>Südliches Nordfriesland</w:t>
            </w:r>
          </w:p>
          <w:p w14:paraId="24E19923" w14:textId="77777777" w:rsidR="00C05EF8" w:rsidRDefault="00C05EF8" w:rsidP="00315D84">
            <w:pPr>
              <w:rPr>
                <w:sz w:val="20"/>
                <w:szCs w:val="20"/>
                <w:lang w:val="de-DE" w:eastAsia="de-DE"/>
              </w:rPr>
            </w:pPr>
          </w:p>
          <w:p w14:paraId="7DBCA263" w14:textId="77777777" w:rsidR="00C05EF8" w:rsidRDefault="00403BD5" w:rsidP="00315D84">
            <w:pPr>
              <w:rPr>
                <w:sz w:val="20"/>
                <w:szCs w:val="20"/>
                <w:lang w:val="de-DE" w:eastAsia="de-DE"/>
              </w:rPr>
            </w:pPr>
            <w:hyperlink r:id="rId44" w:history="1">
              <w:r w:rsidR="00C05EF8" w:rsidRPr="00726852">
                <w:rPr>
                  <w:rStyle w:val="Hyperlink"/>
                  <w:sz w:val="20"/>
                  <w:szCs w:val="20"/>
                  <w:lang w:val="de-DE" w:eastAsia="de-DE"/>
                </w:rPr>
                <w:t>https://www.aktivregion-snf.de/startseite</w:t>
              </w:r>
            </w:hyperlink>
          </w:p>
          <w:p w14:paraId="48AEA587" w14:textId="77777777" w:rsidR="00C05EF8" w:rsidRPr="004949E1" w:rsidRDefault="00C05EF8" w:rsidP="00315D84">
            <w:pPr>
              <w:rPr>
                <w:sz w:val="20"/>
                <w:szCs w:val="20"/>
                <w:lang w:val="de-DE" w:eastAsia="de-DE"/>
              </w:rPr>
            </w:pPr>
          </w:p>
        </w:tc>
        <w:tc>
          <w:tcPr>
            <w:tcW w:w="6047" w:type="dxa"/>
            <w:tcBorders>
              <w:top w:val="single" w:sz="4" w:space="0" w:color="auto"/>
            </w:tcBorders>
          </w:tcPr>
          <w:p w14:paraId="6F1105BB" w14:textId="77777777" w:rsidR="00C05EF8" w:rsidRPr="009352A1" w:rsidRDefault="00C05EF8" w:rsidP="00315D84">
            <w:pPr>
              <w:jc w:val="both"/>
              <w:rPr>
                <w:sz w:val="20"/>
                <w:szCs w:val="20"/>
                <w:lang w:eastAsia="de-DE"/>
              </w:rPr>
            </w:pPr>
            <w:r w:rsidRPr="009352A1">
              <w:rPr>
                <w:sz w:val="20"/>
                <w:szCs w:val="20"/>
                <w:lang w:eastAsia="de-DE"/>
              </w:rPr>
              <w:t xml:space="preserve">The </w:t>
            </w:r>
            <w:proofErr w:type="spellStart"/>
            <w:r w:rsidRPr="009352A1">
              <w:rPr>
                <w:i/>
                <w:iCs/>
                <w:sz w:val="20"/>
                <w:szCs w:val="20"/>
                <w:lang w:eastAsia="de-DE"/>
              </w:rPr>
              <w:t>AktivRegion</w:t>
            </w:r>
            <w:proofErr w:type="spellEnd"/>
            <w:r w:rsidRPr="009352A1">
              <w:rPr>
                <w:sz w:val="20"/>
                <w:szCs w:val="20"/>
                <w:lang w:eastAsia="de-DE"/>
              </w:rPr>
              <w:t xml:space="preserve"> is pursuing the goal of putting southern North Friesland on a climate-friendly path based on its endogenous potentials. To this end, funds are being made available for the implementation of projects to reduce GHG emissions in the areas of heat, energy and mobility transition.  By utilizing regionally and locally generated renewable energy, the corresponding measures contribute to strengthening the region's energy self-sufficiency in addition to their GHG reduction effect. Investments in the construction and operation of heating networks are excluded from funding. The Strategy stipulates that network structures related to the core topic Climate Protection/Climate Change Adaptation should be expanded more than before. They enable an exchange across stakeholder groups from the local to the regional level and promote the development of ideas and approaches to jointly meet the challenges in relation to climate, environment and nature conservation. They also offer the opportunity for supra-regional exchange and thus the import of suitable measures into the </w:t>
            </w:r>
            <w:proofErr w:type="spellStart"/>
            <w:r w:rsidRPr="009352A1">
              <w:rPr>
                <w:i/>
                <w:iCs/>
                <w:sz w:val="20"/>
                <w:szCs w:val="20"/>
                <w:lang w:eastAsia="de-DE"/>
              </w:rPr>
              <w:t>AktivRegion</w:t>
            </w:r>
            <w:proofErr w:type="spellEnd"/>
            <w:r w:rsidRPr="009352A1">
              <w:rPr>
                <w:i/>
                <w:iCs/>
                <w:sz w:val="20"/>
                <w:szCs w:val="20"/>
                <w:lang w:eastAsia="de-DE"/>
              </w:rPr>
              <w:t xml:space="preserve"> </w:t>
            </w:r>
            <w:proofErr w:type="spellStart"/>
            <w:r w:rsidRPr="009352A1">
              <w:rPr>
                <w:i/>
                <w:iCs/>
                <w:sz w:val="20"/>
                <w:szCs w:val="20"/>
                <w:lang w:eastAsia="de-DE"/>
              </w:rPr>
              <w:t>Südliches</w:t>
            </w:r>
            <w:proofErr w:type="spellEnd"/>
            <w:r w:rsidRPr="009352A1">
              <w:rPr>
                <w:i/>
                <w:iCs/>
                <w:sz w:val="20"/>
                <w:szCs w:val="20"/>
                <w:lang w:eastAsia="de-DE"/>
              </w:rPr>
              <w:t xml:space="preserve"> </w:t>
            </w:r>
            <w:proofErr w:type="spellStart"/>
            <w:r w:rsidRPr="009352A1">
              <w:rPr>
                <w:i/>
                <w:iCs/>
                <w:sz w:val="20"/>
                <w:szCs w:val="20"/>
                <w:lang w:eastAsia="de-DE"/>
              </w:rPr>
              <w:t>Nordfriesland</w:t>
            </w:r>
            <w:proofErr w:type="spellEnd"/>
            <w:r w:rsidRPr="009352A1">
              <w:rPr>
                <w:sz w:val="20"/>
                <w:szCs w:val="20"/>
                <w:lang w:eastAsia="de-DE"/>
              </w:rPr>
              <w:t xml:space="preserve">.  </w:t>
            </w:r>
            <w:r w:rsidRPr="009352A1">
              <w:rPr>
                <w:rFonts w:eastAsia="Aptos"/>
                <w:sz w:val="20"/>
                <w:szCs w:val="20"/>
                <w:lang w:eastAsia="de-DE"/>
              </w:rPr>
              <w:t xml:space="preserve">The strategy does not explicitly mention community and citizen initiatives and projects. </w:t>
            </w:r>
          </w:p>
        </w:tc>
      </w:tr>
      <w:tr w:rsidR="00DA5C78" w:rsidRPr="001E227C" w14:paraId="70B26CCA" w14:textId="77777777" w:rsidTr="00315D84">
        <w:tc>
          <w:tcPr>
            <w:tcW w:w="3020" w:type="dxa"/>
            <w:vAlign w:val="center"/>
          </w:tcPr>
          <w:p w14:paraId="60C20B18" w14:textId="77777777" w:rsidR="00DA5C78" w:rsidRPr="004E08F0" w:rsidRDefault="00DA5C78" w:rsidP="00315D84">
            <w:pPr>
              <w:rPr>
                <w:rFonts w:eastAsia="Aptos"/>
                <w:sz w:val="20"/>
                <w:szCs w:val="20"/>
                <w:lang w:val="de-DE" w:eastAsia="de-DE"/>
              </w:rPr>
            </w:pPr>
            <w:r w:rsidRPr="004E08F0">
              <w:rPr>
                <w:rFonts w:eastAsia="Aptos"/>
                <w:sz w:val="20"/>
                <w:szCs w:val="20"/>
                <w:lang w:val="de-DE" w:eastAsia="de-DE"/>
              </w:rPr>
              <w:t xml:space="preserve">Aktivregion </w:t>
            </w:r>
            <w:proofErr w:type="spellStart"/>
            <w:r w:rsidRPr="009352A1">
              <w:rPr>
                <w:rFonts w:eastAsia="Aptos"/>
                <w:b/>
                <w:bCs/>
                <w:sz w:val="20"/>
                <w:szCs w:val="20"/>
                <w:lang w:val="de-DE" w:eastAsia="de-DE"/>
              </w:rPr>
              <w:t>Uthlande</w:t>
            </w:r>
            <w:proofErr w:type="spellEnd"/>
          </w:p>
          <w:p w14:paraId="0F306ECA" w14:textId="77777777" w:rsidR="00DA5C78" w:rsidRPr="004E08F0" w:rsidRDefault="00DA5C78" w:rsidP="00315D84">
            <w:pPr>
              <w:rPr>
                <w:sz w:val="20"/>
                <w:szCs w:val="20"/>
                <w:lang w:val="de-DE" w:eastAsia="de-DE"/>
              </w:rPr>
            </w:pPr>
          </w:p>
          <w:p w14:paraId="5016F168" w14:textId="77777777" w:rsidR="00DA5C78" w:rsidRPr="004E08F0" w:rsidRDefault="00403BD5" w:rsidP="00315D84">
            <w:pPr>
              <w:rPr>
                <w:sz w:val="20"/>
                <w:szCs w:val="20"/>
                <w:lang w:val="de-DE" w:eastAsia="de-DE"/>
              </w:rPr>
            </w:pPr>
            <w:hyperlink r:id="rId45" w:history="1">
              <w:r w:rsidR="00DA5C78" w:rsidRPr="004E08F0">
                <w:rPr>
                  <w:rStyle w:val="Hyperlink"/>
                  <w:sz w:val="20"/>
                  <w:szCs w:val="20"/>
                  <w:lang w:val="de-DE" w:eastAsia="de-DE"/>
                </w:rPr>
                <w:t>https://www.aktivregion-uthlande.de/verein/strategie-1</w:t>
              </w:r>
            </w:hyperlink>
          </w:p>
          <w:p w14:paraId="1B37FB33" w14:textId="77777777" w:rsidR="00DA5C78" w:rsidRPr="004E08F0" w:rsidRDefault="00DA5C78" w:rsidP="00315D84">
            <w:pPr>
              <w:rPr>
                <w:sz w:val="20"/>
                <w:szCs w:val="20"/>
                <w:lang w:val="de-DE" w:eastAsia="de-DE"/>
              </w:rPr>
            </w:pPr>
          </w:p>
        </w:tc>
        <w:tc>
          <w:tcPr>
            <w:tcW w:w="6047" w:type="dxa"/>
          </w:tcPr>
          <w:p w14:paraId="4DAC93E4" w14:textId="77777777" w:rsidR="00DA5C78" w:rsidRPr="009352A1" w:rsidRDefault="00DA5C78" w:rsidP="00315D84">
            <w:pPr>
              <w:jc w:val="both"/>
              <w:rPr>
                <w:rFonts w:eastAsia="Aptos"/>
                <w:sz w:val="20"/>
                <w:szCs w:val="20"/>
                <w:lang w:eastAsia="de-DE"/>
              </w:rPr>
            </w:pPr>
            <w:r w:rsidRPr="009352A1">
              <w:rPr>
                <w:rFonts w:eastAsia="Aptos"/>
                <w:sz w:val="20"/>
                <w:szCs w:val="20"/>
                <w:lang w:eastAsia="de-DE"/>
              </w:rPr>
              <w:t xml:space="preserve">During the previous funding period, the </w:t>
            </w:r>
            <w:proofErr w:type="spellStart"/>
            <w:r w:rsidRPr="009352A1">
              <w:rPr>
                <w:rFonts w:eastAsia="Aptos"/>
                <w:sz w:val="20"/>
                <w:szCs w:val="20"/>
                <w:lang w:eastAsia="de-DE"/>
              </w:rPr>
              <w:t>Uthlande</w:t>
            </w:r>
            <w:proofErr w:type="spellEnd"/>
            <w:r w:rsidRPr="009352A1">
              <w:rPr>
                <w:rFonts w:eastAsia="Aptos"/>
                <w:sz w:val="20"/>
                <w:szCs w:val="20"/>
                <w:lang w:eastAsia="de-DE"/>
              </w:rPr>
              <w:t xml:space="preserve"> Energy and Heat Alliance (</w:t>
            </w:r>
            <w:proofErr w:type="spellStart"/>
            <w:r w:rsidRPr="009352A1">
              <w:rPr>
                <w:rFonts w:eastAsia="Aptos"/>
                <w:i/>
                <w:iCs/>
                <w:sz w:val="20"/>
                <w:szCs w:val="20"/>
                <w:lang w:eastAsia="de-DE"/>
              </w:rPr>
              <w:t>Energie</w:t>
            </w:r>
            <w:proofErr w:type="spellEnd"/>
            <w:r w:rsidRPr="009352A1">
              <w:rPr>
                <w:rFonts w:eastAsia="Aptos"/>
                <w:i/>
                <w:iCs/>
                <w:sz w:val="20"/>
                <w:szCs w:val="20"/>
                <w:lang w:eastAsia="de-DE"/>
              </w:rPr>
              <w:t xml:space="preserve">- und </w:t>
            </w:r>
            <w:proofErr w:type="spellStart"/>
            <w:r w:rsidRPr="009352A1">
              <w:rPr>
                <w:rFonts w:eastAsia="Aptos"/>
                <w:i/>
                <w:iCs/>
                <w:sz w:val="20"/>
                <w:szCs w:val="20"/>
                <w:lang w:eastAsia="de-DE"/>
              </w:rPr>
              <w:t>Wärmebündnis</w:t>
            </w:r>
            <w:proofErr w:type="spellEnd"/>
            <w:r w:rsidRPr="009352A1">
              <w:rPr>
                <w:rFonts w:eastAsia="Aptos"/>
                <w:i/>
                <w:iCs/>
                <w:sz w:val="20"/>
                <w:szCs w:val="20"/>
                <w:lang w:eastAsia="de-DE"/>
              </w:rPr>
              <w:t xml:space="preserve"> </w:t>
            </w:r>
            <w:proofErr w:type="spellStart"/>
            <w:r w:rsidRPr="009352A1">
              <w:rPr>
                <w:rFonts w:eastAsia="Aptos"/>
                <w:i/>
                <w:iCs/>
                <w:sz w:val="20"/>
                <w:szCs w:val="20"/>
                <w:lang w:eastAsia="de-DE"/>
              </w:rPr>
              <w:t>Uthla</w:t>
            </w:r>
            <w:r w:rsidRPr="009352A1">
              <w:rPr>
                <w:rFonts w:eastAsia="Aptos"/>
                <w:sz w:val="20"/>
                <w:szCs w:val="20"/>
                <w:lang w:eastAsia="de-DE"/>
              </w:rPr>
              <w:t>nde</w:t>
            </w:r>
            <w:proofErr w:type="spellEnd"/>
            <w:r w:rsidRPr="009352A1">
              <w:rPr>
                <w:rFonts w:eastAsia="Aptos"/>
                <w:sz w:val="20"/>
                <w:szCs w:val="20"/>
                <w:lang w:eastAsia="de-DE"/>
              </w:rPr>
              <w:t>) was set up to promote projects and initiatives to implement efficient energy and heat generation and utilisation). This is continued under the current funding period. The following measures shall be supported: Energy optimisation and heat optimisation of public buildings, expansion of solar energy (photovoltaics, solar thermal energy) and use of renewable energy sources or use of new processes and concepts for heat supply. The strategy does not explicitly mention community and citizen initiatives and projects.</w:t>
            </w:r>
          </w:p>
        </w:tc>
      </w:tr>
      <w:tr w:rsidR="00DA5C78" w:rsidRPr="00D81D9B" w14:paraId="21BF57DA" w14:textId="77777777" w:rsidTr="00315D84">
        <w:tc>
          <w:tcPr>
            <w:tcW w:w="3020" w:type="dxa"/>
            <w:tcBorders>
              <w:top w:val="nil"/>
            </w:tcBorders>
            <w:vAlign w:val="center"/>
          </w:tcPr>
          <w:p w14:paraId="3ED81AC8" w14:textId="77777777" w:rsidR="00DA5C78" w:rsidRPr="004E08F0" w:rsidRDefault="00DA5C78" w:rsidP="00315D84">
            <w:pPr>
              <w:rPr>
                <w:sz w:val="20"/>
                <w:szCs w:val="20"/>
                <w:lang w:val="de-DE" w:eastAsia="de-DE"/>
              </w:rPr>
            </w:pPr>
            <w:r w:rsidRPr="004E08F0">
              <w:rPr>
                <w:sz w:val="20"/>
                <w:szCs w:val="20"/>
                <w:lang w:val="de-DE" w:eastAsia="de-DE"/>
              </w:rPr>
              <w:t xml:space="preserve">Aktivregion </w:t>
            </w:r>
            <w:proofErr w:type="spellStart"/>
            <w:r w:rsidRPr="009352A1">
              <w:rPr>
                <w:b/>
                <w:bCs/>
                <w:sz w:val="20"/>
                <w:szCs w:val="20"/>
                <w:lang w:val="de-DE" w:eastAsia="de-DE"/>
              </w:rPr>
              <w:t>Wagrien</w:t>
            </w:r>
            <w:proofErr w:type="spellEnd"/>
            <w:r w:rsidRPr="009352A1">
              <w:rPr>
                <w:b/>
                <w:bCs/>
                <w:sz w:val="20"/>
                <w:szCs w:val="20"/>
                <w:lang w:val="de-DE" w:eastAsia="de-DE"/>
              </w:rPr>
              <w:t>-Fehmarn</w:t>
            </w:r>
          </w:p>
          <w:p w14:paraId="038843AD" w14:textId="77777777" w:rsidR="00DA5C78" w:rsidRPr="004E08F0" w:rsidRDefault="00DA5C78" w:rsidP="00315D84">
            <w:pPr>
              <w:rPr>
                <w:sz w:val="20"/>
                <w:szCs w:val="20"/>
                <w:lang w:val="de-DE" w:eastAsia="de-DE"/>
              </w:rPr>
            </w:pPr>
          </w:p>
          <w:p w14:paraId="1D98EF3C" w14:textId="77777777" w:rsidR="00DA5C78" w:rsidRPr="004E08F0" w:rsidRDefault="00403BD5" w:rsidP="00315D84">
            <w:pPr>
              <w:rPr>
                <w:sz w:val="20"/>
                <w:szCs w:val="20"/>
                <w:lang w:val="de-DE" w:eastAsia="de-DE"/>
              </w:rPr>
            </w:pPr>
            <w:hyperlink r:id="rId46" w:history="1">
              <w:r w:rsidR="00DA5C78" w:rsidRPr="00560105">
                <w:rPr>
                  <w:rStyle w:val="Hyperlink"/>
                  <w:sz w:val="20"/>
                  <w:szCs w:val="20"/>
                  <w:lang w:val="de-DE" w:eastAsia="de-DE"/>
                </w:rPr>
                <w:t>https://www.ar-wf.de/index.php/foerderung/eler.html</w:t>
              </w:r>
            </w:hyperlink>
          </w:p>
        </w:tc>
        <w:tc>
          <w:tcPr>
            <w:tcW w:w="6047" w:type="dxa"/>
            <w:tcBorders>
              <w:top w:val="nil"/>
            </w:tcBorders>
          </w:tcPr>
          <w:p w14:paraId="0F1E8ACB" w14:textId="77777777" w:rsidR="00DA5C78" w:rsidRPr="009352A1" w:rsidRDefault="00DA5C78" w:rsidP="00315D84">
            <w:pPr>
              <w:jc w:val="both"/>
              <w:rPr>
                <w:sz w:val="20"/>
                <w:szCs w:val="20"/>
                <w:lang w:eastAsia="de-DE"/>
              </w:rPr>
            </w:pPr>
            <w:r w:rsidRPr="009352A1">
              <w:rPr>
                <w:sz w:val="20"/>
                <w:szCs w:val="20"/>
                <w:lang w:eastAsia="de-DE"/>
              </w:rPr>
              <w:t xml:space="preserve">One of the key objectives of the strategy is </w:t>
            </w:r>
            <w:r w:rsidRPr="009352A1">
              <w:rPr>
                <w:b/>
                <w:bCs/>
                <w:sz w:val="20"/>
                <w:szCs w:val="20"/>
                <w:lang w:eastAsia="de-DE"/>
              </w:rPr>
              <w:t>to develop local (co-operative) solutions for sustainable energy</w:t>
            </w:r>
            <w:r w:rsidRPr="009352A1">
              <w:rPr>
                <w:sz w:val="20"/>
                <w:szCs w:val="20"/>
                <w:lang w:eastAsia="de-DE"/>
              </w:rPr>
              <w:t xml:space="preserve"> and resource utilization including energy savings (e.g. energy, material and resource cycles). It promotes </w:t>
            </w:r>
            <w:r w:rsidRPr="009352A1">
              <w:rPr>
                <w:b/>
                <w:bCs/>
                <w:sz w:val="20"/>
                <w:szCs w:val="20"/>
                <w:lang w:eastAsia="de-DE"/>
              </w:rPr>
              <w:t>innovative and socially beneficial expansion</w:t>
            </w:r>
            <w:r w:rsidRPr="009352A1">
              <w:rPr>
                <w:sz w:val="20"/>
                <w:szCs w:val="20"/>
                <w:lang w:eastAsia="de-DE"/>
              </w:rPr>
              <w:t xml:space="preserve"> of the generation and storage of renewable energies. </w:t>
            </w:r>
          </w:p>
        </w:tc>
      </w:tr>
    </w:tbl>
    <w:p w14:paraId="27B4A4EF" w14:textId="77777777" w:rsidR="003545BC" w:rsidRPr="00CC39BF" w:rsidRDefault="003545BC" w:rsidP="003545BC">
      <w:pPr>
        <w:rPr>
          <w:lang w:val="en-US" w:eastAsia="de-DE"/>
        </w:rPr>
      </w:pPr>
    </w:p>
    <w:p w14:paraId="50A8187A" w14:textId="59240082" w:rsidR="00804C31" w:rsidRPr="001E227C" w:rsidRDefault="00804C31" w:rsidP="00514918">
      <w:pPr>
        <w:pStyle w:val="Subtitle"/>
        <w:rPr>
          <w:rFonts w:eastAsia="Times New Roman"/>
          <w:lang w:eastAsia="de-DE"/>
        </w:rPr>
      </w:pPr>
      <w:r w:rsidRPr="001E227C">
        <w:rPr>
          <w:rFonts w:eastAsia="Times New Roman"/>
          <w:lang w:eastAsia="de-DE"/>
        </w:rPr>
        <w:t>E</w:t>
      </w:r>
      <w:r w:rsidR="00213C1C" w:rsidRPr="001E227C">
        <w:rPr>
          <w:rFonts w:eastAsia="Times New Roman"/>
          <w:lang w:eastAsia="de-DE"/>
        </w:rPr>
        <w:t>x</w:t>
      </w:r>
      <w:r w:rsidR="00687D5A" w:rsidRPr="001E227C">
        <w:rPr>
          <w:rFonts w:eastAsia="Times New Roman"/>
          <w:lang w:eastAsia="de-DE"/>
        </w:rPr>
        <w:t>e</w:t>
      </w:r>
      <w:r w:rsidR="00213C1C" w:rsidRPr="001E227C">
        <w:rPr>
          <w:rFonts w:eastAsia="Times New Roman"/>
          <w:lang w:eastAsia="de-DE"/>
        </w:rPr>
        <w:t>mpl</w:t>
      </w:r>
      <w:r w:rsidR="006B107B" w:rsidRPr="001E227C">
        <w:rPr>
          <w:rFonts w:eastAsia="Times New Roman"/>
          <w:lang w:eastAsia="de-DE"/>
        </w:rPr>
        <w:t xml:space="preserve">ary </w:t>
      </w:r>
      <w:r w:rsidR="00762F79">
        <w:rPr>
          <w:rFonts w:eastAsia="Times New Roman"/>
          <w:lang w:eastAsia="de-DE"/>
        </w:rPr>
        <w:t xml:space="preserve">LEADER </w:t>
      </w:r>
      <w:r w:rsidR="00687D5A" w:rsidRPr="001E227C">
        <w:rPr>
          <w:rFonts w:eastAsia="Times New Roman"/>
          <w:lang w:eastAsia="de-DE"/>
        </w:rPr>
        <w:t>projects</w:t>
      </w:r>
      <w:r w:rsidR="00AB453B">
        <w:rPr>
          <w:rFonts w:eastAsia="Times New Roman"/>
          <w:lang w:eastAsia="de-DE"/>
        </w:rPr>
        <w:t xml:space="preserve"> in Schleswig-Holstein</w:t>
      </w:r>
      <w:r w:rsidR="00687D5A" w:rsidRPr="001E227C">
        <w:rPr>
          <w:rFonts w:eastAsia="Times New Roman"/>
          <w:lang w:eastAsia="de-DE"/>
        </w:rPr>
        <w:t xml:space="preserve"> (</w:t>
      </w:r>
      <w:r w:rsidR="00075116" w:rsidRPr="001E227C">
        <w:rPr>
          <w:rFonts w:eastAsia="Times New Roman"/>
          <w:lang w:eastAsia="de-DE"/>
        </w:rPr>
        <w:t>implemented</w:t>
      </w:r>
      <w:r w:rsidR="00467616">
        <w:rPr>
          <w:rFonts w:eastAsia="Times New Roman"/>
          <w:lang w:eastAsia="de-DE"/>
        </w:rPr>
        <w:t xml:space="preserve"> or under development)</w:t>
      </w:r>
    </w:p>
    <w:p w14:paraId="1CBCFCD4" w14:textId="33F0C4EE" w:rsidR="00585504" w:rsidRPr="009352A1" w:rsidRDefault="006F0381" w:rsidP="00585504">
      <w:pPr>
        <w:spacing w:after="0"/>
        <w:jc w:val="both"/>
        <w:rPr>
          <w:lang w:eastAsia="de-DE"/>
        </w:rPr>
      </w:pPr>
      <w:r w:rsidRPr="009352A1">
        <w:rPr>
          <w:lang w:eastAsia="de-DE"/>
        </w:rPr>
        <w:t>The LEADER programme of the European Union has supported energy community projects in Schleswig-Holstein, fostering sustainable and collaborative solutions for regional energy needs.</w:t>
      </w:r>
      <w:r w:rsidR="0061061C" w:rsidRPr="009352A1">
        <w:rPr>
          <w:lang w:eastAsia="de-DE"/>
        </w:rPr>
        <w:t xml:space="preserve"> Below we provide a </w:t>
      </w:r>
      <w:r w:rsidR="00E2665F" w:rsidRPr="009352A1">
        <w:rPr>
          <w:lang w:eastAsia="de-DE"/>
        </w:rPr>
        <w:t xml:space="preserve">brief </w:t>
      </w:r>
      <w:r w:rsidR="0061061C" w:rsidRPr="009352A1">
        <w:rPr>
          <w:lang w:eastAsia="de-DE"/>
        </w:rPr>
        <w:t xml:space="preserve">overview of </w:t>
      </w:r>
      <w:r w:rsidR="00DA04AE" w:rsidRPr="009352A1">
        <w:rPr>
          <w:lang w:eastAsia="de-DE"/>
        </w:rPr>
        <w:t>citizen/community energy projects</w:t>
      </w:r>
      <w:r w:rsidR="00E2665F" w:rsidRPr="009352A1">
        <w:rPr>
          <w:lang w:eastAsia="de-DE"/>
        </w:rPr>
        <w:t xml:space="preserve"> funded by LEADER i</w:t>
      </w:r>
      <w:r w:rsidR="00EB0106" w:rsidRPr="009352A1">
        <w:rPr>
          <w:lang w:eastAsia="de-DE"/>
        </w:rPr>
        <w:t>n the previous funding period (2014-2020 + 2-year transition phase)</w:t>
      </w:r>
      <w:r w:rsidR="00E2665F" w:rsidRPr="009352A1">
        <w:rPr>
          <w:lang w:eastAsia="de-DE"/>
        </w:rPr>
        <w:t xml:space="preserve">. </w:t>
      </w:r>
      <w:r w:rsidR="00585504" w:rsidRPr="009352A1">
        <w:rPr>
          <w:lang w:eastAsia="de-DE"/>
        </w:rPr>
        <w:t>This overview</w:t>
      </w:r>
      <w:r w:rsidR="004B0A1D" w:rsidRPr="009352A1">
        <w:rPr>
          <w:lang w:eastAsia="de-DE"/>
        </w:rPr>
        <w:t xml:space="preserve">, however, </w:t>
      </w:r>
      <w:r w:rsidR="00585504" w:rsidRPr="009352A1">
        <w:rPr>
          <w:lang w:eastAsia="de-DE"/>
        </w:rPr>
        <w:t>does not claim to be exhaustive.</w:t>
      </w:r>
    </w:p>
    <w:p w14:paraId="4745230D" w14:textId="77777777" w:rsidR="002E1663" w:rsidRDefault="002E1663" w:rsidP="00585504">
      <w:pPr>
        <w:spacing w:after="0"/>
        <w:jc w:val="both"/>
        <w:rPr>
          <w:highlight w:val="green"/>
          <w:lang w:eastAsia="de-DE"/>
        </w:rPr>
      </w:pPr>
    </w:p>
    <w:p w14:paraId="49051D98" w14:textId="69FD2D40" w:rsidR="002E1663" w:rsidRPr="002E1663" w:rsidRDefault="002E1663" w:rsidP="002E1663">
      <w:pPr>
        <w:jc w:val="both"/>
        <w:rPr>
          <w:i/>
          <w:iCs/>
          <w:lang w:val="en-US" w:eastAsia="de-DE"/>
        </w:rPr>
      </w:pPr>
      <w:r w:rsidRPr="002E1663">
        <w:rPr>
          <w:i/>
          <w:iCs/>
          <w:lang w:val="en-US" w:eastAsia="de-DE"/>
        </w:rPr>
        <w:t>E</w:t>
      </w:r>
      <w:r>
        <w:rPr>
          <w:i/>
          <w:iCs/>
          <w:lang w:val="en-US" w:eastAsia="de-DE"/>
        </w:rPr>
        <w:t>-</w:t>
      </w:r>
      <w:r w:rsidRPr="002E1663">
        <w:rPr>
          <w:i/>
          <w:iCs/>
          <w:lang w:val="en-US" w:eastAsia="de-DE"/>
        </w:rPr>
        <w:t xml:space="preserve">car sharing project </w:t>
      </w:r>
      <w:proofErr w:type="spellStart"/>
      <w:r w:rsidRPr="002E1663">
        <w:rPr>
          <w:i/>
          <w:iCs/>
          <w:lang w:val="en-US" w:eastAsia="de-DE"/>
        </w:rPr>
        <w:t>Dörpsmobil</w:t>
      </w:r>
      <w:proofErr w:type="spellEnd"/>
      <w:r w:rsidRPr="002E1663">
        <w:rPr>
          <w:i/>
          <w:iCs/>
          <w:lang w:val="en-US" w:eastAsia="de-DE"/>
        </w:rPr>
        <w:t xml:space="preserve"> Schleswig-Holstein</w:t>
      </w:r>
    </w:p>
    <w:p w14:paraId="47AFC89E" w14:textId="226B1AA2" w:rsidR="00EB0106" w:rsidRPr="009352A1" w:rsidRDefault="00EB0106" w:rsidP="002E1663">
      <w:pPr>
        <w:spacing w:after="240"/>
        <w:jc w:val="both"/>
        <w:rPr>
          <w:lang w:val="en-US" w:eastAsia="de-DE"/>
        </w:rPr>
      </w:pPr>
      <w:r w:rsidRPr="009352A1">
        <w:rPr>
          <w:rFonts w:eastAsia="Times New Roman" w:cs="Calibri"/>
          <w:bCs/>
          <w:kern w:val="0"/>
          <w:lang w:eastAsia="de-DE"/>
          <w14:ligatures w14:val="none"/>
        </w:rPr>
        <w:t>The municipality of</w:t>
      </w:r>
      <w:r w:rsidRPr="009352A1">
        <w:rPr>
          <w:rFonts w:eastAsia="Times New Roman" w:cs="Calibri"/>
          <w:bCs/>
          <w:i/>
          <w:iCs/>
          <w:kern w:val="0"/>
          <w:lang w:eastAsia="de-DE"/>
          <w14:ligatures w14:val="none"/>
        </w:rPr>
        <w:t xml:space="preserve"> </w:t>
      </w:r>
      <w:proofErr w:type="spellStart"/>
      <w:r w:rsidRPr="009352A1">
        <w:rPr>
          <w:rFonts w:eastAsia="Times New Roman" w:cs="Calibri"/>
          <w:bCs/>
          <w:i/>
          <w:iCs/>
          <w:kern w:val="0"/>
          <w:lang w:eastAsia="de-DE"/>
          <w14:ligatures w14:val="none"/>
        </w:rPr>
        <w:t>Klixbüll</w:t>
      </w:r>
      <w:proofErr w:type="spellEnd"/>
      <w:r w:rsidRPr="009352A1">
        <w:rPr>
          <w:rFonts w:eastAsia="Times New Roman" w:cs="Calibri"/>
          <w:bCs/>
          <w:i/>
          <w:iCs/>
          <w:kern w:val="0"/>
          <w:lang w:eastAsia="de-DE"/>
          <w14:ligatures w14:val="none"/>
        </w:rPr>
        <w:t xml:space="preserve"> </w:t>
      </w:r>
      <w:r w:rsidRPr="009352A1">
        <w:rPr>
          <w:rFonts w:eastAsia="Times New Roman" w:cs="Calibri"/>
          <w:bCs/>
          <w:kern w:val="0"/>
          <w:lang w:eastAsia="de-DE"/>
          <w14:ligatures w14:val="none"/>
        </w:rPr>
        <w:t>developed an e-car sharing system (</w:t>
      </w:r>
      <w:proofErr w:type="spellStart"/>
      <w:r w:rsidRPr="009352A1">
        <w:rPr>
          <w:rFonts w:eastAsia="Times New Roman" w:cs="Calibri"/>
          <w:bCs/>
          <w:i/>
          <w:iCs/>
          <w:kern w:val="0"/>
          <w:lang w:eastAsia="de-DE"/>
          <w14:ligatures w14:val="none"/>
        </w:rPr>
        <w:t>Dörpsmobil</w:t>
      </w:r>
      <w:proofErr w:type="spellEnd"/>
      <w:r w:rsidRPr="009352A1">
        <w:rPr>
          <w:rFonts w:eastAsia="Times New Roman" w:cs="Calibri"/>
          <w:bCs/>
          <w:i/>
          <w:iCs/>
          <w:kern w:val="0"/>
          <w:lang w:eastAsia="de-DE"/>
          <w14:ligatures w14:val="none"/>
        </w:rPr>
        <w:t xml:space="preserve"> </w:t>
      </w:r>
      <w:proofErr w:type="spellStart"/>
      <w:r w:rsidRPr="009352A1">
        <w:rPr>
          <w:rFonts w:eastAsia="Times New Roman" w:cs="Calibri"/>
          <w:bCs/>
          <w:i/>
          <w:iCs/>
          <w:kern w:val="0"/>
          <w:lang w:eastAsia="de-DE"/>
          <w14:ligatures w14:val="none"/>
        </w:rPr>
        <w:t>Klixbüll</w:t>
      </w:r>
      <w:proofErr w:type="spellEnd"/>
      <w:r w:rsidRPr="009352A1">
        <w:rPr>
          <w:rFonts w:eastAsia="Times New Roman" w:cs="Calibri"/>
          <w:bCs/>
          <w:i/>
          <w:iCs/>
          <w:kern w:val="0"/>
          <w:lang w:eastAsia="de-DE"/>
          <w14:ligatures w14:val="none"/>
        </w:rPr>
        <w:t>)</w:t>
      </w:r>
      <w:r w:rsidRPr="009352A1">
        <w:rPr>
          <w:rFonts w:eastAsia="Times New Roman" w:cs="Calibri"/>
          <w:bCs/>
          <w:kern w:val="0"/>
          <w:lang w:eastAsia="de-DE"/>
          <w14:ligatures w14:val="none"/>
        </w:rPr>
        <w:t xml:space="preserve"> for all local residents charged with electricity from wind farms</w:t>
      </w:r>
      <w:r w:rsidR="00061EB7" w:rsidRPr="009352A1">
        <w:rPr>
          <w:rFonts w:eastAsia="Times New Roman" w:cs="Calibri"/>
          <w:bCs/>
          <w:kern w:val="0"/>
          <w:lang w:eastAsia="de-DE"/>
          <w14:ligatures w14:val="none"/>
        </w:rPr>
        <w:t xml:space="preserve">. This </w:t>
      </w:r>
      <w:r w:rsidRPr="009352A1">
        <w:rPr>
          <w:rFonts w:eastAsia="Times New Roman" w:cs="Calibri"/>
          <w:bCs/>
          <w:kern w:val="0"/>
          <w:lang w:eastAsia="de-DE"/>
          <w14:ligatures w14:val="none"/>
        </w:rPr>
        <w:t xml:space="preserve">project served as a lighthouse for </w:t>
      </w:r>
      <w:r w:rsidR="004B0A1D" w:rsidRPr="009352A1">
        <w:rPr>
          <w:rFonts w:eastAsia="Times New Roman" w:cs="Calibri"/>
          <w:bCs/>
          <w:kern w:val="0"/>
          <w:lang w:eastAsia="de-DE"/>
          <w14:ligatures w14:val="none"/>
        </w:rPr>
        <w:t xml:space="preserve">the </w:t>
      </w:r>
      <w:r w:rsidR="00B14B78" w:rsidRPr="009352A1">
        <w:rPr>
          <w:rFonts w:eastAsia="Times New Roman" w:cs="Calibri"/>
          <w:bCs/>
          <w:kern w:val="0"/>
          <w:lang w:eastAsia="de-DE"/>
          <w14:ligatures w14:val="none"/>
        </w:rPr>
        <w:t xml:space="preserve">state of </w:t>
      </w:r>
      <w:r w:rsidRPr="009352A1">
        <w:rPr>
          <w:rFonts w:eastAsia="Times New Roman" w:cs="Calibri"/>
          <w:bCs/>
          <w:kern w:val="0"/>
          <w:lang w:eastAsia="de-DE"/>
          <w14:ligatures w14:val="none"/>
        </w:rPr>
        <w:t>Schleswig-Holstein</w:t>
      </w:r>
      <w:r w:rsidR="00CC199A" w:rsidRPr="009352A1">
        <w:rPr>
          <w:rFonts w:eastAsia="Times New Roman" w:cs="Calibri"/>
          <w:bCs/>
          <w:kern w:val="0"/>
          <w:lang w:eastAsia="de-DE"/>
          <w14:ligatures w14:val="none"/>
        </w:rPr>
        <w:t xml:space="preserve"> and </w:t>
      </w:r>
      <w:r w:rsidRPr="009352A1">
        <w:rPr>
          <w:rFonts w:eastAsia="Times New Roman" w:cs="Calibri"/>
          <w:bCs/>
          <w:kern w:val="0"/>
          <w:lang w:eastAsia="de-DE"/>
          <w14:ligatures w14:val="none"/>
        </w:rPr>
        <w:t xml:space="preserve">was rolled out as a </w:t>
      </w:r>
      <w:r w:rsidR="00D83D0A" w:rsidRPr="009352A1">
        <w:rPr>
          <w:rFonts w:eastAsia="Times New Roman" w:cs="Calibri"/>
          <w:bCs/>
          <w:kern w:val="0"/>
          <w:lang w:eastAsia="de-DE"/>
          <w14:ligatures w14:val="none"/>
        </w:rPr>
        <w:t>p</w:t>
      </w:r>
      <w:r w:rsidRPr="009352A1">
        <w:rPr>
          <w:rFonts w:eastAsia="Times New Roman" w:cs="Calibri"/>
          <w:bCs/>
          <w:kern w:val="0"/>
          <w:lang w:eastAsia="de-DE"/>
          <w14:ligatures w14:val="none"/>
        </w:rPr>
        <w:t xml:space="preserve">roject </w:t>
      </w:r>
      <w:r w:rsidR="00305E65" w:rsidRPr="009352A1">
        <w:rPr>
          <w:rFonts w:eastAsia="Times New Roman" w:cs="Calibri"/>
          <w:bCs/>
          <w:kern w:val="0"/>
          <w:lang w:eastAsia="de-DE"/>
          <w14:ligatures w14:val="none"/>
        </w:rPr>
        <w:t xml:space="preserve">covering </w:t>
      </w:r>
      <w:r w:rsidRPr="009352A1">
        <w:rPr>
          <w:rFonts w:eastAsia="Times New Roman" w:cs="Calibri"/>
          <w:bCs/>
          <w:kern w:val="0"/>
          <w:lang w:eastAsia="de-DE"/>
          <w14:ligatures w14:val="none"/>
        </w:rPr>
        <w:t xml:space="preserve">all 22 LAGs </w:t>
      </w:r>
      <w:r w:rsidR="00CC199A" w:rsidRPr="009352A1">
        <w:rPr>
          <w:rFonts w:eastAsia="Times New Roman" w:cs="Calibri"/>
          <w:bCs/>
          <w:kern w:val="0"/>
          <w:lang w:eastAsia="de-DE"/>
          <w14:ligatures w14:val="none"/>
        </w:rPr>
        <w:t xml:space="preserve">in Schleswig-Holstein </w:t>
      </w:r>
      <w:r w:rsidRPr="009352A1">
        <w:rPr>
          <w:rFonts w:eastAsia="Times New Roman" w:cs="Calibri"/>
          <w:bCs/>
          <w:kern w:val="0"/>
          <w:lang w:eastAsia="de-DE"/>
          <w14:ligatures w14:val="none"/>
        </w:rPr>
        <w:t>(</w:t>
      </w:r>
      <w:hyperlink r:id="rId47" w:history="1">
        <w:r w:rsidR="00CC199A" w:rsidRPr="009352A1">
          <w:rPr>
            <w:rStyle w:val="Hyperlink"/>
            <w:rFonts w:eastAsia="Times New Roman" w:cs="Calibri"/>
            <w:bCs/>
            <w:kern w:val="0"/>
            <w:lang w:eastAsia="de-DE"/>
            <w14:ligatures w14:val="none"/>
          </w:rPr>
          <w:t>www.doerpsmobil-sh.de</w:t>
        </w:r>
      </w:hyperlink>
      <w:r w:rsidRPr="009352A1">
        <w:rPr>
          <w:rFonts w:eastAsia="Times New Roman" w:cs="Calibri"/>
          <w:bCs/>
          <w:kern w:val="0"/>
          <w:lang w:eastAsia="de-DE"/>
          <w14:ligatures w14:val="none"/>
        </w:rPr>
        <w:t>)</w:t>
      </w:r>
      <w:r w:rsidR="00CC199A" w:rsidRPr="009352A1">
        <w:rPr>
          <w:rFonts w:eastAsia="Times New Roman" w:cs="Calibri"/>
          <w:bCs/>
          <w:kern w:val="0"/>
          <w:lang w:eastAsia="de-DE"/>
          <w14:ligatures w14:val="none"/>
        </w:rPr>
        <w:t>.</w:t>
      </w:r>
      <w:r w:rsidR="00B14B78" w:rsidRPr="009352A1">
        <w:rPr>
          <w:rFonts w:eastAsia="Times New Roman" w:cs="Calibri"/>
          <w:bCs/>
          <w:kern w:val="0"/>
          <w:lang w:eastAsia="de-DE"/>
          <w14:ligatures w14:val="none"/>
        </w:rPr>
        <w:t xml:space="preserve"> </w:t>
      </w:r>
      <w:r w:rsidR="00003C0F" w:rsidRPr="009352A1">
        <w:rPr>
          <w:rFonts w:eastAsia="Times New Roman" w:cs="Calibri"/>
          <w:bCs/>
          <w:kern w:val="0"/>
          <w:lang w:eastAsia="de-DE"/>
          <w14:ligatures w14:val="none"/>
        </w:rPr>
        <w:t xml:space="preserve">This project allowed </w:t>
      </w:r>
      <w:r w:rsidR="00B14B78" w:rsidRPr="009352A1">
        <w:rPr>
          <w:rFonts w:eastAsia="Times New Roman" w:cs="Calibri"/>
          <w:bCs/>
          <w:kern w:val="0"/>
          <w:lang w:eastAsia="de-DE"/>
          <w14:ligatures w14:val="none"/>
        </w:rPr>
        <w:t xml:space="preserve">numerous </w:t>
      </w:r>
      <w:r w:rsidRPr="009352A1">
        <w:rPr>
          <w:rFonts w:eastAsia="Times New Roman" w:cs="Calibri"/>
          <w:bCs/>
          <w:kern w:val="0"/>
          <w:lang w:eastAsia="de-DE"/>
          <w14:ligatures w14:val="none"/>
        </w:rPr>
        <w:t xml:space="preserve">municipalities </w:t>
      </w:r>
      <w:r w:rsidR="00003C0F" w:rsidRPr="009352A1">
        <w:rPr>
          <w:rFonts w:eastAsia="Times New Roman" w:cs="Calibri"/>
          <w:bCs/>
          <w:kern w:val="0"/>
          <w:lang w:eastAsia="de-DE"/>
          <w14:ligatures w14:val="none"/>
        </w:rPr>
        <w:t xml:space="preserve">to </w:t>
      </w:r>
      <w:r w:rsidRPr="009352A1">
        <w:rPr>
          <w:rFonts w:eastAsia="Times New Roman" w:cs="Calibri"/>
          <w:bCs/>
          <w:kern w:val="0"/>
          <w:lang w:eastAsia="de-DE"/>
          <w14:ligatures w14:val="none"/>
        </w:rPr>
        <w:t>follow th</w:t>
      </w:r>
      <w:r w:rsidR="00B14B78" w:rsidRPr="009352A1">
        <w:rPr>
          <w:rFonts w:eastAsia="Times New Roman" w:cs="Calibri"/>
          <w:bCs/>
          <w:kern w:val="0"/>
          <w:lang w:eastAsia="de-DE"/>
          <w14:ligatures w14:val="none"/>
        </w:rPr>
        <w:t xml:space="preserve">e </w:t>
      </w:r>
      <w:r w:rsidRPr="009352A1">
        <w:rPr>
          <w:rFonts w:eastAsia="Times New Roman" w:cs="Calibri"/>
          <w:bCs/>
          <w:kern w:val="0"/>
          <w:lang w:eastAsia="de-DE"/>
          <w14:ligatures w14:val="none"/>
        </w:rPr>
        <w:t>example</w:t>
      </w:r>
      <w:r w:rsidR="00B14B78" w:rsidRPr="009352A1">
        <w:rPr>
          <w:rFonts w:eastAsia="Times New Roman" w:cs="Calibri"/>
          <w:bCs/>
          <w:kern w:val="0"/>
          <w:lang w:eastAsia="de-DE"/>
          <w14:ligatures w14:val="none"/>
        </w:rPr>
        <w:t xml:space="preserve"> of </w:t>
      </w:r>
      <w:proofErr w:type="spellStart"/>
      <w:r w:rsidR="00B14B78" w:rsidRPr="009352A1">
        <w:rPr>
          <w:rFonts w:eastAsia="Times New Roman" w:cs="Calibri"/>
          <w:bCs/>
          <w:i/>
          <w:iCs/>
          <w:kern w:val="0"/>
          <w:lang w:eastAsia="de-DE"/>
          <w14:ligatures w14:val="none"/>
        </w:rPr>
        <w:t>Klixbüll</w:t>
      </w:r>
      <w:proofErr w:type="spellEnd"/>
      <w:r w:rsidRPr="009352A1">
        <w:rPr>
          <w:rFonts w:eastAsia="Times New Roman" w:cs="Calibri"/>
          <w:bCs/>
          <w:kern w:val="0"/>
          <w:lang w:eastAsia="de-DE"/>
          <w14:ligatures w14:val="none"/>
        </w:rPr>
        <w:t xml:space="preserve">. </w:t>
      </w:r>
    </w:p>
    <w:p w14:paraId="543534EA" w14:textId="3270AE09" w:rsidR="0069455D" w:rsidRPr="00EB0106" w:rsidRDefault="0069455D" w:rsidP="0069455D">
      <w:pPr>
        <w:jc w:val="both"/>
        <w:rPr>
          <w:i/>
          <w:iCs/>
          <w:lang w:val="de-DE" w:eastAsia="de-DE"/>
        </w:rPr>
      </w:pPr>
      <w:r w:rsidRPr="00EB0106">
        <w:rPr>
          <w:i/>
          <w:iCs/>
          <w:lang w:val="de-DE" w:eastAsia="de-DE"/>
        </w:rPr>
        <w:t xml:space="preserve">Energy </w:t>
      </w:r>
      <w:proofErr w:type="spellStart"/>
      <w:r w:rsidRPr="00EB0106">
        <w:rPr>
          <w:i/>
          <w:iCs/>
          <w:lang w:val="de-DE" w:eastAsia="de-DE"/>
        </w:rPr>
        <w:t>cooperative</w:t>
      </w:r>
      <w:proofErr w:type="spellEnd"/>
      <w:r w:rsidRPr="00EB0106">
        <w:rPr>
          <w:i/>
          <w:iCs/>
          <w:lang w:val="de-DE" w:eastAsia="de-DE"/>
        </w:rPr>
        <w:t xml:space="preserve"> in Preetz (Preetzer </w:t>
      </w:r>
      <w:r w:rsidR="00005222">
        <w:rPr>
          <w:i/>
          <w:iCs/>
          <w:lang w:val="de-DE" w:eastAsia="de-DE"/>
        </w:rPr>
        <w:t xml:space="preserve">Bürger </w:t>
      </w:r>
      <w:r w:rsidRPr="00EB0106">
        <w:rPr>
          <w:i/>
          <w:iCs/>
          <w:lang w:val="de-DE" w:eastAsia="de-DE"/>
        </w:rPr>
        <w:t>Energiegenossenschaft</w:t>
      </w:r>
      <w:r w:rsidR="00005222">
        <w:rPr>
          <w:i/>
          <w:iCs/>
          <w:lang w:val="de-DE" w:eastAsia="de-DE"/>
        </w:rPr>
        <w:t xml:space="preserve"> eG</w:t>
      </w:r>
      <w:r w:rsidR="00206959">
        <w:rPr>
          <w:i/>
          <w:iCs/>
          <w:lang w:val="de-DE" w:eastAsia="de-DE"/>
        </w:rPr>
        <w:t>)</w:t>
      </w:r>
      <w:r w:rsidRPr="00EB0106">
        <w:rPr>
          <w:i/>
          <w:iCs/>
          <w:lang w:val="de-DE" w:eastAsia="de-DE"/>
        </w:rPr>
        <w:t xml:space="preserve"> </w:t>
      </w:r>
    </w:p>
    <w:p w14:paraId="71BF0C82" w14:textId="31541946" w:rsidR="006F0381" w:rsidRDefault="00E3292A" w:rsidP="00826930">
      <w:pPr>
        <w:spacing w:after="240"/>
        <w:jc w:val="both"/>
        <w:rPr>
          <w:lang w:val="en-US" w:eastAsia="de-DE"/>
        </w:rPr>
      </w:pPr>
      <w:r w:rsidRPr="009352A1">
        <w:rPr>
          <w:lang w:val="en-US" w:eastAsia="de-DE"/>
        </w:rPr>
        <w:lastRenderedPageBreak/>
        <w:t>In 2016, t</w:t>
      </w:r>
      <w:r w:rsidR="00225C8D" w:rsidRPr="009352A1">
        <w:rPr>
          <w:lang w:val="en-US" w:eastAsia="de-DE"/>
        </w:rPr>
        <w:t xml:space="preserve">he LAG </w:t>
      </w:r>
      <w:proofErr w:type="spellStart"/>
      <w:r w:rsidR="007D4758" w:rsidRPr="009352A1">
        <w:rPr>
          <w:i/>
          <w:iCs/>
          <w:lang w:val="en-US" w:eastAsia="de-DE"/>
        </w:rPr>
        <w:t>AktivRegion</w:t>
      </w:r>
      <w:proofErr w:type="spellEnd"/>
      <w:r w:rsidR="007D4758" w:rsidRPr="009352A1">
        <w:rPr>
          <w:lang w:val="en-US" w:eastAsia="de-DE"/>
        </w:rPr>
        <w:t xml:space="preserve"> </w:t>
      </w:r>
      <w:proofErr w:type="spellStart"/>
      <w:r w:rsidR="007D4758" w:rsidRPr="009352A1">
        <w:rPr>
          <w:i/>
          <w:iCs/>
          <w:lang w:val="en-US" w:eastAsia="de-DE"/>
        </w:rPr>
        <w:t>Schwentine</w:t>
      </w:r>
      <w:proofErr w:type="spellEnd"/>
      <w:r w:rsidR="007D4758" w:rsidRPr="009352A1">
        <w:rPr>
          <w:i/>
          <w:iCs/>
          <w:lang w:val="en-US" w:eastAsia="de-DE"/>
        </w:rPr>
        <w:t>/</w:t>
      </w:r>
      <w:proofErr w:type="spellStart"/>
      <w:r w:rsidR="007D4758" w:rsidRPr="009352A1">
        <w:rPr>
          <w:i/>
          <w:iCs/>
          <w:lang w:val="en-US" w:eastAsia="de-DE"/>
        </w:rPr>
        <w:t>Holsteinische</w:t>
      </w:r>
      <w:proofErr w:type="spellEnd"/>
      <w:r w:rsidR="007D4758" w:rsidRPr="009352A1">
        <w:rPr>
          <w:i/>
          <w:iCs/>
          <w:lang w:val="en-US" w:eastAsia="de-DE"/>
        </w:rPr>
        <w:t xml:space="preserve"> Schweiz</w:t>
      </w:r>
      <w:r w:rsidR="007D4758" w:rsidRPr="009352A1">
        <w:rPr>
          <w:lang w:val="en-US" w:eastAsia="de-DE"/>
        </w:rPr>
        <w:t xml:space="preserve"> </w:t>
      </w:r>
      <w:r w:rsidR="00225C8D" w:rsidRPr="009352A1">
        <w:rPr>
          <w:lang w:val="en-US" w:eastAsia="de-DE"/>
        </w:rPr>
        <w:t>supported the development of a f</w:t>
      </w:r>
      <w:r w:rsidR="00203294" w:rsidRPr="009352A1">
        <w:rPr>
          <w:lang w:val="en-US" w:eastAsia="de-DE"/>
        </w:rPr>
        <w:t xml:space="preserve">easibility study </w:t>
      </w:r>
      <w:r w:rsidR="00726C5F" w:rsidRPr="009352A1">
        <w:rPr>
          <w:lang w:val="en-US" w:eastAsia="de-DE"/>
        </w:rPr>
        <w:t xml:space="preserve">for a </w:t>
      </w:r>
      <w:r w:rsidR="00203294" w:rsidRPr="009352A1">
        <w:rPr>
          <w:lang w:val="en-US" w:eastAsia="de-DE"/>
        </w:rPr>
        <w:t xml:space="preserve">100% renewable heat supply for the </w:t>
      </w:r>
      <w:proofErr w:type="spellStart"/>
      <w:r w:rsidR="00203294" w:rsidRPr="009352A1">
        <w:rPr>
          <w:i/>
          <w:iCs/>
          <w:lang w:val="en-US" w:eastAsia="de-DE"/>
        </w:rPr>
        <w:t>Glindskoppel</w:t>
      </w:r>
      <w:proofErr w:type="spellEnd"/>
      <w:r w:rsidR="00203294" w:rsidRPr="009352A1">
        <w:rPr>
          <w:i/>
          <w:iCs/>
          <w:lang w:val="en-US" w:eastAsia="de-DE"/>
        </w:rPr>
        <w:t>/</w:t>
      </w:r>
      <w:proofErr w:type="spellStart"/>
      <w:r w:rsidR="00203294" w:rsidRPr="009352A1">
        <w:rPr>
          <w:i/>
          <w:iCs/>
          <w:lang w:val="en-US" w:eastAsia="de-DE"/>
        </w:rPr>
        <w:t>Wunder'sche</w:t>
      </w:r>
      <w:proofErr w:type="spellEnd"/>
      <w:r w:rsidR="00203294" w:rsidRPr="009352A1">
        <w:rPr>
          <w:i/>
          <w:iCs/>
          <w:lang w:val="en-US" w:eastAsia="de-DE"/>
        </w:rPr>
        <w:t xml:space="preserve"> Koppel </w:t>
      </w:r>
      <w:proofErr w:type="spellStart"/>
      <w:r w:rsidR="00203294" w:rsidRPr="009352A1">
        <w:rPr>
          <w:lang w:val="en-US" w:eastAsia="de-DE"/>
        </w:rPr>
        <w:t>neighbourhood</w:t>
      </w:r>
      <w:proofErr w:type="spellEnd"/>
      <w:r w:rsidR="00726C5F" w:rsidRPr="009352A1">
        <w:rPr>
          <w:lang w:val="en-US" w:eastAsia="de-DE"/>
        </w:rPr>
        <w:t xml:space="preserve"> in the town of </w:t>
      </w:r>
      <w:proofErr w:type="spellStart"/>
      <w:r w:rsidR="00726C5F" w:rsidRPr="009352A1">
        <w:rPr>
          <w:i/>
          <w:iCs/>
          <w:lang w:val="en-US" w:eastAsia="de-DE"/>
        </w:rPr>
        <w:t>Preetz</w:t>
      </w:r>
      <w:proofErr w:type="spellEnd"/>
      <w:r w:rsidR="00726C5F" w:rsidRPr="009352A1">
        <w:rPr>
          <w:lang w:val="en-US" w:eastAsia="de-DE"/>
        </w:rPr>
        <w:t>.</w:t>
      </w:r>
      <w:r w:rsidR="006310F0" w:rsidRPr="009352A1">
        <w:rPr>
          <w:lang w:val="en-US" w:eastAsia="de-DE"/>
        </w:rPr>
        <w:t xml:space="preserve"> This study was </w:t>
      </w:r>
      <w:r w:rsidR="00203294" w:rsidRPr="009352A1">
        <w:rPr>
          <w:lang w:val="en-US" w:eastAsia="de-DE"/>
        </w:rPr>
        <w:t>carried out in November 2016</w:t>
      </w:r>
      <w:r w:rsidR="000615D5" w:rsidRPr="009352A1">
        <w:rPr>
          <w:lang w:val="en-US" w:eastAsia="de-DE"/>
        </w:rPr>
        <w:t xml:space="preserve">. It </w:t>
      </w:r>
      <w:r w:rsidR="001E2988" w:rsidRPr="009352A1">
        <w:rPr>
          <w:lang w:val="en-US" w:eastAsia="de-DE"/>
        </w:rPr>
        <w:t>concluded that</w:t>
      </w:r>
      <w:r w:rsidR="00203294" w:rsidRPr="009352A1">
        <w:rPr>
          <w:lang w:val="en-US" w:eastAsia="de-DE"/>
        </w:rPr>
        <w:t xml:space="preserve">, among other things, </w:t>
      </w:r>
      <w:r w:rsidR="0089277C" w:rsidRPr="009352A1">
        <w:rPr>
          <w:lang w:val="en-US" w:eastAsia="de-DE"/>
        </w:rPr>
        <w:t>implement</w:t>
      </w:r>
      <w:r w:rsidR="00BA1173" w:rsidRPr="009352A1">
        <w:rPr>
          <w:lang w:val="en-US" w:eastAsia="de-DE"/>
        </w:rPr>
        <w:t xml:space="preserve">ation of </w:t>
      </w:r>
      <w:r w:rsidR="0089277C" w:rsidRPr="009352A1">
        <w:rPr>
          <w:lang w:val="en-US" w:eastAsia="de-DE"/>
        </w:rPr>
        <w:t xml:space="preserve">the </w:t>
      </w:r>
      <w:r w:rsidR="00203294" w:rsidRPr="009352A1">
        <w:rPr>
          <w:lang w:val="en-US" w:eastAsia="de-DE"/>
        </w:rPr>
        <w:t xml:space="preserve">project </w:t>
      </w:r>
      <w:r w:rsidR="0089277C" w:rsidRPr="009352A1">
        <w:rPr>
          <w:lang w:val="en-US" w:eastAsia="de-DE"/>
        </w:rPr>
        <w:t xml:space="preserve">through </w:t>
      </w:r>
      <w:r w:rsidR="00203294" w:rsidRPr="009352A1">
        <w:rPr>
          <w:lang w:val="en-US" w:eastAsia="de-DE"/>
        </w:rPr>
        <w:t>an energy cooperative consisting of the residents of the residential area</w:t>
      </w:r>
      <w:r w:rsidR="00BA1173" w:rsidRPr="009352A1">
        <w:rPr>
          <w:lang w:val="en-US" w:eastAsia="de-DE"/>
        </w:rPr>
        <w:t xml:space="preserve"> might be economically feasible</w:t>
      </w:r>
      <w:r w:rsidR="00203294" w:rsidRPr="009352A1">
        <w:rPr>
          <w:lang w:val="en-US" w:eastAsia="de-DE"/>
        </w:rPr>
        <w:t>.</w:t>
      </w:r>
      <w:r w:rsidR="00A00D5F" w:rsidRPr="009352A1">
        <w:rPr>
          <w:lang w:val="en-US" w:eastAsia="de-DE"/>
        </w:rPr>
        <w:t xml:space="preserve"> </w:t>
      </w:r>
      <w:r w:rsidR="00305E65" w:rsidRPr="009352A1">
        <w:rPr>
          <w:lang w:val="en-US" w:eastAsia="de-DE"/>
        </w:rPr>
        <w:t>A</w:t>
      </w:r>
      <w:r w:rsidR="0089277C" w:rsidRPr="009352A1">
        <w:rPr>
          <w:lang w:val="en-US" w:eastAsia="de-DE"/>
        </w:rPr>
        <w:t xml:space="preserve">s a </w:t>
      </w:r>
      <w:r w:rsidR="00A00D5F" w:rsidRPr="009352A1">
        <w:rPr>
          <w:lang w:val="en-US" w:eastAsia="de-DE"/>
        </w:rPr>
        <w:t xml:space="preserve">follow up </w:t>
      </w:r>
      <w:r w:rsidR="0089277C" w:rsidRPr="009352A1">
        <w:rPr>
          <w:lang w:val="en-US" w:eastAsia="de-DE"/>
        </w:rPr>
        <w:t>activity</w:t>
      </w:r>
      <w:r w:rsidR="00A00D5F" w:rsidRPr="009352A1">
        <w:rPr>
          <w:lang w:val="en-US" w:eastAsia="de-DE"/>
        </w:rPr>
        <w:t xml:space="preserve">, the LAG supported the </w:t>
      </w:r>
      <w:r w:rsidR="0089277C" w:rsidRPr="009352A1">
        <w:rPr>
          <w:lang w:val="en-US" w:eastAsia="de-DE"/>
        </w:rPr>
        <w:t xml:space="preserve">provision of </w:t>
      </w:r>
      <w:r w:rsidR="00203294" w:rsidRPr="009352A1">
        <w:rPr>
          <w:b/>
          <w:bCs/>
          <w:lang w:val="en-US" w:eastAsia="de-DE"/>
        </w:rPr>
        <w:t>advice on setting up the cooperative</w:t>
      </w:r>
      <w:r w:rsidR="00203294" w:rsidRPr="009352A1">
        <w:rPr>
          <w:lang w:val="en-US" w:eastAsia="de-DE"/>
        </w:rPr>
        <w:t xml:space="preserve"> and </w:t>
      </w:r>
      <w:r w:rsidR="00BA1173" w:rsidRPr="009352A1">
        <w:rPr>
          <w:b/>
          <w:bCs/>
          <w:lang w:val="en-US" w:eastAsia="de-DE"/>
        </w:rPr>
        <w:t>drawing up</w:t>
      </w:r>
      <w:r w:rsidR="0046459F" w:rsidRPr="009352A1">
        <w:rPr>
          <w:b/>
          <w:bCs/>
          <w:lang w:val="en-US" w:eastAsia="de-DE"/>
        </w:rPr>
        <w:t xml:space="preserve"> a </w:t>
      </w:r>
      <w:r w:rsidR="00203294" w:rsidRPr="009352A1">
        <w:rPr>
          <w:b/>
          <w:bCs/>
          <w:lang w:val="en-US" w:eastAsia="de-DE"/>
        </w:rPr>
        <w:t>business plan (investment plan, liquidity plan, etc.)</w:t>
      </w:r>
      <w:r w:rsidR="00203294" w:rsidRPr="009352A1">
        <w:rPr>
          <w:lang w:val="en-US" w:eastAsia="de-DE"/>
        </w:rPr>
        <w:t>.</w:t>
      </w:r>
      <w:r w:rsidR="007D4758" w:rsidRPr="009352A1">
        <w:rPr>
          <w:lang w:val="en-US" w:eastAsia="de-DE"/>
        </w:rPr>
        <w:t xml:space="preserve"> </w:t>
      </w:r>
      <w:r w:rsidR="002F0EEE" w:rsidRPr="009352A1">
        <w:rPr>
          <w:lang w:val="en-US" w:eastAsia="de-DE"/>
        </w:rPr>
        <w:t xml:space="preserve">In 2017, </w:t>
      </w:r>
      <w:r w:rsidR="00445FA9" w:rsidRPr="009352A1">
        <w:rPr>
          <w:lang w:val="en-US" w:eastAsia="de-DE"/>
        </w:rPr>
        <w:t xml:space="preserve">the energy cooperative was </w:t>
      </w:r>
      <w:r w:rsidR="00AE52B7" w:rsidRPr="009352A1">
        <w:rPr>
          <w:lang w:val="en-US" w:eastAsia="de-DE"/>
        </w:rPr>
        <w:t xml:space="preserve">successfully </w:t>
      </w:r>
      <w:r w:rsidR="002F0EEE" w:rsidRPr="009352A1">
        <w:rPr>
          <w:lang w:val="en-US" w:eastAsia="de-DE"/>
        </w:rPr>
        <w:t>founded</w:t>
      </w:r>
      <w:r w:rsidR="00AE52B7" w:rsidRPr="009352A1">
        <w:rPr>
          <w:lang w:val="en-US" w:eastAsia="de-DE"/>
        </w:rPr>
        <w:t xml:space="preserve">. </w:t>
      </w:r>
      <w:r w:rsidR="0043195D" w:rsidRPr="009352A1">
        <w:rPr>
          <w:lang w:val="en-US" w:eastAsia="de-DE"/>
        </w:rPr>
        <w:t xml:space="preserve">Currently </w:t>
      </w:r>
      <w:r w:rsidR="002D6F41" w:rsidRPr="009352A1">
        <w:rPr>
          <w:lang w:val="en-US" w:eastAsia="de-DE"/>
        </w:rPr>
        <w:t xml:space="preserve">the cooperative </w:t>
      </w:r>
      <w:r w:rsidR="0043195D" w:rsidRPr="009352A1">
        <w:rPr>
          <w:lang w:val="en-US" w:eastAsia="de-DE"/>
        </w:rPr>
        <w:t xml:space="preserve">has </w:t>
      </w:r>
      <w:r w:rsidR="00F93386" w:rsidRPr="009352A1">
        <w:rPr>
          <w:lang w:val="en-US" w:eastAsia="de-DE"/>
        </w:rPr>
        <w:t>373 m</w:t>
      </w:r>
      <w:r w:rsidR="005F11A7" w:rsidRPr="009352A1">
        <w:rPr>
          <w:lang w:val="en-US" w:eastAsia="de-DE"/>
        </w:rPr>
        <w:t>embers</w:t>
      </w:r>
      <w:r w:rsidR="002D6F41" w:rsidRPr="009352A1">
        <w:rPr>
          <w:lang w:val="en-US" w:eastAsia="de-DE"/>
        </w:rPr>
        <w:t>.</w:t>
      </w:r>
      <w:r w:rsidR="001075A9" w:rsidRPr="009352A1">
        <w:rPr>
          <w:rStyle w:val="FootnoteReference"/>
          <w:lang w:val="en-US" w:eastAsia="de-DE"/>
        </w:rPr>
        <w:footnoteReference w:id="5"/>
      </w:r>
      <w:r w:rsidR="005F11A7" w:rsidRPr="009352A1">
        <w:rPr>
          <w:lang w:val="en-US" w:eastAsia="de-DE"/>
        </w:rPr>
        <w:t xml:space="preserve"> </w:t>
      </w:r>
      <w:r w:rsidR="001979B9" w:rsidRPr="009352A1">
        <w:rPr>
          <w:lang w:val="en-US" w:eastAsia="de-DE"/>
        </w:rPr>
        <w:t>The mi</w:t>
      </w:r>
      <w:r w:rsidR="009A166A" w:rsidRPr="009352A1">
        <w:rPr>
          <w:lang w:val="en-US" w:eastAsia="de-DE"/>
        </w:rPr>
        <w:t>nimum share capital amounts to</w:t>
      </w:r>
      <w:r w:rsidR="009A166A">
        <w:rPr>
          <w:lang w:val="en-US" w:eastAsia="de-DE"/>
        </w:rPr>
        <w:t xml:space="preserve"> </w:t>
      </w:r>
      <w:r w:rsidR="006B1EA7">
        <w:rPr>
          <w:lang w:val="en-US" w:eastAsia="de-DE"/>
        </w:rPr>
        <w:t>1</w:t>
      </w:r>
      <w:r w:rsidR="006E4359">
        <w:rPr>
          <w:lang w:val="en-US" w:eastAsia="de-DE"/>
        </w:rPr>
        <w:t>,</w:t>
      </w:r>
      <w:r w:rsidR="006B1EA7">
        <w:rPr>
          <w:lang w:val="en-US" w:eastAsia="de-DE"/>
        </w:rPr>
        <w:t>200 EUR (</w:t>
      </w:r>
      <w:r w:rsidR="00E924BF">
        <w:rPr>
          <w:lang w:val="en-US" w:eastAsia="de-DE"/>
        </w:rPr>
        <w:t>12 shares</w:t>
      </w:r>
      <w:r w:rsidR="006B1EA7">
        <w:rPr>
          <w:lang w:val="en-US" w:eastAsia="de-DE"/>
        </w:rPr>
        <w:t xml:space="preserve"> </w:t>
      </w:r>
      <w:r w:rsidR="00196C5C">
        <w:rPr>
          <w:lang w:val="en-US" w:eastAsia="de-DE"/>
        </w:rPr>
        <w:t>á</w:t>
      </w:r>
      <w:r w:rsidR="006B1EA7">
        <w:rPr>
          <w:lang w:val="en-US" w:eastAsia="de-DE"/>
        </w:rPr>
        <w:t xml:space="preserve"> </w:t>
      </w:r>
      <w:r w:rsidR="002F2D35">
        <w:rPr>
          <w:lang w:eastAsia="de-DE"/>
        </w:rPr>
        <w:t>100</w:t>
      </w:r>
      <w:r w:rsidR="00196C5C">
        <w:rPr>
          <w:lang w:eastAsia="de-DE"/>
        </w:rPr>
        <w:t xml:space="preserve"> EUR).</w:t>
      </w:r>
      <w:r w:rsidR="002D3DEF">
        <w:rPr>
          <w:rStyle w:val="FootnoteReference"/>
          <w:lang w:eastAsia="de-DE"/>
        </w:rPr>
        <w:footnoteReference w:id="6"/>
      </w:r>
      <w:r w:rsidR="00196C5C">
        <w:rPr>
          <w:lang w:eastAsia="de-DE"/>
        </w:rPr>
        <w:t xml:space="preserve"> </w:t>
      </w:r>
      <w:r w:rsidR="00D56C9D">
        <w:rPr>
          <w:lang w:eastAsia="de-DE"/>
        </w:rPr>
        <w:t xml:space="preserve">In addition, </w:t>
      </w:r>
      <w:r w:rsidR="00826930">
        <w:rPr>
          <w:lang w:eastAsia="de-DE"/>
        </w:rPr>
        <w:t>a one-off entry fee of 250</w:t>
      </w:r>
      <w:r w:rsidR="009A166A">
        <w:rPr>
          <w:lang w:eastAsia="de-DE"/>
        </w:rPr>
        <w:t xml:space="preserve"> EUR </w:t>
      </w:r>
      <w:r w:rsidR="00D56C9D">
        <w:rPr>
          <w:lang w:eastAsia="de-DE"/>
        </w:rPr>
        <w:t>has to be paid</w:t>
      </w:r>
      <w:r w:rsidR="001979B9">
        <w:rPr>
          <w:lang w:eastAsia="de-DE"/>
        </w:rPr>
        <w:t>.</w:t>
      </w:r>
      <w:r w:rsidR="00826930">
        <w:rPr>
          <w:lang w:eastAsia="de-DE"/>
        </w:rPr>
        <w:t xml:space="preserve"> </w:t>
      </w:r>
      <w:r w:rsidR="00A77EDE">
        <w:rPr>
          <w:lang w:eastAsia="de-DE"/>
        </w:rPr>
        <w:t xml:space="preserve">The energy cooperative is planning to construct and operate a </w:t>
      </w:r>
      <w:r w:rsidR="008262F6">
        <w:rPr>
          <w:lang w:eastAsia="de-DE"/>
        </w:rPr>
        <w:t xml:space="preserve">district heating network. It is planned, that the </w:t>
      </w:r>
      <w:r w:rsidR="00406C1D" w:rsidRPr="00406C1D">
        <w:rPr>
          <w:b/>
          <w:bCs/>
          <w:lang w:eastAsia="de-DE"/>
        </w:rPr>
        <w:t xml:space="preserve">community </w:t>
      </w:r>
      <w:r w:rsidR="008262F6" w:rsidRPr="00406C1D">
        <w:rPr>
          <w:b/>
          <w:bCs/>
          <w:lang w:eastAsia="de-DE"/>
        </w:rPr>
        <w:t>heating network</w:t>
      </w:r>
      <w:r w:rsidR="008262F6" w:rsidRPr="00531421">
        <w:rPr>
          <w:lang w:eastAsia="de-DE"/>
        </w:rPr>
        <w:t xml:space="preserve"> will </w:t>
      </w:r>
      <w:r w:rsidR="008262F6">
        <w:rPr>
          <w:lang w:eastAsia="de-DE"/>
        </w:rPr>
        <w:t xml:space="preserve">first </w:t>
      </w:r>
      <w:r w:rsidR="008262F6" w:rsidRPr="00531421">
        <w:rPr>
          <w:lang w:eastAsia="de-DE"/>
        </w:rPr>
        <w:t>supply the northern neighbourhoods (</w:t>
      </w:r>
      <w:proofErr w:type="spellStart"/>
      <w:r w:rsidR="008262F6" w:rsidRPr="005B6187">
        <w:rPr>
          <w:i/>
          <w:iCs/>
          <w:lang w:eastAsia="de-DE"/>
        </w:rPr>
        <w:t>Glindskoppel</w:t>
      </w:r>
      <w:proofErr w:type="spellEnd"/>
      <w:r w:rsidR="008262F6" w:rsidRPr="005B6187">
        <w:rPr>
          <w:i/>
          <w:iCs/>
          <w:lang w:eastAsia="de-DE"/>
        </w:rPr>
        <w:t xml:space="preserve"> </w:t>
      </w:r>
      <w:r w:rsidR="008262F6" w:rsidRPr="005B6187">
        <w:rPr>
          <w:lang w:eastAsia="de-DE"/>
        </w:rPr>
        <w:t xml:space="preserve">and </w:t>
      </w:r>
      <w:proofErr w:type="spellStart"/>
      <w:r w:rsidR="008262F6" w:rsidRPr="005B6187">
        <w:rPr>
          <w:i/>
          <w:iCs/>
          <w:lang w:eastAsia="de-DE"/>
        </w:rPr>
        <w:t>Wundersche</w:t>
      </w:r>
      <w:proofErr w:type="spellEnd"/>
      <w:r w:rsidR="008262F6" w:rsidRPr="005B6187">
        <w:rPr>
          <w:i/>
          <w:iCs/>
          <w:lang w:eastAsia="de-DE"/>
        </w:rPr>
        <w:t xml:space="preserve"> Koppel</w:t>
      </w:r>
      <w:r w:rsidR="008262F6" w:rsidRPr="00531421">
        <w:rPr>
          <w:lang w:eastAsia="de-DE"/>
        </w:rPr>
        <w:t>)</w:t>
      </w:r>
      <w:r w:rsidR="008262F6">
        <w:rPr>
          <w:lang w:eastAsia="de-DE"/>
        </w:rPr>
        <w:t xml:space="preserve"> and </w:t>
      </w:r>
      <w:r w:rsidR="00D37AD5">
        <w:rPr>
          <w:lang w:eastAsia="de-DE"/>
        </w:rPr>
        <w:t xml:space="preserve">would be </w:t>
      </w:r>
      <w:r w:rsidR="008262F6" w:rsidRPr="00531421">
        <w:rPr>
          <w:lang w:eastAsia="de-DE"/>
        </w:rPr>
        <w:t>later extended to other parts of the city.</w:t>
      </w:r>
      <w:r w:rsidR="008262F6">
        <w:rPr>
          <w:lang w:eastAsia="de-DE"/>
        </w:rPr>
        <w:t xml:space="preserve"> </w:t>
      </w:r>
      <w:r w:rsidR="00EE358F" w:rsidRPr="00EE358F">
        <w:rPr>
          <w:lang w:eastAsia="de-DE"/>
        </w:rPr>
        <w:t xml:space="preserve">In addition to utilising solar energy, </w:t>
      </w:r>
      <w:r w:rsidR="00D37AD5">
        <w:rPr>
          <w:lang w:eastAsia="de-DE"/>
        </w:rPr>
        <w:t xml:space="preserve">the cooperative </w:t>
      </w:r>
      <w:r w:rsidR="00EE358F" w:rsidRPr="00EE358F">
        <w:rPr>
          <w:lang w:eastAsia="de-DE"/>
        </w:rPr>
        <w:t xml:space="preserve">is planning to </w:t>
      </w:r>
      <w:r w:rsidR="00EE358F">
        <w:rPr>
          <w:lang w:eastAsia="de-DE"/>
        </w:rPr>
        <w:t xml:space="preserve">combust </w:t>
      </w:r>
      <w:r w:rsidR="00EE358F" w:rsidRPr="00EE358F">
        <w:rPr>
          <w:lang w:eastAsia="de-DE"/>
        </w:rPr>
        <w:t xml:space="preserve">wood chips in wood chip </w:t>
      </w:r>
      <w:r w:rsidR="00EE358F" w:rsidRPr="009352A1">
        <w:rPr>
          <w:lang w:eastAsia="de-DE"/>
        </w:rPr>
        <w:t xml:space="preserve">boilers to supply heat during the cold season. In addition to traditional combustion, </w:t>
      </w:r>
      <w:r w:rsidR="00E544CB" w:rsidRPr="009352A1">
        <w:rPr>
          <w:lang w:eastAsia="de-DE"/>
        </w:rPr>
        <w:t xml:space="preserve">the cooperative has plans to </w:t>
      </w:r>
      <w:r w:rsidR="00324004" w:rsidRPr="009352A1">
        <w:rPr>
          <w:lang w:eastAsia="de-DE"/>
        </w:rPr>
        <w:t xml:space="preserve">install </w:t>
      </w:r>
      <w:r w:rsidR="00EE358F" w:rsidRPr="009352A1">
        <w:rPr>
          <w:lang w:eastAsia="de-DE"/>
        </w:rPr>
        <w:t xml:space="preserve">two pyrolysis plants with a heat output of 450 kW each. </w:t>
      </w:r>
      <w:r w:rsidR="00AE52B7" w:rsidRPr="009352A1">
        <w:rPr>
          <w:lang w:val="en-US" w:eastAsia="de-DE"/>
        </w:rPr>
        <w:t xml:space="preserve">The </w:t>
      </w:r>
      <w:r w:rsidR="00F61860" w:rsidRPr="009352A1">
        <w:rPr>
          <w:lang w:val="en-US" w:eastAsia="de-DE"/>
        </w:rPr>
        <w:t>start up f</w:t>
      </w:r>
      <w:r w:rsidR="00EB0106" w:rsidRPr="009352A1">
        <w:rPr>
          <w:lang w:val="en-US" w:eastAsia="de-DE"/>
        </w:rPr>
        <w:t xml:space="preserve">inancing for a citizen energy cooperative </w:t>
      </w:r>
      <w:r w:rsidR="00AE52B7" w:rsidRPr="009352A1">
        <w:rPr>
          <w:lang w:val="en-US" w:eastAsia="de-DE"/>
        </w:rPr>
        <w:t xml:space="preserve">provided </w:t>
      </w:r>
      <w:r w:rsidR="0032372C" w:rsidRPr="009352A1">
        <w:rPr>
          <w:lang w:val="en-US" w:eastAsia="de-DE"/>
        </w:rPr>
        <w:t xml:space="preserve">by the </w:t>
      </w:r>
      <w:proofErr w:type="spellStart"/>
      <w:r w:rsidR="00EB0106" w:rsidRPr="009352A1">
        <w:rPr>
          <w:i/>
          <w:iCs/>
          <w:lang w:val="en-US" w:eastAsia="de-DE"/>
        </w:rPr>
        <w:t>AktivRegion</w:t>
      </w:r>
      <w:proofErr w:type="spellEnd"/>
      <w:r w:rsidR="00EB0106" w:rsidRPr="009352A1">
        <w:rPr>
          <w:lang w:val="en-US" w:eastAsia="de-DE"/>
        </w:rPr>
        <w:t xml:space="preserve"> triggered major investment funding from the federal and state governments</w:t>
      </w:r>
      <w:r w:rsidR="00922497" w:rsidRPr="009352A1">
        <w:rPr>
          <w:lang w:val="en-US" w:eastAsia="de-DE"/>
        </w:rPr>
        <w:t>.</w:t>
      </w:r>
      <w:r w:rsidR="005B7808" w:rsidRPr="009352A1">
        <w:rPr>
          <w:rStyle w:val="FootnoteReference"/>
          <w:lang w:val="en-US" w:eastAsia="de-DE"/>
        </w:rPr>
        <w:footnoteReference w:id="7"/>
      </w:r>
      <w:r w:rsidR="00B940EC" w:rsidRPr="009352A1">
        <w:rPr>
          <w:lang w:val="en-US" w:eastAsia="de-DE"/>
        </w:rPr>
        <w:t xml:space="preserve"> </w:t>
      </w:r>
      <w:r w:rsidR="009F1EDA" w:rsidRPr="009352A1">
        <w:rPr>
          <w:lang w:val="en-US" w:eastAsia="de-DE"/>
        </w:rPr>
        <w:t>Moreover, i</w:t>
      </w:r>
      <w:r w:rsidR="00A66060" w:rsidRPr="009352A1">
        <w:rPr>
          <w:lang w:val="en-US" w:eastAsia="de-DE"/>
        </w:rPr>
        <w:t>n the</w:t>
      </w:r>
      <w:r w:rsidR="0095195F" w:rsidRPr="009352A1">
        <w:rPr>
          <w:lang w:val="en-US" w:eastAsia="de-DE"/>
        </w:rPr>
        <w:t xml:space="preserve"> current funding period, t</w:t>
      </w:r>
      <w:r w:rsidR="00B940EC" w:rsidRPr="009352A1">
        <w:rPr>
          <w:lang w:val="en-US" w:eastAsia="de-DE"/>
        </w:rPr>
        <w:t xml:space="preserve">he </w:t>
      </w:r>
      <w:r w:rsidR="00D36D93" w:rsidRPr="009352A1">
        <w:rPr>
          <w:lang w:val="en-US" w:eastAsia="de-DE"/>
        </w:rPr>
        <w:t xml:space="preserve">energy cooperative </w:t>
      </w:r>
      <w:r w:rsidR="00966BFD" w:rsidRPr="009352A1">
        <w:rPr>
          <w:lang w:val="en-US" w:eastAsia="de-DE"/>
        </w:rPr>
        <w:t xml:space="preserve">has </w:t>
      </w:r>
      <w:r w:rsidR="000867FD" w:rsidRPr="009352A1">
        <w:rPr>
          <w:lang w:val="en-US" w:eastAsia="de-DE"/>
        </w:rPr>
        <w:t xml:space="preserve">successfully </w:t>
      </w:r>
      <w:r w:rsidR="00966BFD" w:rsidRPr="009352A1">
        <w:rPr>
          <w:lang w:val="en-US" w:eastAsia="de-DE"/>
        </w:rPr>
        <w:t xml:space="preserve">applied for funding from the LAG to </w:t>
      </w:r>
      <w:r w:rsidR="00994445" w:rsidRPr="009352A1">
        <w:rPr>
          <w:lang w:val="en-US" w:eastAsia="de-DE"/>
        </w:rPr>
        <w:t xml:space="preserve">build an </w:t>
      </w:r>
      <w:r w:rsidR="00201A35" w:rsidRPr="009352A1">
        <w:rPr>
          <w:lang w:val="en-US" w:eastAsia="de-DE"/>
        </w:rPr>
        <w:t xml:space="preserve">empty pipe / protective pipe with drainage to be laid under the track of the Kiel /Lübeck railway line to </w:t>
      </w:r>
      <w:r w:rsidR="005E1911" w:rsidRPr="009352A1">
        <w:rPr>
          <w:lang w:val="en-US" w:eastAsia="de-DE"/>
        </w:rPr>
        <w:t xml:space="preserve">further expand the planned heating network and to </w:t>
      </w:r>
      <w:r w:rsidR="00201A35" w:rsidRPr="009352A1">
        <w:rPr>
          <w:lang w:val="en-US" w:eastAsia="de-DE"/>
        </w:rPr>
        <w:t xml:space="preserve">supply the </w:t>
      </w:r>
      <w:proofErr w:type="spellStart"/>
      <w:r w:rsidR="00201A35" w:rsidRPr="009352A1">
        <w:rPr>
          <w:i/>
          <w:iCs/>
          <w:lang w:val="en-US" w:eastAsia="de-DE"/>
        </w:rPr>
        <w:t>Klosterquartier</w:t>
      </w:r>
      <w:proofErr w:type="spellEnd"/>
      <w:r w:rsidR="00201A35" w:rsidRPr="009352A1">
        <w:rPr>
          <w:lang w:val="en-US" w:eastAsia="de-DE"/>
        </w:rPr>
        <w:t xml:space="preserve"> </w:t>
      </w:r>
      <w:proofErr w:type="spellStart"/>
      <w:r w:rsidR="00F57C1C" w:rsidRPr="009352A1">
        <w:rPr>
          <w:lang w:val="en-US" w:eastAsia="de-DE"/>
        </w:rPr>
        <w:t>neighbourhood</w:t>
      </w:r>
      <w:proofErr w:type="spellEnd"/>
      <w:r w:rsidR="00F57C1C" w:rsidRPr="009352A1">
        <w:rPr>
          <w:lang w:val="en-US" w:eastAsia="de-DE"/>
        </w:rPr>
        <w:t xml:space="preserve"> </w:t>
      </w:r>
      <w:r w:rsidR="00201A35" w:rsidRPr="009352A1">
        <w:rPr>
          <w:lang w:val="en-US" w:eastAsia="de-DE"/>
        </w:rPr>
        <w:t xml:space="preserve">with renewable heat. </w:t>
      </w:r>
    </w:p>
    <w:p w14:paraId="5F5B45EA" w14:textId="536D0B31" w:rsidR="001A23F9" w:rsidRPr="00EB3DAB" w:rsidRDefault="001A23F9" w:rsidP="001A23F9">
      <w:pPr>
        <w:jc w:val="both"/>
        <w:rPr>
          <w:i/>
          <w:iCs/>
          <w:lang w:val="en-US" w:eastAsia="de-DE"/>
        </w:rPr>
      </w:pPr>
      <w:r w:rsidRPr="00EB3DAB">
        <w:rPr>
          <w:i/>
          <w:iCs/>
          <w:lang w:val="en-US" w:eastAsia="de-DE"/>
        </w:rPr>
        <w:t>Educational, networking and project initiative ‘Energy Citizens’ (</w:t>
      </w:r>
      <w:proofErr w:type="spellStart"/>
      <w:r w:rsidRPr="00EB3DAB">
        <w:rPr>
          <w:i/>
          <w:iCs/>
          <w:lang w:val="en-US" w:eastAsia="de-DE"/>
        </w:rPr>
        <w:t>Energiebürger</w:t>
      </w:r>
      <w:proofErr w:type="spellEnd"/>
      <w:r w:rsidRPr="00EB3DAB">
        <w:rPr>
          <w:i/>
          <w:iCs/>
          <w:lang w:val="en-US" w:eastAsia="de-DE"/>
        </w:rPr>
        <w:t xml:space="preserve"> SH)</w:t>
      </w:r>
    </w:p>
    <w:p w14:paraId="1E9A3C2C" w14:textId="2B18CEB7" w:rsidR="003F346A" w:rsidRPr="009352A1" w:rsidRDefault="00600CA0" w:rsidP="009352A1">
      <w:pPr>
        <w:spacing w:after="240"/>
        <w:jc w:val="both"/>
        <w:rPr>
          <w:lang w:val="en-US" w:eastAsia="de-DE"/>
        </w:rPr>
      </w:pPr>
      <w:r w:rsidRPr="009352A1">
        <w:rPr>
          <w:lang w:val="en-US" w:eastAsia="de-DE"/>
        </w:rPr>
        <w:t xml:space="preserve">Between </w:t>
      </w:r>
      <w:r w:rsidR="006D041A" w:rsidRPr="009352A1">
        <w:rPr>
          <w:lang w:val="en-US" w:eastAsia="de-DE"/>
        </w:rPr>
        <w:t>2015 and 2017 t</w:t>
      </w:r>
      <w:r w:rsidR="00B85AC1" w:rsidRPr="009352A1">
        <w:rPr>
          <w:lang w:val="en-US" w:eastAsia="de-DE"/>
        </w:rPr>
        <w:t xml:space="preserve">he Heinrich Böll Foundation Schleswig-Holstein successfully </w:t>
      </w:r>
      <w:r w:rsidR="00942129" w:rsidRPr="009352A1">
        <w:rPr>
          <w:lang w:val="en-US" w:eastAsia="de-DE"/>
        </w:rPr>
        <w:t xml:space="preserve">applied for LEADER funding from </w:t>
      </w:r>
      <w:r w:rsidR="00FF7A64" w:rsidRPr="009352A1">
        <w:rPr>
          <w:lang w:val="en-US" w:eastAsia="de-DE"/>
        </w:rPr>
        <w:t xml:space="preserve">several </w:t>
      </w:r>
      <w:proofErr w:type="spellStart"/>
      <w:r w:rsidR="00942129" w:rsidRPr="009352A1">
        <w:rPr>
          <w:i/>
          <w:iCs/>
          <w:lang w:val="en-US" w:eastAsia="de-DE"/>
        </w:rPr>
        <w:t>AktivRegionen</w:t>
      </w:r>
      <w:proofErr w:type="spellEnd"/>
      <w:r w:rsidR="00942129" w:rsidRPr="009352A1">
        <w:rPr>
          <w:lang w:val="en-US" w:eastAsia="de-DE"/>
        </w:rPr>
        <w:t xml:space="preserve"> </w:t>
      </w:r>
      <w:r w:rsidR="00307328" w:rsidRPr="009352A1">
        <w:rPr>
          <w:lang w:val="en-US" w:eastAsia="de-DE"/>
        </w:rPr>
        <w:t>(</w:t>
      </w:r>
      <w:proofErr w:type="spellStart"/>
      <w:r w:rsidR="006E38F3" w:rsidRPr="009352A1">
        <w:rPr>
          <w:lang w:val="en-US" w:eastAsia="de-DE"/>
        </w:rPr>
        <w:t>Alsterland</w:t>
      </w:r>
      <w:proofErr w:type="spellEnd"/>
      <w:r w:rsidR="006E38F3" w:rsidRPr="009352A1">
        <w:rPr>
          <w:lang w:val="en-US" w:eastAsia="de-DE"/>
        </w:rPr>
        <w:t xml:space="preserve">, Dithmarschen, </w:t>
      </w:r>
      <w:proofErr w:type="spellStart"/>
      <w:r w:rsidR="006E38F3" w:rsidRPr="009352A1">
        <w:rPr>
          <w:lang w:val="en-US" w:eastAsia="de-DE"/>
        </w:rPr>
        <w:t>Sachsenwald</w:t>
      </w:r>
      <w:proofErr w:type="spellEnd"/>
      <w:r w:rsidR="006E38F3" w:rsidRPr="009352A1">
        <w:rPr>
          <w:lang w:val="en-US" w:eastAsia="de-DE"/>
        </w:rPr>
        <w:t>-Elbe</w:t>
      </w:r>
      <w:r w:rsidR="007C0572" w:rsidRPr="009352A1">
        <w:rPr>
          <w:lang w:val="en-US" w:eastAsia="de-DE"/>
        </w:rPr>
        <w:t>,</w:t>
      </w:r>
      <w:r w:rsidR="006E38F3" w:rsidRPr="009352A1">
        <w:rPr>
          <w:lang w:val="en-US" w:eastAsia="de-DE"/>
        </w:rPr>
        <w:t xml:space="preserve"> </w:t>
      </w:r>
      <w:proofErr w:type="spellStart"/>
      <w:r w:rsidR="00DE28B0" w:rsidRPr="009352A1">
        <w:rPr>
          <w:lang w:val="en-US" w:eastAsia="de-DE"/>
        </w:rPr>
        <w:t>Südliches</w:t>
      </w:r>
      <w:proofErr w:type="spellEnd"/>
      <w:r w:rsidR="006E38F3" w:rsidRPr="009352A1">
        <w:rPr>
          <w:lang w:val="en-US" w:eastAsia="de-DE"/>
        </w:rPr>
        <w:t xml:space="preserve">, </w:t>
      </w:r>
      <w:proofErr w:type="spellStart"/>
      <w:r w:rsidR="00DE28B0" w:rsidRPr="009352A1">
        <w:rPr>
          <w:lang w:val="en-US" w:eastAsia="de-DE"/>
        </w:rPr>
        <w:t>Nordfriesland</w:t>
      </w:r>
      <w:proofErr w:type="spellEnd"/>
      <w:r w:rsidR="00F651BA" w:rsidRPr="009352A1">
        <w:rPr>
          <w:lang w:val="en-US" w:eastAsia="de-DE"/>
        </w:rPr>
        <w:t xml:space="preserve">) </w:t>
      </w:r>
      <w:r w:rsidR="00942129" w:rsidRPr="009352A1">
        <w:rPr>
          <w:lang w:val="en-US" w:eastAsia="de-DE"/>
        </w:rPr>
        <w:t>to implem</w:t>
      </w:r>
      <w:r w:rsidR="00FF3790" w:rsidRPr="009352A1">
        <w:rPr>
          <w:lang w:val="en-US" w:eastAsia="de-DE"/>
        </w:rPr>
        <w:t xml:space="preserve">ent </w:t>
      </w:r>
      <w:r w:rsidR="00942129" w:rsidRPr="009352A1">
        <w:rPr>
          <w:lang w:val="en-US" w:eastAsia="de-DE"/>
        </w:rPr>
        <w:t xml:space="preserve">the </w:t>
      </w:r>
      <w:r w:rsidR="0035297B" w:rsidRPr="009352A1">
        <w:rPr>
          <w:lang w:val="en-US" w:eastAsia="de-DE"/>
        </w:rPr>
        <w:t xml:space="preserve">educational, networking </w:t>
      </w:r>
      <w:r w:rsidR="00E93988" w:rsidRPr="009352A1">
        <w:rPr>
          <w:lang w:val="en-US" w:eastAsia="de-DE"/>
        </w:rPr>
        <w:t xml:space="preserve">and project </w:t>
      </w:r>
      <w:r w:rsidR="0035297B" w:rsidRPr="009352A1">
        <w:rPr>
          <w:lang w:val="en-US" w:eastAsia="de-DE"/>
        </w:rPr>
        <w:t>initiative ‘Energy Citizens</w:t>
      </w:r>
      <w:r w:rsidR="00FF3790" w:rsidRPr="009352A1">
        <w:rPr>
          <w:lang w:val="en-US" w:eastAsia="de-DE"/>
        </w:rPr>
        <w:t>’</w:t>
      </w:r>
      <w:r w:rsidR="0035297B" w:rsidRPr="009352A1">
        <w:rPr>
          <w:lang w:val="en-US" w:eastAsia="de-DE"/>
        </w:rPr>
        <w:t xml:space="preserve"> </w:t>
      </w:r>
      <w:r w:rsidR="006E38F3" w:rsidRPr="009352A1">
        <w:rPr>
          <w:lang w:val="en-US" w:eastAsia="de-DE"/>
        </w:rPr>
        <w:t>(</w:t>
      </w:r>
      <w:proofErr w:type="spellStart"/>
      <w:r w:rsidR="006E38F3" w:rsidRPr="009352A1">
        <w:rPr>
          <w:i/>
          <w:iCs/>
          <w:lang w:val="en-US" w:eastAsia="de-DE"/>
        </w:rPr>
        <w:t>Energiebürger</w:t>
      </w:r>
      <w:proofErr w:type="spellEnd"/>
      <w:r w:rsidR="006E38F3" w:rsidRPr="009352A1">
        <w:rPr>
          <w:i/>
          <w:iCs/>
          <w:lang w:val="en-US" w:eastAsia="de-DE"/>
        </w:rPr>
        <w:t xml:space="preserve"> SH</w:t>
      </w:r>
      <w:r w:rsidR="006E38F3" w:rsidRPr="009352A1">
        <w:rPr>
          <w:lang w:val="en-US" w:eastAsia="de-DE"/>
        </w:rPr>
        <w:t xml:space="preserve">) </w:t>
      </w:r>
      <w:r w:rsidR="00762231" w:rsidRPr="009352A1">
        <w:rPr>
          <w:lang w:val="en-US" w:eastAsia="de-DE"/>
        </w:rPr>
        <w:t>in the respective regions</w:t>
      </w:r>
      <w:r w:rsidR="00F651BA" w:rsidRPr="009352A1">
        <w:rPr>
          <w:lang w:val="en-US" w:eastAsia="de-DE"/>
        </w:rPr>
        <w:t xml:space="preserve">. </w:t>
      </w:r>
      <w:r w:rsidR="00461738" w:rsidRPr="009352A1">
        <w:rPr>
          <w:lang w:val="en-US" w:eastAsia="de-DE"/>
        </w:rPr>
        <w:t xml:space="preserve">This initiative </w:t>
      </w:r>
      <w:r w:rsidR="003F346A" w:rsidRPr="009352A1">
        <w:rPr>
          <w:lang w:val="en-US" w:eastAsia="de-DE"/>
        </w:rPr>
        <w:t xml:space="preserve">was </w:t>
      </w:r>
      <w:r w:rsidR="00BA65C2" w:rsidRPr="009352A1">
        <w:rPr>
          <w:lang w:val="en-US" w:eastAsia="de-DE"/>
        </w:rPr>
        <w:t xml:space="preserve">launched </w:t>
      </w:r>
      <w:r w:rsidR="003F346A" w:rsidRPr="009352A1">
        <w:rPr>
          <w:lang w:val="en-US" w:eastAsia="de-DE"/>
        </w:rPr>
        <w:t xml:space="preserve">by the foundation </w:t>
      </w:r>
      <w:r w:rsidR="00BA65C2" w:rsidRPr="009352A1">
        <w:rPr>
          <w:lang w:val="en-US" w:eastAsia="de-DE"/>
        </w:rPr>
        <w:t xml:space="preserve">in 2013 and </w:t>
      </w:r>
      <w:r w:rsidR="00461738" w:rsidRPr="009352A1">
        <w:rPr>
          <w:lang w:val="en-US" w:eastAsia="de-DE"/>
        </w:rPr>
        <w:t xml:space="preserve">aimed to </w:t>
      </w:r>
      <w:r w:rsidR="00C764D8" w:rsidRPr="009352A1">
        <w:rPr>
          <w:lang w:val="en-US" w:eastAsia="de-DE"/>
        </w:rPr>
        <w:t>ensure that citizens in the region</w:t>
      </w:r>
      <w:r w:rsidR="00BA65C2" w:rsidRPr="009352A1">
        <w:rPr>
          <w:lang w:val="en-US" w:eastAsia="de-DE"/>
        </w:rPr>
        <w:t>s</w:t>
      </w:r>
      <w:r w:rsidR="00C764D8" w:rsidRPr="009352A1">
        <w:rPr>
          <w:lang w:val="en-US" w:eastAsia="de-DE"/>
        </w:rPr>
        <w:t xml:space="preserve"> </w:t>
      </w:r>
      <w:r w:rsidR="009231C8" w:rsidRPr="009352A1">
        <w:rPr>
          <w:lang w:val="en-US" w:eastAsia="de-DE"/>
        </w:rPr>
        <w:t xml:space="preserve">learn </w:t>
      </w:r>
      <w:r w:rsidR="00C764D8" w:rsidRPr="009352A1">
        <w:rPr>
          <w:lang w:val="en-US" w:eastAsia="de-DE"/>
        </w:rPr>
        <w:t xml:space="preserve">more about climate protection and the energy transition and also take greater action through their social commitment. To this end, </w:t>
      </w:r>
      <w:r w:rsidR="008B247D" w:rsidRPr="009352A1">
        <w:rPr>
          <w:lang w:val="en-US" w:eastAsia="de-DE"/>
        </w:rPr>
        <w:t>cooperation</w:t>
      </w:r>
      <w:r w:rsidR="00DC3BA5" w:rsidRPr="009352A1">
        <w:rPr>
          <w:lang w:val="en-US" w:eastAsia="de-DE"/>
        </w:rPr>
        <w:t xml:space="preserve">s with </w:t>
      </w:r>
      <w:r w:rsidR="00856E6D" w:rsidRPr="009352A1">
        <w:rPr>
          <w:lang w:val="en-US" w:eastAsia="de-DE"/>
        </w:rPr>
        <w:t xml:space="preserve">regional </w:t>
      </w:r>
      <w:r w:rsidR="00DC3BA5" w:rsidRPr="009352A1">
        <w:rPr>
          <w:lang w:val="en-US" w:eastAsia="de-DE"/>
        </w:rPr>
        <w:t xml:space="preserve">stakeholders like </w:t>
      </w:r>
      <w:r w:rsidR="008B247D" w:rsidRPr="009352A1">
        <w:rPr>
          <w:lang w:val="en-US" w:eastAsia="de-DE"/>
        </w:rPr>
        <w:t xml:space="preserve">adult </w:t>
      </w:r>
      <w:r w:rsidR="001F66A2" w:rsidRPr="009352A1">
        <w:rPr>
          <w:lang w:val="en-US" w:eastAsia="de-DE"/>
        </w:rPr>
        <w:t xml:space="preserve">education </w:t>
      </w:r>
      <w:proofErr w:type="spellStart"/>
      <w:r w:rsidR="001F66A2" w:rsidRPr="009352A1">
        <w:rPr>
          <w:lang w:val="en-US" w:eastAsia="de-DE"/>
        </w:rPr>
        <w:t>centres</w:t>
      </w:r>
      <w:proofErr w:type="spellEnd"/>
      <w:r w:rsidR="001F66A2" w:rsidRPr="009352A1">
        <w:rPr>
          <w:lang w:val="en-US" w:eastAsia="de-DE"/>
        </w:rPr>
        <w:t xml:space="preserve"> (</w:t>
      </w:r>
      <w:proofErr w:type="spellStart"/>
      <w:r w:rsidR="001F66A2" w:rsidRPr="009352A1">
        <w:rPr>
          <w:i/>
          <w:iCs/>
          <w:lang w:val="en-US" w:eastAsia="de-DE"/>
        </w:rPr>
        <w:t>Volksho</w:t>
      </w:r>
      <w:r w:rsidR="00856E6D" w:rsidRPr="009352A1">
        <w:rPr>
          <w:i/>
          <w:iCs/>
          <w:lang w:val="en-US" w:eastAsia="de-DE"/>
        </w:rPr>
        <w:t>ch</w:t>
      </w:r>
      <w:r w:rsidR="001F66A2" w:rsidRPr="009352A1">
        <w:rPr>
          <w:i/>
          <w:iCs/>
          <w:lang w:val="en-US" w:eastAsia="de-DE"/>
        </w:rPr>
        <w:t>schulen</w:t>
      </w:r>
      <w:proofErr w:type="spellEnd"/>
      <w:r w:rsidR="00C677FB" w:rsidRPr="009352A1">
        <w:rPr>
          <w:i/>
          <w:iCs/>
          <w:lang w:val="en-US" w:eastAsia="de-DE"/>
        </w:rPr>
        <w:t>)</w:t>
      </w:r>
      <w:r w:rsidR="001F66A2" w:rsidRPr="009352A1">
        <w:rPr>
          <w:lang w:val="en-US" w:eastAsia="de-DE"/>
        </w:rPr>
        <w:t>,</w:t>
      </w:r>
      <w:r w:rsidR="00C677FB" w:rsidRPr="009352A1">
        <w:rPr>
          <w:lang w:val="en-US" w:eastAsia="de-DE"/>
        </w:rPr>
        <w:t xml:space="preserve"> regional and </w:t>
      </w:r>
      <w:r w:rsidR="00C764D8" w:rsidRPr="009352A1">
        <w:rPr>
          <w:lang w:val="en-US" w:eastAsia="de-DE"/>
        </w:rPr>
        <w:t>local associations, initiatives and church communities</w:t>
      </w:r>
      <w:r w:rsidR="00856E6D" w:rsidRPr="009352A1">
        <w:rPr>
          <w:lang w:val="en-US" w:eastAsia="de-DE"/>
        </w:rPr>
        <w:t xml:space="preserve"> were established</w:t>
      </w:r>
      <w:r w:rsidR="00C764D8" w:rsidRPr="009352A1">
        <w:rPr>
          <w:lang w:val="en-US" w:eastAsia="de-DE"/>
        </w:rPr>
        <w:t xml:space="preserve">. The project </w:t>
      </w:r>
      <w:r w:rsidR="00F61FE0" w:rsidRPr="009352A1">
        <w:rPr>
          <w:lang w:val="en-US" w:eastAsia="de-DE"/>
        </w:rPr>
        <w:t xml:space="preserve">comprised </w:t>
      </w:r>
      <w:r w:rsidR="00C764D8" w:rsidRPr="009352A1">
        <w:rPr>
          <w:b/>
          <w:bCs/>
          <w:lang w:val="en-US" w:eastAsia="de-DE"/>
        </w:rPr>
        <w:t>four-month</w:t>
      </w:r>
      <w:r w:rsidR="00AC73C6" w:rsidRPr="009352A1">
        <w:rPr>
          <w:b/>
          <w:bCs/>
          <w:lang w:val="en-US" w:eastAsia="de-DE"/>
        </w:rPr>
        <w:t>s</w:t>
      </w:r>
      <w:r w:rsidR="00C764D8" w:rsidRPr="009352A1">
        <w:rPr>
          <w:b/>
          <w:bCs/>
          <w:lang w:val="en-US" w:eastAsia="de-DE"/>
        </w:rPr>
        <w:t xml:space="preserve"> course</w:t>
      </w:r>
      <w:r w:rsidR="00F61FE0" w:rsidRPr="009352A1">
        <w:rPr>
          <w:b/>
          <w:bCs/>
          <w:lang w:val="en-US" w:eastAsia="de-DE"/>
        </w:rPr>
        <w:t>s</w:t>
      </w:r>
      <w:r w:rsidR="00C764D8" w:rsidRPr="009352A1">
        <w:rPr>
          <w:lang w:val="en-US" w:eastAsia="de-DE"/>
        </w:rPr>
        <w:t xml:space="preserve"> </w:t>
      </w:r>
      <w:r w:rsidR="00856E6D" w:rsidRPr="009352A1">
        <w:rPr>
          <w:lang w:val="en-US" w:eastAsia="de-DE"/>
        </w:rPr>
        <w:t xml:space="preserve">in cooperation with </w:t>
      </w:r>
      <w:r w:rsidR="003D5EA9" w:rsidRPr="009352A1">
        <w:rPr>
          <w:lang w:val="en-US" w:eastAsia="de-DE"/>
        </w:rPr>
        <w:t xml:space="preserve">the local </w:t>
      </w:r>
      <w:r w:rsidR="00856E6D" w:rsidRPr="009352A1">
        <w:rPr>
          <w:lang w:val="en-US" w:eastAsia="de-DE"/>
        </w:rPr>
        <w:t xml:space="preserve">adult education centers </w:t>
      </w:r>
      <w:r w:rsidR="00C764D8" w:rsidRPr="009352A1">
        <w:rPr>
          <w:lang w:val="en-US" w:eastAsia="de-DE"/>
        </w:rPr>
        <w:t xml:space="preserve">for around 15 citizens from </w:t>
      </w:r>
      <w:r w:rsidR="00856E6D" w:rsidRPr="009352A1">
        <w:rPr>
          <w:lang w:val="en-US" w:eastAsia="de-DE"/>
        </w:rPr>
        <w:t xml:space="preserve">each </w:t>
      </w:r>
      <w:r w:rsidR="00C764D8" w:rsidRPr="009352A1">
        <w:rPr>
          <w:lang w:val="en-US" w:eastAsia="de-DE"/>
        </w:rPr>
        <w:t xml:space="preserve">region. The aim </w:t>
      </w:r>
      <w:r w:rsidR="001837A6" w:rsidRPr="009352A1">
        <w:rPr>
          <w:lang w:val="en-US" w:eastAsia="de-DE"/>
        </w:rPr>
        <w:t xml:space="preserve">of those courses was </w:t>
      </w:r>
      <w:r w:rsidR="00C764D8" w:rsidRPr="009352A1">
        <w:rPr>
          <w:lang w:val="en-US" w:eastAsia="de-DE"/>
        </w:rPr>
        <w:t>to expand knowledge on the topics of climate change, climate protection and the energy transition, while at the same time familiari</w:t>
      </w:r>
      <w:r w:rsidR="00FD2E6D" w:rsidRPr="009352A1">
        <w:rPr>
          <w:lang w:val="en-US" w:eastAsia="de-DE"/>
        </w:rPr>
        <w:t>z</w:t>
      </w:r>
      <w:r w:rsidR="00C764D8" w:rsidRPr="009352A1">
        <w:rPr>
          <w:lang w:val="en-US" w:eastAsia="de-DE"/>
        </w:rPr>
        <w:t xml:space="preserve">ing </w:t>
      </w:r>
      <w:r w:rsidR="001837A6" w:rsidRPr="009352A1">
        <w:rPr>
          <w:lang w:val="en-US" w:eastAsia="de-DE"/>
        </w:rPr>
        <w:t xml:space="preserve">the citizens </w:t>
      </w:r>
      <w:r w:rsidR="00C764D8" w:rsidRPr="009352A1">
        <w:rPr>
          <w:lang w:val="en-US" w:eastAsia="de-DE"/>
        </w:rPr>
        <w:t>with the opportunities for civic action at regional and local level. The course</w:t>
      </w:r>
      <w:r w:rsidR="003D5EA9" w:rsidRPr="009352A1">
        <w:rPr>
          <w:lang w:val="en-US" w:eastAsia="de-DE"/>
        </w:rPr>
        <w:t xml:space="preserve">s were </w:t>
      </w:r>
      <w:r w:rsidR="00C764D8" w:rsidRPr="009352A1">
        <w:rPr>
          <w:lang w:val="en-US" w:eastAsia="de-DE"/>
        </w:rPr>
        <w:t xml:space="preserve">based on an </w:t>
      </w:r>
      <w:r w:rsidR="00C764D8" w:rsidRPr="009352A1">
        <w:rPr>
          <w:b/>
          <w:bCs/>
          <w:lang w:val="en-US" w:eastAsia="de-DE"/>
        </w:rPr>
        <w:t>e-learning tool</w:t>
      </w:r>
      <w:r w:rsidR="00C764D8" w:rsidRPr="009352A1">
        <w:rPr>
          <w:lang w:val="en-US" w:eastAsia="de-DE"/>
        </w:rPr>
        <w:t xml:space="preserve">, coupled with </w:t>
      </w:r>
      <w:r w:rsidR="00C764D8" w:rsidRPr="009352A1">
        <w:rPr>
          <w:b/>
          <w:bCs/>
          <w:lang w:val="en-US" w:eastAsia="de-DE"/>
        </w:rPr>
        <w:t xml:space="preserve">face-to-face </w:t>
      </w:r>
      <w:r w:rsidR="00B16B14" w:rsidRPr="009352A1">
        <w:rPr>
          <w:b/>
          <w:bCs/>
          <w:lang w:val="en-US" w:eastAsia="de-DE"/>
        </w:rPr>
        <w:t>meetings</w:t>
      </w:r>
      <w:r w:rsidR="00C764D8" w:rsidRPr="009352A1">
        <w:rPr>
          <w:lang w:val="en-US" w:eastAsia="de-DE"/>
        </w:rPr>
        <w:t xml:space="preserve"> for mutual exchange and the involvement of regional ‘</w:t>
      </w:r>
      <w:r w:rsidR="00C764D8" w:rsidRPr="009352A1">
        <w:rPr>
          <w:b/>
          <w:bCs/>
          <w:lang w:val="en-US" w:eastAsia="de-DE"/>
        </w:rPr>
        <w:t>energy caretakers</w:t>
      </w:r>
      <w:r w:rsidR="00C764D8" w:rsidRPr="009352A1">
        <w:rPr>
          <w:lang w:val="en-US" w:eastAsia="de-DE"/>
        </w:rPr>
        <w:t>’ as a source of inspiration</w:t>
      </w:r>
      <w:r w:rsidR="00FD2E6D" w:rsidRPr="009352A1">
        <w:t xml:space="preserve">. </w:t>
      </w:r>
      <w:r w:rsidR="007760C0" w:rsidRPr="009352A1">
        <w:t xml:space="preserve">The project included </w:t>
      </w:r>
      <w:r w:rsidR="00EB7FAE" w:rsidRPr="009352A1">
        <w:rPr>
          <w:b/>
          <w:bCs/>
        </w:rPr>
        <w:t xml:space="preserve">project development </w:t>
      </w:r>
      <w:r w:rsidR="00107760" w:rsidRPr="009352A1">
        <w:rPr>
          <w:b/>
          <w:bCs/>
          <w:lang w:val="en-US" w:eastAsia="de-DE"/>
        </w:rPr>
        <w:t>workshop</w:t>
      </w:r>
      <w:r w:rsidR="007760C0" w:rsidRPr="009352A1">
        <w:rPr>
          <w:b/>
          <w:bCs/>
          <w:lang w:val="en-US" w:eastAsia="de-DE"/>
        </w:rPr>
        <w:t>s</w:t>
      </w:r>
      <w:r w:rsidR="00107760" w:rsidRPr="009352A1">
        <w:rPr>
          <w:lang w:val="en-US" w:eastAsia="de-DE"/>
        </w:rPr>
        <w:t xml:space="preserve"> </w:t>
      </w:r>
      <w:r w:rsidR="00C74A53" w:rsidRPr="009352A1">
        <w:rPr>
          <w:lang w:val="en-US" w:eastAsia="de-DE"/>
        </w:rPr>
        <w:t xml:space="preserve">in the different regions </w:t>
      </w:r>
      <w:r w:rsidR="00A02CCD" w:rsidRPr="009352A1">
        <w:rPr>
          <w:lang w:val="en-US" w:eastAsia="de-DE"/>
        </w:rPr>
        <w:t>which were open to the public</w:t>
      </w:r>
      <w:r w:rsidR="00DD1E79" w:rsidRPr="009352A1">
        <w:rPr>
          <w:lang w:val="en-US" w:eastAsia="de-DE"/>
        </w:rPr>
        <w:t xml:space="preserve">. Their purpose was to </w:t>
      </w:r>
      <w:r w:rsidR="00107760" w:rsidRPr="009352A1">
        <w:rPr>
          <w:lang w:val="en-US" w:eastAsia="de-DE"/>
        </w:rPr>
        <w:t>develop</w:t>
      </w:r>
      <w:r w:rsidR="00DD1E79" w:rsidRPr="009352A1">
        <w:rPr>
          <w:lang w:val="en-US" w:eastAsia="de-DE"/>
        </w:rPr>
        <w:t xml:space="preserve"> </w:t>
      </w:r>
      <w:r w:rsidR="00B16B14" w:rsidRPr="009352A1">
        <w:rPr>
          <w:lang w:val="en-US" w:eastAsia="de-DE"/>
        </w:rPr>
        <w:t xml:space="preserve">concrete </w:t>
      </w:r>
      <w:r w:rsidR="00107760" w:rsidRPr="009352A1">
        <w:rPr>
          <w:lang w:val="en-US" w:eastAsia="de-DE"/>
        </w:rPr>
        <w:t>citizen</w:t>
      </w:r>
      <w:r w:rsidR="00DD1E79" w:rsidRPr="009352A1">
        <w:rPr>
          <w:lang w:val="en-US" w:eastAsia="de-DE"/>
        </w:rPr>
        <w:t>/community</w:t>
      </w:r>
      <w:r w:rsidR="00107760" w:rsidRPr="009352A1">
        <w:rPr>
          <w:lang w:val="en-US" w:eastAsia="de-DE"/>
        </w:rPr>
        <w:t xml:space="preserve"> </w:t>
      </w:r>
      <w:r w:rsidR="00DD1E79" w:rsidRPr="009352A1">
        <w:rPr>
          <w:lang w:val="en-US" w:eastAsia="de-DE"/>
        </w:rPr>
        <w:t xml:space="preserve">energy </w:t>
      </w:r>
      <w:r w:rsidR="00107760" w:rsidRPr="009352A1">
        <w:rPr>
          <w:lang w:val="en-US" w:eastAsia="de-DE"/>
        </w:rPr>
        <w:t xml:space="preserve">projects. </w:t>
      </w:r>
      <w:r w:rsidR="00EB7FAE" w:rsidRPr="009352A1">
        <w:rPr>
          <w:lang w:val="en-US" w:eastAsia="de-DE"/>
        </w:rPr>
        <w:t>T</w:t>
      </w:r>
      <w:r w:rsidR="00107760" w:rsidRPr="009352A1">
        <w:rPr>
          <w:lang w:val="en-US" w:eastAsia="de-DE"/>
        </w:rPr>
        <w:t>he citizen</w:t>
      </w:r>
      <w:r w:rsidR="00DD1E79" w:rsidRPr="009352A1">
        <w:rPr>
          <w:lang w:val="en-US" w:eastAsia="de-DE"/>
        </w:rPr>
        <w:t>/community</w:t>
      </w:r>
      <w:r w:rsidR="00107760" w:rsidRPr="009352A1">
        <w:rPr>
          <w:lang w:val="en-US" w:eastAsia="de-DE"/>
        </w:rPr>
        <w:t xml:space="preserve"> projects </w:t>
      </w:r>
      <w:r w:rsidR="00A02CCD" w:rsidRPr="009352A1">
        <w:rPr>
          <w:lang w:val="en-US" w:eastAsia="de-DE"/>
        </w:rPr>
        <w:t xml:space="preserve">were </w:t>
      </w:r>
      <w:r w:rsidR="00107760" w:rsidRPr="009352A1">
        <w:rPr>
          <w:lang w:val="en-US" w:eastAsia="de-DE"/>
        </w:rPr>
        <w:t xml:space="preserve">continuously and actively supported and professionally supervised as part of a </w:t>
      </w:r>
      <w:r w:rsidR="00A02CCD" w:rsidRPr="009352A1">
        <w:rPr>
          <w:lang w:val="en-US" w:eastAsia="de-DE"/>
        </w:rPr>
        <w:t xml:space="preserve">dedicated </w:t>
      </w:r>
      <w:r w:rsidR="00107760" w:rsidRPr="009352A1">
        <w:rPr>
          <w:b/>
          <w:bCs/>
          <w:lang w:val="en-US" w:eastAsia="de-DE"/>
        </w:rPr>
        <w:t xml:space="preserve">coaching </w:t>
      </w:r>
      <w:proofErr w:type="spellStart"/>
      <w:r w:rsidR="00107760" w:rsidRPr="009352A1">
        <w:rPr>
          <w:b/>
          <w:bCs/>
          <w:lang w:val="en-US" w:eastAsia="de-DE"/>
        </w:rPr>
        <w:t>programme</w:t>
      </w:r>
      <w:proofErr w:type="spellEnd"/>
      <w:r w:rsidR="00107760" w:rsidRPr="009352A1">
        <w:rPr>
          <w:lang w:val="en-US" w:eastAsia="de-DE"/>
        </w:rPr>
        <w:t xml:space="preserve">. This </w:t>
      </w:r>
      <w:proofErr w:type="spellStart"/>
      <w:r w:rsidR="00BB7D0C" w:rsidRPr="009352A1">
        <w:rPr>
          <w:lang w:val="en-US" w:eastAsia="de-DE"/>
        </w:rPr>
        <w:t>programme</w:t>
      </w:r>
      <w:proofErr w:type="spellEnd"/>
      <w:r w:rsidR="00BB7D0C" w:rsidRPr="009352A1">
        <w:rPr>
          <w:lang w:val="en-US" w:eastAsia="de-DE"/>
        </w:rPr>
        <w:t xml:space="preserve"> also covered </w:t>
      </w:r>
      <w:r w:rsidR="00107760" w:rsidRPr="009352A1">
        <w:rPr>
          <w:b/>
          <w:bCs/>
          <w:lang w:val="en-US" w:eastAsia="de-DE"/>
        </w:rPr>
        <w:t>project meetings</w:t>
      </w:r>
      <w:r w:rsidR="00107760" w:rsidRPr="009352A1">
        <w:rPr>
          <w:lang w:val="en-US" w:eastAsia="de-DE"/>
        </w:rPr>
        <w:t xml:space="preserve">, </w:t>
      </w:r>
      <w:r w:rsidR="00107760" w:rsidRPr="009352A1">
        <w:rPr>
          <w:b/>
          <w:bCs/>
          <w:lang w:val="en-US" w:eastAsia="de-DE"/>
        </w:rPr>
        <w:t>on-site visits</w:t>
      </w:r>
      <w:r w:rsidR="00107760" w:rsidRPr="009352A1">
        <w:rPr>
          <w:lang w:val="en-US" w:eastAsia="de-DE"/>
        </w:rPr>
        <w:t xml:space="preserve">, </w:t>
      </w:r>
      <w:r w:rsidR="003B0F38" w:rsidRPr="009352A1">
        <w:rPr>
          <w:b/>
          <w:bCs/>
          <w:lang w:val="en-US" w:eastAsia="de-DE"/>
        </w:rPr>
        <w:t xml:space="preserve">expert </w:t>
      </w:r>
      <w:r w:rsidR="00107760" w:rsidRPr="009352A1">
        <w:rPr>
          <w:b/>
          <w:bCs/>
          <w:lang w:val="en-US" w:eastAsia="de-DE"/>
        </w:rPr>
        <w:t>advice</w:t>
      </w:r>
      <w:r w:rsidR="00107760" w:rsidRPr="009352A1">
        <w:rPr>
          <w:lang w:val="en-US" w:eastAsia="de-DE"/>
        </w:rPr>
        <w:t xml:space="preserve">, etc. </w:t>
      </w:r>
      <w:r w:rsidR="003B0F38" w:rsidRPr="009352A1">
        <w:rPr>
          <w:lang w:val="en-US" w:eastAsia="de-DE"/>
        </w:rPr>
        <w:t xml:space="preserve">A </w:t>
      </w:r>
      <w:r w:rsidR="009638B8" w:rsidRPr="009352A1">
        <w:rPr>
          <w:lang w:val="en-US" w:eastAsia="de-DE"/>
        </w:rPr>
        <w:t xml:space="preserve">special </w:t>
      </w:r>
      <w:r w:rsidR="00107760" w:rsidRPr="009352A1">
        <w:rPr>
          <w:b/>
          <w:bCs/>
          <w:lang w:val="en-US" w:eastAsia="de-DE"/>
        </w:rPr>
        <w:t>project and networking platform</w:t>
      </w:r>
      <w:r w:rsidR="00107760" w:rsidRPr="009352A1">
        <w:rPr>
          <w:lang w:val="en-US" w:eastAsia="de-DE"/>
        </w:rPr>
        <w:t xml:space="preserve"> </w:t>
      </w:r>
      <w:r w:rsidR="003B0F38" w:rsidRPr="009352A1">
        <w:rPr>
          <w:lang w:val="en-US" w:eastAsia="de-DE"/>
        </w:rPr>
        <w:t xml:space="preserve">was made available </w:t>
      </w:r>
      <w:r w:rsidR="00107760" w:rsidRPr="009352A1">
        <w:rPr>
          <w:lang w:val="en-US" w:eastAsia="de-DE"/>
        </w:rPr>
        <w:t xml:space="preserve">as a communication medium for the citizen projects. In addition, </w:t>
      </w:r>
      <w:r w:rsidR="009A408A" w:rsidRPr="009352A1">
        <w:rPr>
          <w:lang w:val="en-US" w:eastAsia="de-DE"/>
        </w:rPr>
        <w:t xml:space="preserve">the project </w:t>
      </w:r>
      <w:r w:rsidR="006432D1" w:rsidRPr="009352A1">
        <w:rPr>
          <w:lang w:val="en-US" w:eastAsia="de-DE"/>
        </w:rPr>
        <w:t xml:space="preserve">covered </w:t>
      </w:r>
      <w:r w:rsidR="00A02CCD" w:rsidRPr="009352A1">
        <w:rPr>
          <w:lang w:val="en-US" w:eastAsia="de-DE"/>
        </w:rPr>
        <w:t xml:space="preserve">regular, </w:t>
      </w:r>
      <w:r w:rsidR="00107760" w:rsidRPr="009352A1">
        <w:rPr>
          <w:b/>
          <w:bCs/>
          <w:lang w:val="en-US" w:eastAsia="de-DE"/>
        </w:rPr>
        <w:t xml:space="preserve">state-wide network meetings </w:t>
      </w:r>
      <w:r w:rsidR="00107760" w:rsidRPr="009352A1">
        <w:rPr>
          <w:lang w:val="en-US" w:eastAsia="de-DE"/>
        </w:rPr>
        <w:t xml:space="preserve">of </w:t>
      </w:r>
      <w:r w:rsidR="00A02CCD" w:rsidRPr="009352A1">
        <w:rPr>
          <w:lang w:val="en-US" w:eastAsia="de-DE"/>
        </w:rPr>
        <w:t xml:space="preserve">all ‘energy citizens’ to </w:t>
      </w:r>
      <w:r w:rsidR="00107760" w:rsidRPr="009352A1">
        <w:rPr>
          <w:lang w:val="en-US" w:eastAsia="de-DE"/>
        </w:rPr>
        <w:t xml:space="preserve">exchange experiences, knowledge, ideas and mutual advice between active citizens from all over Schleswig-Holstein. The project was funded by </w:t>
      </w:r>
      <w:r w:rsidR="00055C78" w:rsidRPr="009352A1">
        <w:rPr>
          <w:lang w:val="en-US" w:eastAsia="de-DE"/>
        </w:rPr>
        <w:t xml:space="preserve">the </w:t>
      </w:r>
      <w:proofErr w:type="spellStart"/>
      <w:r w:rsidR="00055C78" w:rsidRPr="009352A1">
        <w:rPr>
          <w:lang w:val="en-US" w:eastAsia="de-DE"/>
        </w:rPr>
        <w:t>Aktivregion</w:t>
      </w:r>
      <w:proofErr w:type="spellEnd"/>
      <w:r w:rsidR="00055C78" w:rsidRPr="009352A1">
        <w:rPr>
          <w:lang w:val="en-US" w:eastAsia="de-DE"/>
        </w:rPr>
        <w:t xml:space="preserve"> </w:t>
      </w:r>
      <w:proofErr w:type="spellStart"/>
      <w:r w:rsidR="00DB2543" w:rsidRPr="009352A1">
        <w:rPr>
          <w:lang w:val="en-US" w:eastAsia="de-DE"/>
        </w:rPr>
        <w:t>Husum</w:t>
      </w:r>
      <w:proofErr w:type="spellEnd"/>
      <w:r w:rsidR="00DB2543" w:rsidRPr="009352A1">
        <w:rPr>
          <w:lang w:val="en-US" w:eastAsia="de-DE"/>
        </w:rPr>
        <w:t xml:space="preserve"> </w:t>
      </w:r>
      <w:r w:rsidR="00055C78" w:rsidRPr="009352A1">
        <w:rPr>
          <w:lang w:eastAsia="de-DE"/>
        </w:rPr>
        <w:t>7.538,08 €</w:t>
      </w:r>
      <w:r w:rsidR="00DB2543" w:rsidRPr="009352A1">
        <w:rPr>
          <w:lang w:eastAsia="de-DE"/>
        </w:rPr>
        <w:t xml:space="preserve"> </w:t>
      </w:r>
      <w:proofErr w:type="spellStart"/>
      <w:r w:rsidR="00DB2543" w:rsidRPr="009352A1">
        <w:rPr>
          <w:lang w:eastAsia="de-DE"/>
        </w:rPr>
        <w:t>Henstedt</w:t>
      </w:r>
      <w:proofErr w:type="spellEnd"/>
      <w:r w:rsidR="00DB2543" w:rsidRPr="009352A1">
        <w:rPr>
          <w:lang w:eastAsia="de-DE"/>
        </w:rPr>
        <w:t xml:space="preserve"> </w:t>
      </w:r>
      <w:r w:rsidR="00DB2543" w:rsidRPr="009352A1">
        <w:rPr>
          <w:lang w:val="en-US" w:eastAsia="de-DE"/>
        </w:rPr>
        <w:t>15.540,00 €</w:t>
      </w:r>
      <w:r w:rsidR="003F346A" w:rsidRPr="009352A1">
        <w:rPr>
          <w:lang w:val="en-US" w:eastAsia="de-DE"/>
        </w:rPr>
        <w:t xml:space="preserve">, </w:t>
      </w:r>
      <w:proofErr w:type="spellStart"/>
      <w:r w:rsidR="003F346A" w:rsidRPr="009352A1">
        <w:rPr>
          <w:lang w:val="en-US" w:eastAsia="de-DE"/>
        </w:rPr>
        <w:t>Sachsenwald</w:t>
      </w:r>
      <w:proofErr w:type="spellEnd"/>
      <w:r w:rsidR="003F346A" w:rsidRPr="009352A1">
        <w:rPr>
          <w:lang w:val="en-US" w:eastAsia="de-DE"/>
        </w:rPr>
        <w:t>-Elbe 8.166,26 EUR</w:t>
      </w:r>
    </w:p>
    <w:p w14:paraId="7DAB4545" w14:textId="77777777" w:rsidR="00FA6948" w:rsidRDefault="00FA6948">
      <w:pPr>
        <w:suppressAutoHyphens w:val="0"/>
        <w:rPr>
          <w:rFonts w:ascii="HelveticaNeue-Bold" w:hAnsi="HelveticaNeue-Bold"/>
          <w:i/>
          <w:iCs/>
          <w:color w:val="000000"/>
          <w:lang w:eastAsia="de-DE"/>
        </w:rPr>
      </w:pPr>
      <w:r>
        <w:rPr>
          <w:rFonts w:ascii="HelveticaNeue-Bold" w:hAnsi="HelveticaNeue-Bold"/>
          <w:i/>
          <w:iCs/>
          <w:color w:val="000000"/>
          <w:lang w:eastAsia="de-DE"/>
        </w:rPr>
        <w:lastRenderedPageBreak/>
        <w:br w:type="page"/>
      </w:r>
    </w:p>
    <w:p w14:paraId="5DDDD2F3" w14:textId="2FB9958E" w:rsidR="00843E7A" w:rsidRPr="001E227C" w:rsidRDefault="00167269" w:rsidP="00843E7A">
      <w:pPr>
        <w:jc w:val="both"/>
        <w:rPr>
          <w:i/>
          <w:iCs/>
          <w:lang w:eastAsia="de-DE"/>
        </w:rPr>
      </w:pPr>
      <w:r w:rsidRPr="001E227C">
        <w:rPr>
          <w:rFonts w:ascii="HelveticaNeue-Bold" w:hAnsi="HelveticaNeue-Bold"/>
          <w:i/>
          <w:iCs/>
          <w:color w:val="000000"/>
          <w:lang w:eastAsia="de-DE"/>
        </w:rPr>
        <w:lastRenderedPageBreak/>
        <w:t>P</w:t>
      </w:r>
      <w:r w:rsidR="00843E7A" w:rsidRPr="001E227C">
        <w:rPr>
          <w:rFonts w:ascii="HelveticaNeue-Bold" w:hAnsi="HelveticaNeue-Bold"/>
          <w:i/>
          <w:iCs/>
          <w:color w:val="000000"/>
          <w:lang w:eastAsia="de-DE"/>
        </w:rPr>
        <w:t>ublic heating network for supplying municipal properties in the municipality of Heis</w:t>
      </w:r>
      <w:r w:rsidR="00503921">
        <w:rPr>
          <w:rFonts w:ascii="HelveticaNeue-Bold" w:hAnsi="HelveticaNeue-Bold"/>
          <w:i/>
          <w:iCs/>
          <w:color w:val="000000"/>
          <w:lang w:eastAsia="de-DE"/>
        </w:rPr>
        <w:t>t</w:t>
      </w:r>
      <w:r w:rsidR="00843E7A" w:rsidRPr="001E227C">
        <w:rPr>
          <w:rFonts w:ascii="HelveticaNeue-Bold" w:hAnsi="HelveticaNeue-Bold"/>
          <w:i/>
          <w:iCs/>
          <w:color w:val="000000"/>
          <w:lang w:eastAsia="de-DE"/>
        </w:rPr>
        <w:t xml:space="preserve"> </w:t>
      </w:r>
    </w:p>
    <w:p w14:paraId="10787116" w14:textId="6862D71E" w:rsidR="00843E7A" w:rsidRPr="001E227C" w:rsidRDefault="00843E7A" w:rsidP="00791F73">
      <w:pPr>
        <w:jc w:val="both"/>
        <w:rPr>
          <w:i/>
          <w:iCs/>
          <w:lang w:eastAsia="de-DE"/>
        </w:rPr>
      </w:pPr>
      <w:r w:rsidRPr="00791F73">
        <w:rPr>
          <w:lang w:val="en-US"/>
        </w:rPr>
        <w:t xml:space="preserve">The </w:t>
      </w:r>
      <w:proofErr w:type="spellStart"/>
      <w:r w:rsidRPr="00791F73">
        <w:rPr>
          <w:i/>
          <w:iCs/>
          <w:lang w:val="en-US"/>
        </w:rPr>
        <w:t>Neuhofer</w:t>
      </w:r>
      <w:proofErr w:type="spellEnd"/>
      <w:r w:rsidRPr="00791F73">
        <w:rPr>
          <w:i/>
          <w:iCs/>
          <w:lang w:val="en-US"/>
        </w:rPr>
        <w:t xml:space="preserve"> Biogas Waste Heat Project</w:t>
      </w:r>
      <w:r w:rsidRPr="00791F73">
        <w:rPr>
          <w:lang w:val="en-US"/>
        </w:rPr>
        <w:t xml:space="preserve"> in </w:t>
      </w:r>
      <w:r w:rsidR="00842AB6">
        <w:rPr>
          <w:lang w:val="en-US"/>
        </w:rPr>
        <w:t xml:space="preserve">the village of </w:t>
      </w:r>
      <w:r w:rsidRPr="00791F73">
        <w:rPr>
          <w:lang w:val="en-US"/>
        </w:rPr>
        <w:t xml:space="preserve">Heist </w:t>
      </w:r>
      <w:r w:rsidR="00791F73" w:rsidRPr="00791F73">
        <w:rPr>
          <w:i/>
          <w:iCs/>
          <w:color w:val="000000"/>
          <w:lang w:val="en-US" w:eastAsia="de-DE"/>
        </w:rPr>
        <w:t>(</w:t>
      </w:r>
      <w:r w:rsidR="00842AB6">
        <w:rPr>
          <w:color w:val="000000"/>
          <w:lang w:val="en-US" w:eastAsia="de-DE"/>
        </w:rPr>
        <w:t xml:space="preserve">part of the </w:t>
      </w:r>
      <w:proofErr w:type="spellStart"/>
      <w:r w:rsidR="00791F73" w:rsidRPr="00791F73">
        <w:rPr>
          <w:i/>
          <w:iCs/>
          <w:color w:val="000000"/>
          <w:lang w:val="en-US" w:eastAsia="de-DE"/>
        </w:rPr>
        <w:t>Aktivregion</w:t>
      </w:r>
      <w:proofErr w:type="spellEnd"/>
      <w:r w:rsidR="00791F73" w:rsidRPr="00791F73">
        <w:rPr>
          <w:i/>
          <w:iCs/>
          <w:color w:val="000000"/>
          <w:lang w:val="en-US" w:eastAsia="de-DE"/>
        </w:rPr>
        <w:t xml:space="preserve"> </w:t>
      </w:r>
      <w:proofErr w:type="spellStart"/>
      <w:r w:rsidR="00791F73" w:rsidRPr="00791F73">
        <w:rPr>
          <w:i/>
          <w:iCs/>
          <w:color w:val="000000"/>
          <w:lang w:val="en-US" w:eastAsia="de-DE"/>
        </w:rPr>
        <w:t>Pinneberger</w:t>
      </w:r>
      <w:proofErr w:type="spellEnd"/>
      <w:r w:rsidR="00791F73" w:rsidRPr="00791F73">
        <w:rPr>
          <w:i/>
          <w:iCs/>
          <w:color w:val="000000"/>
          <w:lang w:val="en-US" w:eastAsia="de-DE"/>
        </w:rPr>
        <w:t xml:space="preserve"> </w:t>
      </w:r>
      <w:proofErr w:type="spellStart"/>
      <w:r w:rsidR="00791F73" w:rsidRPr="00791F73">
        <w:rPr>
          <w:i/>
          <w:iCs/>
          <w:color w:val="000000"/>
          <w:lang w:val="en-US" w:eastAsia="de-DE"/>
        </w:rPr>
        <w:t>Marsch</w:t>
      </w:r>
      <w:proofErr w:type="spellEnd"/>
      <w:r w:rsidR="00791F73" w:rsidRPr="00791F73">
        <w:rPr>
          <w:i/>
          <w:iCs/>
          <w:color w:val="000000"/>
          <w:lang w:val="en-US" w:eastAsia="de-DE"/>
        </w:rPr>
        <w:t xml:space="preserve"> &amp; </w:t>
      </w:r>
      <w:proofErr w:type="spellStart"/>
      <w:r w:rsidR="00791F73" w:rsidRPr="00791F73">
        <w:rPr>
          <w:i/>
          <w:iCs/>
          <w:color w:val="000000"/>
          <w:lang w:val="en-US" w:eastAsia="de-DE"/>
        </w:rPr>
        <w:t>Geest</w:t>
      </w:r>
      <w:proofErr w:type="spellEnd"/>
      <w:r w:rsidR="00791F73" w:rsidRPr="00791F73">
        <w:rPr>
          <w:i/>
          <w:iCs/>
          <w:color w:val="000000"/>
          <w:lang w:val="en-US" w:eastAsia="de-DE"/>
        </w:rPr>
        <w:t>)</w:t>
      </w:r>
      <w:r w:rsidR="00791F73">
        <w:rPr>
          <w:i/>
          <w:iCs/>
          <w:color w:val="000000"/>
          <w:lang w:val="en-US" w:eastAsia="de-DE"/>
        </w:rPr>
        <w:t xml:space="preserve"> </w:t>
      </w:r>
      <w:r w:rsidR="00466B4C">
        <w:rPr>
          <w:color w:val="000000"/>
          <w:lang w:val="en-US" w:eastAsia="de-DE"/>
        </w:rPr>
        <w:t xml:space="preserve">illustrates </w:t>
      </w:r>
      <w:r w:rsidRPr="00791F73">
        <w:t>how the European LEADER program</w:t>
      </w:r>
      <w:r w:rsidR="00E6150B" w:rsidRPr="00791F73">
        <w:t>me</w:t>
      </w:r>
      <w:r w:rsidRPr="00791F73">
        <w:t xml:space="preserve"> supports innovative energy solutions </w:t>
      </w:r>
      <w:r w:rsidRPr="001E227C">
        <w:t xml:space="preserve">by creating an energetic district concept that integrates residential, public, and commercial properties in the </w:t>
      </w:r>
      <w:r w:rsidR="00205467">
        <w:t xml:space="preserve">village </w:t>
      </w:r>
      <w:r w:rsidR="00067D48" w:rsidRPr="001E227C">
        <w:t>centre</w:t>
      </w:r>
      <w:r w:rsidRPr="001E227C">
        <w:t xml:space="preserve">. Owned and operated by </w:t>
      </w:r>
      <w:r w:rsidR="005D015B">
        <w:t xml:space="preserve">the company </w:t>
      </w:r>
      <w:proofErr w:type="spellStart"/>
      <w:r w:rsidRPr="00E6150B">
        <w:rPr>
          <w:i/>
          <w:iCs/>
        </w:rPr>
        <w:t>Neuenhofer</w:t>
      </w:r>
      <w:proofErr w:type="spellEnd"/>
      <w:r w:rsidRPr="00E6150B">
        <w:rPr>
          <w:i/>
          <w:iCs/>
        </w:rPr>
        <w:t xml:space="preserve"> Biogas GmbH &amp; Co. KG</w:t>
      </w:r>
      <w:r w:rsidRPr="001E227C">
        <w:t xml:space="preserve">, the initiative utilizes waste heat from a biogas plant, complemented by the construction of a wood chip heating system, to establish a public heating network. This network includes the development of heat </w:t>
      </w:r>
      <w:r w:rsidR="00E13668">
        <w:t xml:space="preserve">pipes </w:t>
      </w:r>
      <w:r w:rsidRPr="001E227C">
        <w:t>and heat exchangers</w:t>
      </w:r>
      <w:r w:rsidR="00C84A0B">
        <w:t xml:space="preserve">. </w:t>
      </w:r>
      <w:r w:rsidRPr="001E227C">
        <w:t>With a total project cost of 686,570</w:t>
      </w:r>
      <w:r w:rsidR="00067D48">
        <w:t xml:space="preserve"> EUR</w:t>
      </w:r>
      <w:r w:rsidRPr="001E227C">
        <w:t xml:space="preserve">, of which 94,545 </w:t>
      </w:r>
      <w:r w:rsidR="00067D48">
        <w:t xml:space="preserve">EUR </w:t>
      </w:r>
      <w:r w:rsidRPr="001E227C">
        <w:t>was funded by the LEADER program</w:t>
      </w:r>
      <w:r w:rsidR="00067D48">
        <w:t>me</w:t>
      </w:r>
      <w:r w:rsidRPr="001E227C">
        <w:t>, the initiative aim</w:t>
      </w:r>
      <w:r w:rsidR="00F1285A">
        <w:t>ed</w:t>
      </w:r>
      <w:r w:rsidRPr="001E227C">
        <w:t xml:space="preserve"> to enhance energy efficiency, significantly reduce </w:t>
      </w:r>
      <w:r w:rsidR="00EC14B6">
        <w:t>GHG</w:t>
      </w:r>
      <w:r w:rsidRPr="001E227C">
        <w:t xml:space="preserve"> emissions, and expand the heating network to connect additional users. As a contribution to Schleswig-Holstein's energy transition in the heating sector, the project demonstrates the potential for leveraging renewable resources and federal and EU funding to create sustainable, community-focused energy systems under private ownership.</w:t>
      </w:r>
    </w:p>
    <w:p w14:paraId="3F23DFDF" w14:textId="77777777" w:rsidR="000077D8" w:rsidRPr="00AA246E" w:rsidRDefault="000077D8" w:rsidP="000077D8">
      <w:pPr>
        <w:pStyle w:val="Subtitle"/>
        <w:rPr>
          <w:rFonts w:eastAsia="Times New Roman"/>
          <w:lang w:val="de-DE" w:eastAsia="de-DE"/>
        </w:rPr>
      </w:pPr>
      <w:r w:rsidRPr="00AA246E">
        <w:rPr>
          <w:rFonts w:eastAsia="Times New Roman"/>
          <w:lang w:val="de-DE" w:eastAsia="de-DE"/>
        </w:rPr>
        <w:t>References</w:t>
      </w:r>
    </w:p>
    <w:p w14:paraId="1A17FEFB" w14:textId="291D276A" w:rsidR="00AA246E" w:rsidRPr="00AA246E" w:rsidRDefault="00AA246E" w:rsidP="00AA246E">
      <w:pPr>
        <w:pStyle w:val="FootnoteText"/>
        <w:spacing w:after="160"/>
        <w:rPr>
          <w:rFonts w:asciiTheme="minorHAnsi" w:eastAsiaTheme="minorHAnsi" w:hAnsiTheme="minorHAnsi" w:cstheme="minorBidi"/>
          <w:color w:val="0000E9"/>
          <w:kern w:val="2"/>
          <w:sz w:val="22"/>
          <w:szCs w:val="22"/>
          <w:u w:val="single"/>
          <w:lang w:val="de-DE" w:eastAsia="en-US"/>
          <w14:ligatures w14:val="standardContextual"/>
        </w:rPr>
      </w:pPr>
      <w:r w:rsidRPr="001B4287">
        <w:rPr>
          <w:rFonts w:asciiTheme="minorHAnsi" w:hAnsiTheme="minorHAnsi"/>
          <w:sz w:val="22"/>
          <w:szCs w:val="22"/>
          <w:lang w:val="de-DE"/>
        </w:rPr>
        <w:t xml:space="preserve">Aktivregion Netzwerk (2023): </w:t>
      </w:r>
      <w:proofErr w:type="spellStart"/>
      <w:r w:rsidRPr="001B4287">
        <w:rPr>
          <w:rFonts w:asciiTheme="minorHAnsi" w:hAnsiTheme="minorHAnsi"/>
          <w:sz w:val="22"/>
          <w:szCs w:val="22"/>
          <w:lang w:val="de-DE"/>
        </w:rPr>
        <w:t>AktivRegionen</w:t>
      </w:r>
      <w:proofErr w:type="spellEnd"/>
      <w:r w:rsidRPr="001B4287">
        <w:rPr>
          <w:rFonts w:asciiTheme="minorHAnsi" w:hAnsiTheme="minorHAnsi"/>
          <w:sz w:val="22"/>
          <w:szCs w:val="22"/>
          <w:lang w:val="de-DE"/>
        </w:rPr>
        <w:t xml:space="preserve"> Schleswig-Holstein</w:t>
      </w:r>
      <w:r>
        <w:rPr>
          <w:rFonts w:asciiTheme="minorHAnsi" w:hAnsiTheme="minorHAnsi"/>
          <w:sz w:val="22"/>
          <w:szCs w:val="22"/>
          <w:lang w:val="de-DE"/>
        </w:rPr>
        <w:t xml:space="preserve"> </w:t>
      </w:r>
      <w:r w:rsidRPr="001B4287">
        <w:rPr>
          <w:rFonts w:asciiTheme="minorHAnsi" w:hAnsiTheme="minorHAnsi"/>
          <w:sz w:val="22"/>
          <w:szCs w:val="22"/>
          <w:lang w:val="de-DE"/>
        </w:rPr>
        <w:t xml:space="preserve">- Regionale &amp; landesweite Netzwerke und Ideengeber der ländlichen Entwicklung in Schleswig-Holstein. Impuls anlässlich der Sitzung des Europaausschusses im LTSH am 18.01.2023. </w:t>
      </w:r>
      <w:proofErr w:type="spellStart"/>
      <w:r w:rsidRPr="001B4287">
        <w:rPr>
          <w:rFonts w:asciiTheme="minorHAnsi" w:hAnsiTheme="minorHAnsi"/>
          <w:sz w:val="22"/>
          <w:szCs w:val="22"/>
          <w:lang w:val="de-DE"/>
        </w:rPr>
        <w:t>Available</w:t>
      </w:r>
      <w:proofErr w:type="spellEnd"/>
      <w:r w:rsidRPr="001B4287">
        <w:rPr>
          <w:rFonts w:asciiTheme="minorHAnsi" w:hAnsiTheme="minorHAnsi"/>
          <w:sz w:val="22"/>
          <w:szCs w:val="22"/>
          <w:lang w:val="de-DE"/>
        </w:rPr>
        <w:t xml:space="preserve"> </w:t>
      </w:r>
      <w:proofErr w:type="spellStart"/>
      <w:r w:rsidRPr="001B4287">
        <w:rPr>
          <w:rFonts w:asciiTheme="minorHAnsi" w:hAnsiTheme="minorHAnsi"/>
          <w:sz w:val="22"/>
          <w:szCs w:val="22"/>
          <w:lang w:val="de-DE"/>
        </w:rPr>
        <w:t>from</w:t>
      </w:r>
      <w:proofErr w:type="spellEnd"/>
      <w:r w:rsidRPr="001B4287">
        <w:rPr>
          <w:rFonts w:asciiTheme="minorHAnsi" w:hAnsiTheme="minorHAnsi"/>
          <w:sz w:val="22"/>
          <w:szCs w:val="22"/>
          <w:lang w:val="de-DE"/>
        </w:rPr>
        <w:t xml:space="preserve"> </w:t>
      </w:r>
      <w:hyperlink r:id="rId48">
        <w:r w:rsidRPr="00AA246E">
          <w:rPr>
            <w:rFonts w:asciiTheme="minorHAnsi" w:eastAsiaTheme="minorHAnsi" w:hAnsiTheme="minorHAnsi" w:cstheme="minorBidi"/>
            <w:color w:val="0000E9"/>
            <w:kern w:val="2"/>
            <w:sz w:val="22"/>
            <w:szCs w:val="22"/>
            <w:u w:val="single"/>
            <w:lang w:val="de-DE" w:eastAsia="en-US"/>
            <w14:ligatures w14:val="standardContextual"/>
          </w:rPr>
          <w:t>https://www.landtag.ltsh.de/infothek/wahl20/umdrucke/00600/umdruck-20-00634.pdf</w:t>
        </w:r>
      </w:hyperlink>
    </w:p>
    <w:p w14:paraId="259D9593" w14:textId="77777777" w:rsidR="00AA246E" w:rsidRPr="001B4287" w:rsidRDefault="00AA246E" w:rsidP="00AA246E">
      <w:pPr>
        <w:spacing w:line="240" w:lineRule="auto"/>
        <w:rPr>
          <w:color w:val="0000E9"/>
          <w:u w:val="single"/>
        </w:rPr>
      </w:pPr>
      <w:r w:rsidRPr="001B4287">
        <w:rPr>
          <w:rFonts w:eastAsia="Calibri" w:cs="Calibri"/>
          <w:kern w:val="0"/>
          <w:lang w:val="en-US" w:eastAsia="en-GB"/>
          <w14:ligatures w14:val="none"/>
        </w:rPr>
        <w:t xml:space="preserve">European Commission (2021):  </w:t>
      </w:r>
      <w:r w:rsidRPr="001B4287">
        <w:rPr>
          <w:iCs/>
          <w:color w:val="000000"/>
        </w:rPr>
        <w:t>LEADER/CLLD explained</w:t>
      </w:r>
      <w:r>
        <w:rPr>
          <w:iCs/>
          <w:color w:val="000000"/>
        </w:rPr>
        <w:t xml:space="preserve">. Available </w:t>
      </w:r>
      <w:r w:rsidRPr="001B4287">
        <w:rPr>
          <w:iCs/>
          <w:color w:val="000000"/>
        </w:rPr>
        <w:t xml:space="preserve">from </w:t>
      </w:r>
      <w:hyperlink r:id="rId49" w:anchor="four" w:history="1">
        <w:r w:rsidRPr="001B4287">
          <w:rPr>
            <w:color w:val="0000E9"/>
            <w:u w:val="single"/>
          </w:rPr>
          <w:t>https://ec.europa.eu/enrd/leader-clld/leader-toolkit/leaderclld-explained_en.html#four</w:t>
        </w:r>
      </w:hyperlink>
    </w:p>
    <w:p w14:paraId="297FF4F1" w14:textId="77777777" w:rsidR="00AA246E" w:rsidRPr="001B4287" w:rsidRDefault="00AA246E" w:rsidP="00AA246E">
      <w:pPr>
        <w:spacing w:line="240" w:lineRule="auto"/>
        <w:rPr>
          <w:color w:val="000000"/>
        </w:rPr>
      </w:pPr>
      <w:r w:rsidRPr="001B4287">
        <w:rPr>
          <w:color w:val="000000"/>
        </w:rPr>
        <w:t>European Commission (n.d.)</w:t>
      </w:r>
      <w:r>
        <w:rPr>
          <w:color w:val="000000"/>
        </w:rPr>
        <w:t>:</w:t>
      </w:r>
      <w:r w:rsidRPr="001B4287">
        <w:rPr>
          <w:color w:val="000000"/>
        </w:rPr>
        <w:t xml:space="preserve"> </w:t>
      </w:r>
      <w:r w:rsidRPr="001B4287">
        <w:rPr>
          <w:iCs/>
          <w:color w:val="000000"/>
        </w:rPr>
        <w:t>LEADER/CLLD FAQs.</w:t>
      </w:r>
      <w:r>
        <w:rPr>
          <w:iCs/>
          <w:color w:val="000000"/>
        </w:rPr>
        <w:t xml:space="preserve"> Available from </w:t>
      </w:r>
      <w:hyperlink r:id="rId50">
        <w:r w:rsidRPr="001B4287">
          <w:rPr>
            <w:color w:val="0000E9"/>
            <w:u w:val="single"/>
          </w:rPr>
          <w:t>https://ec.europa.eu/enrd/sites/default/files/leader-clld_faqs.pdf</w:t>
        </w:r>
      </w:hyperlink>
      <w:r w:rsidRPr="001B4287">
        <w:rPr>
          <w:color w:val="000000"/>
        </w:rPr>
        <w:t xml:space="preserve"> </w:t>
      </w:r>
    </w:p>
    <w:p w14:paraId="2CE49D27" w14:textId="77777777" w:rsidR="00AA246E" w:rsidRPr="001B4287" w:rsidRDefault="00AA246E" w:rsidP="00AA246E">
      <w:pPr>
        <w:spacing w:line="240" w:lineRule="auto"/>
        <w:rPr>
          <w:color w:val="0000E9"/>
          <w:u w:val="single"/>
        </w:rPr>
      </w:pPr>
      <w:r w:rsidRPr="001B4287">
        <w:rPr>
          <w:color w:val="000000"/>
        </w:rPr>
        <w:t>European Commission</w:t>
      </w:r>
      <w:r>
        <w:rPr>
          <w:color w:val="000000"/>
        </w:rPr>
        <w:t xml:space="preserve">, </w:t>
      </w:r>
      <w:r w:rsidRPr="001B4287">
        <w:rPr>
          <w:color w:val="000000"/>
        </w:rPr>
        <w:t>Directorate-General for Agriculture and Rural Development (2023)</w:t>
      </w:r>
      <w:r>
        <w:rPr>
          <w:color w:val="000000"/>
        </w:rPr>
        <w:t>:</w:t>
      </w:r>
      <w:r w:rsidRPr="001B4287">
        <w:rPr>
          <w:color w:val="000000"/>
        </w:rPr>
        <w:t xml:space="preserve"> </w:t>
      </w:r>
      <w:r w:rsidRPr="001B4287">
        <w:rPr>
          <w:iCs/>
          <w:color w:val="000000"/>
        </w:rPr>
        <w:t xml:space="preserve">Evaluation support study of the costs and benefits of the implementation of LEADER – Executive summary. </w:t>
      </w:r>
      <w:r w:rsidRPr="001B4287">
        <w:rPr>
          <w:color w:val="000000"/>
        </w:rPr>
        <w:t xml:space="preserve">Publications Office of the European Union. </w:t>
      </w:r>
      <w:r>
        <w:rPr>
          <w:color w:val="000000"/>
        </w:rPr>
        <w:t xml:space="preserve">Available from: </w:t>
      </w:r>
      <w:hyperlink r:id="rId51" w:history="1">
        <w:r w:rsidRPr="001B4287">
          <w:rPr>
            <w:color w:val="0000E9"/>
            <w:u w:val="single"/>
          </w:rPr>
          <w:t>https://data.europa.eu/doi/10.2762/618244</w:t>
        </w:r>
      </w:hyperlink>
    </w:p>
    <w:p w14:paraId="596DA9F6" w14:textId="77777777" w:rsidR="00AA246E" w:rsidRPr="001B4287" w:rsidRDefault="00AA246E" w:rsidP="00AA246E">
      <w:pPr>
        <w:spacing w:line="240" w:lineRule="auto"/>
        <w:rPr>
          <w:color w:val="0000E9"/>
          <w:u w:val="single"/>
        </w:rPr>
      </w:pPr>
      <w:r w:rsidRPr="001B4287">
        <w:rPr>
          <w:iCs/>
          <w:color w:val="000000"/>
        </w:rPr>
        <w:t>European Commission (2024)</w:t>
      </w:r>
      <w:r>
        <w:rPr>
          <w:iCs/>
          <w:color w:val="000000"/>
        </w:rPr>
        <w:t>:</w:t>
      </w:r>
      <w:r w:rsidRPr="001B4287">
        <w:rPr>
          <w:iCs/>
          <w:color w:val="000000"/>
        </w:rPr>
        <w:t xml:space="preserve"> Factsheet on 2014-2020 national framework for rural development in Germany.</w:t>
      </w:r>
      <w:r>
        <w:rPr>
          <w:iCs/>
          <w:color w:val="000000"/>
        </w:rPr>
        <w:t xml:space="preserve"> Available </w:t>
      </w:r>
      <w:r w:rsidRPr="001B4287">
        <w:rPr>
          <w:iCs/>
          <w:color w:val="000000"/>
        </w:rPr>
        <w:t xml:space="preserve">from </w:t>
      </w:r>
      <w:hyperlink r:id="rId52">
        <w:r w:rsidRPr="001B4287">
          <w:rPr>
            <w:color w:val="0000E9"/>
            <w:u w:val="single"/>
          </w:rPr>
          <w:t>https://agriculture.ec.europa.eu/common-agricultural-policy/rural-development/country/germany_en</w:t>
        </w:r>
      </w:hyperlink>
    </w:p>
    <w:p w14:paraId="5F1E1AD2" w14:textId="77777777" w:rsidR="00AA246E" w:rsidRPr="0069640C" w:rsidRDefault="00AA246E" w:rsidP="00AA246E">
      <w:pPr>
        <w:spacing w:line="240" w:lineRule="auto"/>
        <w:rPr>
          <w:color w:val="0000E9"/>
          <w:u w:val="single"/>
        </w:rPr>
      </w:pPr>
      <w:r w:rsidRPr="001B4287">
        <w:rPr>
          <w:color w:val="000000"/>
        </w:rPr>
        <w:t>European Commission</w:t>
      </w:r>
      <w:r>
        <w:rPr>
          <w:color w:val="000000"/>
        </w:rPr>
        <w:t>,</w:t>
      </w:r>
      <w:r w:rsidRPr="001B4287">
        <w:rPr>
          <w:color w:val="000000"/>
        </w:rPr>
        <w:t xml:space="preserve"> Directorate-General for Agriculture and Rural Development (2023)</w:t>
      </w:r>
      <w:r>
        <w:rPr>
          <w:color w:val="000000"/>
        </w:rPr>
        <w:t>:</w:t>
      </w:r>
      <w:r w:rsidRPr="001B4287">
        <w:rPr>
          <w:color w:val="000000"/>
        </w:rPr>
        <w:t xml:space="preserve"> </w:t>
      </w:r>
      <w:r w:rsidRPr="001B4287">
        <w:rPr>
          <w:iCs/>
          <w:color w:val="000000"/>
        </w:rPr>
        <w:t xml:space="preserve">Evaluation support study of the costs and benefits of the implementation of LEADER – Executive summary. </w:t>
      </w:r>
      <w:r w:rsidRPr="001B4287">
        <w:rPr>
          <w:color w:val="000000"/>
        </w:rPr>
        <w:t xml:space="preserve">Publications Office of the European Union. </w:t>
      </w:r>
      <w:r>
        <w:rPr>
          <w:color w:val="000000"/>
        </w:rPr>
        <w:t xml:space="preserve">Available from </w:t>
      </w:r>
      <w:hyperlink r:id="rId53" w:history="1">
        <w:r w:rsidRPr="0069640C">
          <w:rPr>
            <w:color w:val="0000E9"/>
            <w:u w:val="single"/>
          </w:rPr>
          <w:t>https://data.europa.eu/doi/10.2762/618244</w:t>
        </w:r>
      </w:hyperlink>
    </w:p>
    <w:p w14:paraId="20F7C15C" w14:textId="77777777" w:rsidR="00AA246E" w:rsidRPr="001B4287" w:rsidRDefault="00AA246E" w:rsidP="00AA246E">
      <w:pPr>
        <w:spacing w:line="240" w:lineRule="auto"/>
        <w:rPr>
          <w:color w:val="000000"/>
        </w:rPr>
      </w:pPr>
      <w:r w:rsidRPr="001B4287">
        <w:rPr>
          <w:color w:val="000000"/>
        </w:rPr>
        <w:t>European Commission (n.d.)</w:t>
      </w:r>
      <w:r>
        <w:rPr>
          <w:color w:val="000000"/>
        </w:rPr>
        <w:t xml:space="preserve">: </w:t>
      </w:r>
      <w:r w:rsidRPr="001B4287">
        <w:rPr>
          <w:color w:val="000000"/>
        </w:rPr>
        <w:t xml:space="preserve"> </w:t>
      </w:r>
      <w:r w:rsidRPr="001B4287">
        <w:rPr>
          <w:iCs/>
          <w:color w:val="000000"/>
        </w:rPr>
        <w:t>Country files: Germany.</w:t>
      </w:r>
      <w:r>
        <w:rPr>
          <w:iCs/>
          <w:color w:val="000000"/>
        </w:rPr>
        <w:t xml:space="preserve"> Available </w:t>
      </w:r>
      <w:r w:rsidRPr="001B4287">
        <w:rPr>
          <w:color w:val="000000"/>
        </w:rPr>
        <w:t xml:space="preserve">from </w:t>
      </w:r>
      <w:hyperlink r:id="rId54">
        <w:r w:rsidRPr="001B4287">
          <w:rPr>
            <w:color w:val="0000E9"/>
            <w:u w:val="single"/>
          </w:rPr>
          <w:t>https://ec.europa.eu/enrd/country/germany_en.html</w:t>
        </w:r>
      </w:hyperlink>
    </w:p>
    <w:p w14:paraId="5BC19C72" w14:textId="77777777" w:rsidR="00AA246E" w:rsidRPr="001B4287" w:rsidRDefault="00AA246E" w:rsidP="00AA246E">
      <w:pPr>
        <w:spacing w:line="240" w:lineRule="auto"/>
        <w:rPr>
          <w:color w:val="0000E9"/>
          <w:u w:val="single"/>
        </w:rPr>
      </w:pPr>
      <w:r w:rsidRPr="001B4287">
        <w:rPr>
          <w:color w:val="000000"/>
        </w:rPr>
        <w:t>European Commission (n.d.)</w:t>
      </w:r>
      <w:r>
        <w:rPr>
          <w:color w:val="000000"/>
        </w:rPr>
        <w:t>:</w:t>
      </w:r>
      <w:r w:rsidRPr="001B4287">
        <w:rPr>
          <w:color w:val="000000"/>
        </w:rPr>
        <w:t xml:space="preserve"> </w:t>
      </w:r>
      <w:r w:rsidRPr="001B4287">
        <w:rPr>
          <w:i/>
          <w:color w:val="000000"/>
        </w:rPr>
        <w:t>Rural development and LEADER</w:t>
      </w:r>
      <w:r w:rsidRPr="001B4287">
        <w:rPr>
          <w:color w:val="000000"/>
        </w:rPr>
        <w:t xml:space="preserve">. </w:t>
      </w:r>
      <w:r>
        <w:rPr>
          <w:color w:val="000000"/>
        </w:rPr>
        <w:t xml:space="preserve">Available from </w:t>
      </w:r>
      <w:hyperlink r:id="rId55" w:anchor="leader" w:history="1">
        <w:r w:rsidRPr="001B4287">
          <w:rPr>
            <w:color w:val="0000E9"/>
            <w:u w:val="single"/>
          </w:rPr>
          <w:t>https://agriculture.ec.europa.eu/common-agricultural-policy/rural-development_en#leader</w:t>
        </w:r>
      </w:hyperlink>
    </w:p>
    <w:p w14:paraId="2D9B99D5" w14:textId="467E8745" w:rsidR="00AA246E" w:rsidRPr="001B4287" w:rsidRDefault="00AA246E" w:rsidP="00AA246E">
      <w:pPr>
        <w:spacing w:line="240" w:lineRule="auto"/>
        <w:rPr>
          <w:color w:val="000000"/>
        </w:rPr>
      </w:pPr>
      <w:r w:rsidRPr="001B4287">
        <w:rPr>
          <w:color w:val="000000"/>
        </w:rPr>
        <w:t>Halbach, M. (2024</w:t>
      </w:r>
      <w:r>
        <w:rPr>
          <w:color w:val="000000"/>
        </w:rPr>
        <w:t>):</w:t>
      </w:r>
      <w:r w:rsidRPr="001B4287">
        <w:rPr>
          <w:color w:val="000000"/>
        </w:rPr>
        <w:t xml:space="preserve"> </w:t>
      </w:r>
      <w:r w:rsidRPr="001B4287">
        <w:rPr>
          <w:iCs/>
          <w:color w:val="000000"/>
        </w:rPr>
        <w:t>LEADER</w:t>
      </w:r>
      <w:r>
        <w:rPr>
          <w:iCs/>
          <w:color w:val="000000"/>
        </w:rPr>
        <w:t xml:space="preserve"> -</w:t>
      </w:r>
      <w:r w:rsidRPr="001B4287">
        <w:rPr>
          <w:iCs/>
          <w:color w:val="000000"/>
        </w:rPr>
        <w:t xml:space="preserve"> Facilitating rural development</w:t>
      </w:r>
      <w:r>
        <w:rPr>
          <w:iCs/>
          <w:color w:val="000000"/>
        </w:rPr>
        <w:t xml:space="preserve">. </w:t>
      </w:r>
      <w:r w:rsidRPr="001B4287">
        <w:rPr>
          <w:color w:val="000000"/>
          <w:lang w:val="de-DE"/>
        </w:rPr>
        <w:t xml:space="preserve">Deutsche Vernetzungsstelle für Ländliche Räume.  </w:t>
      </w:r>
      <w:r w:rsidRPr="001B4287">
        <w:rPr>
          <w:color w:val="000000"/>
        </w:rPr>
        <w:t>Presentation</w:t>
      </w:r>
      <w:r>
        <w:rPr>
          <w:color w:val="000000"/>
        </w:rPr>
        <w:t xml:space="preserve"> delivered </w:t>
      </w:r>
      <w:r w:rsidR="00C441C8">
        <w:rPr>
          <w:color w:val="000000"/>
        </w:rPr>
        <w:t xml:space="preserve">during </w:t>
      </w:r>
      <w:r w:rsidRPr="001B4287">
        <w:rPr>
          <w:color w:val="000000"/>
        </w:rPr>
        <w:t>Study visit organized by Heinrich Böll Foundation Schleswig-Holstein</w:t>
      </w:r>
      <w:r>
        <w:rPr>
          <w:color w:val="000000"/>
        </w:rPr>
        <w:t xml:space="preserve">. </w:t>
      </w:r>
      <w:r w:rsidRPr="001B4287">
        <w:rPr>
          <w:color w:val="000000"/>
        </w:rPr>
        <w:t xml:space="preserve">Available from </w:t>
      </w:r>
      <w:hyperlink r:id="rId56">
        <w:r w:rsidRPr="001B4287">
          <w:rPr>
            <w:color w:val="0000E9"/>
            <w:u w:val="single"/>
          </w:rPr>
          <w:t>https://www.boell-sh.de/sites/default/files/2024-11/study-visit_09102024_presentation-halbach_dvs_leader.pdf</w:t>
        </w:r>
      </w:hyperlink>
    </w:p>
    <w:p w14:paraId="456940BE" w14:textId="67A4D57A" w:rsidR="00AA246E" w:rsidRPr="001B4287" w:rsidRDefault="00AA246E" w:rsidP="00AA246E">
      <w:pPr>
        <w:spacing w:line="240" w:lineRule="auto"/>
        <w:rPr>
          <w:color w:val="0000FF"/>
        </w:rPr>
      </w:pPr>
      <w:proofErr w:type="spellStart"/>
      <w:r w:rsidRPr="001B4287">
        <w:rPr>
          <w:color w:val="000000"/>
        </w:rPr>
        <w:lastRenderedPageBreak/>
        <w:t>Landesregierung</w:t>
      </w:r>
      <w:proofErr w:type="spellEnd"/>
      <w:r w:rsidRPr="001B4287">
        <w:rPr>
          <w:color w:val="000000"/>
        </w:rPr>
        <w:t xml:space="preserve"> Schleswig-Holstein (2024)</w:t>
      </w:r>
      <w:r>
        <w:rPr>
          <w:color w:val="000000"/>
        </w:rPr>
        <w:t>:</w:t>
      </w:r>
      <w:r w:rsidRPr="001B4287">
        <w:rPr>
          <w:color w:val="000000"/>
        </w:rPr>
        <w:t xml:space="preserve"> </w:t>
      </w:r>
      <w:proofErr w:type="spellStart"/>
      <w:r w:rsidRPr="001B4287">
        <w:rPr>
          <w:color w:val="000000"/>
        </w:rPr>
        <w:t>Aktivregion</w:t>
      </w:r>
      <w:proofErr w:type="spellEnd"/>
      <w:r w:rsidRPr="001B4287">
        <w:rPr>
          <w:color w:val="000000"/>
        </w:rPr>
        <w:t xml:space="preserve"> / LEADER, </w:t>
      </w:r>
      <w:r>
        <w:rPr>
          <w:color w:val="000000"/>
        </w:rPr>
        <w:t>S</w:t>
      </w:r>
      <w:r w:rsidRPr="001B4287">
        <w:rPr>
          <w:color w:val="000000"/>
        </w:rPr>
        <w:t>tate Office for Agriculture and Sustainable Development</w:t>
      </w:r>
      <w:r>
        <w:rPr>
          <w:color w:val="000000"/>
        </w:rPr>
        <w:t xml:space="preserve">. Available </w:t>
      </w:r>
      <w:r w:rsidRPr="001B4287">
        <w:rPr>
          <w:color w:val="000000"/>
        </w:rPr>
        <w:t xml:space="preserve">from </w:t>
      </w:r>
      <w:hyperlink r:id="rId57">
        <w:r w:rsidRPr="001B4287">
          <w:rPr>
            <w:color w:val="0000FF"/>
            <w:u w:val="single"/>
          </w:rPr>
          <w:t>https://www.schleswig-holstein.de/DE/landesregierung/themen/landwirtschaft/aktivregion-leader</w:t>
        </w:r>
      </w:hyperlink>
    </w:p>
    <w:p w14:paraId="71E593FC" w14:textId="77777777" w:rsidR="00AA246E" w:rsidRPr="001B4287" w:rsidRDefault="00AA246E" w:rsidP="00AA246E">
      <w:pPr>
        <w:spacing w:line="240" w:lineRule="auto"/>
        <w:rPr>
          <w:color w:val="000000"/>
          <w:lang w:val="en-US"/>
        </w:rPr>
      </w:pPr>
      <w:r w:rsidRPr="001B4287">
        <w:rPr>
          <w:color w:val="000000"/>
          <w:lang w:val="de-DE"/>
        </w:rPr>
        <w:t>Landesregierung Schleswig-Holstein (2019)</w:t>
      </w:r>
      <w:r>
        <w:rPr>
          <w:color w:val="000000"/>
          <w:lang w:val="de-DE"/>
        </w:rPr>
        <w:t xml:space="preserve">: </w:t>
      </w:r>
      <w:r w:rsidRPr="001B4287">
        <w:rPr>
          <w:color w:val="000000"/>
          <w:lang w:val="de-DE"/>
        </w:rPr>
        <w:t>Förderung Hand in Hand - EU und Land, Landesportal Schleswig-Holstein</w:t>
      </w:r>
      <w:r>
        <w:rPr>
          <w:color w:val="000000"/>
          <w:lang w:val="de-DE"/>
        </w:rPr>
        <w:t xml:space="preserve">. </w:t>
      </w:r>
      <w:r>
        <w:rPr>
          <w:color w:val="000000"/>
          <w:lang w:val="en-US"/>
        </w:rPr>
        <w:t>Available f</w:t>
      </w:r>
      <w:r w:rsidRPr="001B4287">
        <w:rPr>
          <w:color w:val="000000"/>
          <w:lang w:val="en-US"/>
        </w:rPr>
        <w:t xml:space="preserve">rom </w:t>
      </w:r>
      <w:hyperlink r:id="rId58">
        <w:r w:rsidRPr="001B4287">
          <w:rPr>
            <w:color w:val="000000"/>
            <w:u w:val="single"/>
            <w:lang w:val="en-US"/>
          </w:rPr>
          <w:t>https://www.schleswig-holstein.de/DE/fachinhalte/F/foerderprogramme/MELUR/LPLR/foerderung?nn=ead90462-6e10-4385-9857-762a8cc1d74c</w:t>
        </w:r>
      </w:hyperlink>
    </w:p>
    <w:p w14:paraId="0F6B1805" w14:textId="77777777" w:rsidR="00AA246E" w:rsidRPr="001B4287" w:rsidRDefault="00AA246E" w:rsidP="00AA246E">
      <w:pPr>
        <w:spacing w:line="240" w:lineRule="auto"/>
        <w:rPr>
          <w:color w:val="0000E9"/>
          <w:u w:val="single"/>
        </w:rPr>
      </w:pPr>
      <w:r w:rsidRPr="001B4287">
        <w:rPr>
          <w:color w:val="000000"/>
          <w:lang w:val="de-DE"/>
        </w:rPr>
        <w:t>Landesregierung Schleswig-Holstein (</w:t>
      </w:r>
      <w:proofErr w:type="spellStart"/>
      <w:r w:rsidRPr="001B4287">
        <w:rPr>
          <w:color w:val="000000"/>
          <w:lang w:val="de-DE"/>
        </w:rPr>
        <w:t>n.d</w:t>
      </w:r>
      <w:proofErr w:type="spellEnd"/>
      <w:r w:rsidRPr="001B4287">
        <w:rPr>
          <w:color w:val="000000"/>
          <w:lang w:val="de-DE"/>
        </w:rPr>
        <w:t>.)</w:t>
      </w:r>
      <w:r>
        <w:rPr>
          <w:color w:val="000000"/>
          <w:lang w:val="de-DE"/>
        </w:rPr>
        <w:t>:</w:t>
      </w:r>
      <w:r w:rsidRPr="001B4287">
        <w:rPr>
          <w:color w:val="000000"/>
          <w:lang w:val="de-DE"/>
        </w:rPr>
        <w:t xml:space="preserve"> </w:t>
      </w:r>
      <w:proofErr w:type="spellStart"/>
      <w:r w:rsidRPr="001B4287">
        <w:rPr>
          <w:iCs/>
          <w:color w:val="000000"/>
          <w:lang w:val="de-DE"/>
        </w:rPr>
        <w:t>AktivRegion</w:t>
      </w:r>
      <w:proofErr w:type="spellEnd"/>
      <w:r w:rsidRPr="001B4287">
        <w:rPr>
          <w:iCs/>
          <w:color w:val="000000"/>
          <w:lang w:val="de-DE"/>
        </w:rPr>
        <w:t xml:space="preserve"> LEADER 2023-2027. </w:t>
      </w:r>
      <w:r w:rsidRPr="001B4287">
        <w:rPr>
          <w:iCs/>
          <w:color w:val="000000"/>
          <w:lang w:val="en-US"/>
        </w:rPr>
        <w:t>A</w:t>
      </w:r>
      <w:r>
        <w:rPr>
          <w:iCs/>
          <w:color w:val="000000"/>
          <w:lang w:val="en-US"/>
        </w:rPr>
        <w:t xml:space="preserve">vailable from </w:t>
      </w:r>
      <w:hyperlink r:id="rId59">
        <w:r w:rsidRPr="001B4287">
          <w:rPr>
            <w:color w:val="0000E9"/>
            <w:u w:val="single"/>
          </w:rPr>
          <w:t>https://www.schleswig-holstein.de/DE/fachinhalte/A/aktivregion/aktivregionLeader2023_2027?nn=935d20f4-bb1d-49df-a29e-9ce4130314c9</w:t>
        </w:r>
      </w:hyperlink>
    </w:p>
    <w:p w14:paraId="1A8539D5" w14:textId="77777777" w:rsidR="00AA246E" w:rsidRPr="00CD5DDF" w:rsidRDefault="00AA246E" w:rsidP="00AA246E">
      <w:pPr>
        <w:spacing w:line="240" w:lineRule="auto"/>
        <w:rPr>
          <w:color w:val="0000E9"/>
          <w:u w:val="single"/>
          <w:lang w:val="de-DE"/>
        </w:rPr>
      </w:pPr>
      <w:r w:rsidRPr="001B4287">
        <w:rPr>
          <w:color w:val="000000"/>
          <w:lang w:val="de-DE"/>
        </w:rPr>
        <w:t>Marciniak F. (2017)</w:t>
      </w:r>
      <w:r>
        <w:rPr>
          <w:color w:val="000000"/>
          <w:lang w:val="de-DE"/>
        </w:rPr>
        <w:t>:</w:t>
      </w:r>
      <w:r w:rsidRPr="001B4287">
        <w:rPr>
          <w:color w:val="000000"/>
          <w:lang w:val="de-DE"/>
        </w:rPr>
        <w:t xml:space="preserve"> </w:t>
      </w:r>
      <w:r w:rsidRPr="00CD5DDF">
        <w:rPr>
          <w:iCs/>
          <w:color w:val="000000"/>
          <w:lang w:val="de-DE"/>
        </w:rPr>
        <w:t xml:space="preserve">Alles mit Biogas: </w:t>
      </w:r>
      <w:proofErr w:type="spellStart"/>
      <w:r w:rsidRPr="00CD5DDF">
        <w:rPr>
          <w:iCs/>
          <w:color w:val="000000"/>
          <w:lang w:val="de-DE"/>
        </w:rPr>
        <w:t>Heistmer</w:t>
      </w:r>
      <w:proofErr w:type="spellEnd"/>
      <w:r w:rsidRPr="00CD5DDF">
        <w:rPr>
          <w:iCs/>
          <w:color w:val="000000"/>
          <w:lang w:val="de-DE"/>
        </w:rPr>
        <w:t xml:space="preserve"> beheizt jetzt eine Schule und eine Turnhalle. </w:t>
      </w:r>
      <w:proofErr w:type="spellStart"/>
      <w:r w:rsidRPr="00CD5DDF">
        <w:rPr>
          <w:iCs/>
          <w:color w:val="000000"/>
          <w:lang w:val="de-DE"/>
        </w:rPr>
        <w:t>Uetersener</w:t>
      </w:r>
      <w:proofErr w:type="spellEnd"/>
      <w:r w:rsidRPr="00CD5DDF">
        <w:rPr>
          <w:iCs/>
          <w:color w:val="000000"/>
          <w:lang w:val="de-DE"/>
        </w:rPr>
        <w:t xml:space="preserve"> Nachri</w:t>
      </w:r>
      <w:r>
        <w:rPr>
          <w:iCs/>
          <w:color w:val="000000"/>
          <w:lang w:val="de-DE"/>
        </w:rPr>
        <w:t xml:space="preserve">chten 22.09.2017. </w:t>
      </w:r>
      <w:proofErr w:type="spellStart"/>
      <w:r w:rsidRPr="00CD5DDF">
        <w:rPr>
          <w:iCs/>
          <w:color w:val="000000"/>
          <w:lang w:val="de-DE"/>
        </w:rPr>
        <w:t>Available</w:t>
      </w:r>
      <w:proofErr w:type="spellEnd"/>
      <w:r w:rsidRPr="00CD5DDF">
        <w:rPr>
          <w:iCs/>
          <w:color w:val="000000"/>
          <w:lang w:val="de-DE"/>
        </w:rPr>
        <w:t xml:space="preserve"> </w:t>
      </w:r>
      <w:proofErr w:type="spellStart"/>
      <w:r w:rsidRPr="00CD5DDF">
        <w:rPr>
          <w:iCs/>
          <w:color w:val="000000"/>
          <w:lang w:val="de-DE"/>
        </w:rPr>
        <w:t>from</w:t>
      </w:r>
      <w:proofErr w:type="spellEnd"/>
      <w:r w:rsidRPr="00CD5DDF">
        <w:rPr>
          <w:iCs/>
          <w:color w:val="000000"/>
          <w:lang w:val="de-DE"/>
        </w:rPr>
        <w:t xml:space="preserve"> </w:t>
      </w:r>
      <w:hyperlink r:id="rId60">
        <w:r w:rsidRPr="00CD5DDF">
          <w:rPr>
            <w:color w:val="0000E9"/>
            <w:u w:val="single"/>
            <w:lang w:val="de-DE"/>
          </w:rPr>
          <w:t>https://www.shz.de/lokales/wedel-uetersen-tornesch/artikel/alles-mit-biogas-heistmer-beheizt-jetzt-eine-schule-und-eine-turnhalle-41649048</w:t>
        </w:r>
      </w:hyperlink>
    </w:p>
    <w:p w14:paraId="040854D5" w14:textId="77777777" w:rsidR="00AA246E" w:rsidRPr="00AA246E" w:rsidRDefault="00AA246E" w:rsidP="00AA246E">
      <w:pPr>
        <w:spacing w:line="240" w:lineRule="auto"/>
        <w:rPr>
          <w:color w:val="0000E9"/>
          <w:u w:val="single"/>
          <w:lang w:val="en-US"/>
        </w:rPr>
      </w:pPr>
      <w:proofErr w:type="spellStart"/>
      <w:r w:rsidRPr="001B4287">
        <w:rPr>
          <w:color w:val="000000"/>
          <w:lang w:val="de-DE"/>
        </w:rPr>
        <w:t>Pöhlsen</w:t>
      </w:r>
      <w:proofErr w:type="spellEnd"/>
      <w:r w:rsidRPr="001B4287">
        <w:rPr>
          <w:color w:val="000000"/>
          <w:lang w:val="de-DE"/>
        </w:rPr>
        <w:t xml:space="preserve"> </w:t>
      </w:r>
      <w:r>
        <w:rPr>
          <w:color w:val="000000"/>
          <w:lang w:val="de-DE"/>
        </w:rPr>
        <w:t>T</w:t>
      </w:r>
      <w:r w:rsidRPr="001B4287">
        <w:rPr>
          <w:color w:val="000000"/>
          <w:lang w:val="de-DE"/>
        </w:rPr>
        <w:t>.</w:t>
      </w:r>
      <w:r>
        <w:rPr>
          <w:color w:val="000000"/>
          <w:lang w:val="de-DE"/>
        </w:rPr>
        <w:t xml:space="preserve"> (2017): </w:t>
      </w:r>
      <w:r w:rsidRPr="00CD5DDF">
        <w:rPr>
          <w:iCs/>
          <w:color w:val="000000"/>
          <w:lang w:val="de-DE"/>
        </w:rPr>
        <w:t xml:space="preserve">Wärme für Heist aus der Biogasanlage. </w:t>
      </w:r>
      <w:r w:rsidRPr="001B4287">
        <w:rPr>
          <w:color w:val="000000"/>
        </w:rPr>
        <w:t xml:space="preserve">Hamburger </w:t>
      </w:r>
      <w:proofErr w:type="spellStart"/>
      <w:r w:rsidRPr="001B4287">
        <w:rPr>
          <w:color w:val="000000"/>
        </w:rPr>
        <w:t>Abendblatt</w:t>
      </w:r>
      <w:proofErr w:type="spellEnd"/>
      <w:r>
        <w:rPr>
          <w:color w:val="000000"/>
        </w:rPr>
        <w:t xml:space="preserve"> 22.10.2017. </w:t>
      </w:r>
      <w:r w:rsidRPr="001B4287">
        <w:rPr>
          <w:color w:val="000000"/>
        </w:rPr>
        <w:t xml:space="preserve"> </w:t>
      </w:r>
      <w:r>
        <w:rPr>
          <w:color w:val="000000"/>
        </w:rPr>
        <w:t xml:space="preserve">Available from </w:t>
      </w:r>
      <w:r w:rsidRPr="00AA246E">
        <w:rPr>
          <w:color w:val="0000E9"/>
          <w:u w:val="single"/>
          <w:lang w:val="en-US"/>
        </w:rPr>
        <w:t>https://www.abendblatt.de/region/pinneberg/article212289681/Waerme-fuer-Heist-aus-der-Biogasanlage.html</w:t>
      </w:r>
    </w:p>
    <w:p w14:paraId="4EAB288C" w14:textId="77777777" w:rsidR="00AA246E" w:rsidRPr="00CD5DDF" w:rsidRDefault="00AA246E" w:rsidP="00AA246E">
      <w:pPr>
        <w:spacing w:line="240" w:lineRule="auto"/>
        <w:rPr>
          <w:color w:val="000000"/>
          <w:lang w:val="de-DE"/>
        </w:rPr>
      </w:pPr>
      <w:r w:rsidRPr="001B4287">
        <w:rPr>
          <w:color w:val="000000"/>
          <w:lang w:val="de-DE"/>
        </w:rPr>
        <w:t>Preetzer Bürger Energie Genossenschaft (</w:t>
      </w:r>
      <w:proofErr w:type="spellStart"/>
      <w:r w:rsidRPr="001B4287">
        <w:rPr>
          <w:color w:val="000000"/>
          <w:lang w:val="de-DE"/>
        </w:rPr>
        <w:t>n.d</w:t>
      </w:r>
      <w:proofErr w:type="spellEnd"/>
      <w:r w:rsidRPr="001B4287">
        <w:rPr>
          <w:color w:val="000000"/>
          <w:lang w:val="de-DE"/>
        </w:rPr>
        <w:t>.)</w:t>
      </w:r>
      <w:r>
        <w:rPr>
          <w:color w:val="000000"/>
          <w:lang w:val="de-DE"/>
        </w:rPr>
        <w:t>:</w:t>
      </w:r>
      <w:r w:rsidRPr="001B4287">
        <w:rPr>
          <w:color w:val="000000"/>
          <w:lang w:val="de-DE"/>
        </w:rPr>
        <w:t xml:space="preserve"> </w:t>
      </w:r>
      <w:r w:rsidRPr="00CD5DDF">
        <w:rPr>
          <w:iCs/>
          <w:color w:val="000000"/>
          <w:lang w:val="de-DE"/>
        </w:rPr>
        <w:t xml:space="preserve">Fernwärme aus regenerativer Energie für Preetz. </w:t>
      </w:r>
      <w:proofErr w:type="spellStart"/>
      <w:r w:rsidRPr="00CD5DDF">
        <w:rPr>
          <w:color w:val="000000"/>
          <w:lang w:val="de-DE"/>
        </w:rPr>
        <w:t>Available</w:t>
      </w:r>
      <w:proofErr w:type="spellEnd"/>
      <w:r w:rsidRPr="00CD5DDF">
        <w:rPr>
          <w:color w:val="000000"/>
          <w:lang w:val="de-DE"/>
        </w:rPr>
        <w:t xml:space="preserve"> </w:t>
      </w:r>
      <w:proofErr w:type="spellStart"/>
      <w:r w:rsidRPr="00CD5DDF">
        <w:rPr>
          <w:color w:val="000000"/>
          <w:lang w:val="de-DE"/>
        </w:rPr>
        <w:t>from</w:t>
      </w:r>
      <w:proofErr w:type="spellEnd"/>
      <w:r w:rsidRPr="00CD5DDF">
        <w:rPr>
          <w:color w:val="000000"/>
          <w:lang w:val="de-DE"/>
        </w:rPr>
        <w:t xml:space="preserve"> </w:t>
      </w:r>
      <w:hyperlink r:id="rId61">
        <w:r w:rsidRPr="00CD5DDF">
          <w:rPr>
            <w:color w:val="0000E9"/>
            <w:u w:val="single"/>
            <w:lang w:val="de-DE"/>
          </w:rPr>
          <w:t>https://www.prebeg.info/Home/</w:t>
        </w:r>
      </w:hyperlink>
    </w:p>
    <w:p w14:paraId="173F7368" w14:textId="77777777" w:rsidR="00AA246E" w:rsidRPr="001B4287" w:rsidRDefault="00AA246E" w:rsidP="00AA246E">
      <w:pPr>
        <w:spacing w:line="240" w:lineRule="auto"/>
        <w:rPr>
          <w:color w:val="000000"/>
          <w:lang w:val="de-DE"/>
        </w:rPr>
      </w:pPr>
      <w:r>
        <w:rPr>
          <w:color w:val="000000"/>
          <w:lang w:val="de-DE"/>
        </w:rPr>
        <w:t>Spyra</w:t>
      </w:r>
      <w:r w:rsidRPr="001B4287">
        <w:rPr>
          <w:color w:val="000000"/>
          <w:lang w:val="de-DE"/>
        </w:rPr>
        <w:t xml:space="preserve">, </w:t>
      </w:r>
      <w:r>
        <w:rPr>
          <w:color w:val="000000"/>
          <w:lang w:val="de-DE"/>
        </w:rPr>
        <w:t>F</w:t>
      </w:r>
      <w:r w:rsidRPr="001B4287">
        <w:rPr>
          <w:color w:val="000000"/>
          <w:lang w:val="de-DE"/>
        </w:rPr>
        <w:t>. (2023</w:t>
      </w:r>
      <w:r>
        <w:rPr>
          <w:color w:val="000000"/>
          <w:lang w:val="de-DE"/>
        </w:rPr>
        <w:t>):</w:t>
      </w:r>
      <w:r w:rsidRPr="001B4287">
        <w:rPr>
          <w:color w:val="000000"/>
          <w:lang w:val="de-DE"/>
        </w:rPr>
        <w:t xml:space="preserve"> </w:t>
      </w:r>
      <w:r w:rsidRPr="001B4287">
        <w:rPr>
          <w:iCs/>
          <w:color w:val="000000"/>
          <w:lang w:val="de-DE"/>
        </w:rPr>
        <w:t>Bau für Nahwärmenetz in Preetz soll 2024 beginnen.</w:t>
      </w:r>
      <w:r w:rsidRPr="001B4287">
        <w:rPr>
          <w:color w:val="000000"/>
          <w:lang w:val="de-DE"/>
        </w:rPr>
        <w:t xml:space="preserve"> Kieler Nachrichten</w:t>
      </w:r>
      <w:r>
        <w:rPr>
          <w:color w:val="000000"/>
          <w:lang w:val="de-DE"/>
        </w:rPr>
        <w:t xml:space="preserve"> 22.05.2023</w:t>
      </w:r>
      <w:r w:rsidRPr="001B4287">
        <w:rPr>
          <w:color w:val="000000"/>
          <w:lang w:val="de-DE"/>
        </w:rPr>
        <w:t xml:space="preserve">. </w:t>
      </w:r>
      <w:proofErr w:type="spellStart"/>
      <w:r w:rsidRPr="001B4287">
        <w:rPr>
          <w:color w:val="000000"/>
          <w:lang w:val="de-DE"/>
        </w:rPr>
        <w:t>Available</w:t>
      </w:r>
      <w:proofErr w:type="spellEnd"/>
      <w:r w:rsidRPr="001B4287">
        <w:rPr>
          <w:color w:val="000000"/>
          <w:lang w:val="de-DE"/>
        </w:rPr>
        <w:t xml:space="preserve"> </w:t>
      </w:r>
      <w:proofErr w:type="spellStart"/>
      <w:r w:rsidRPr="001B4287">
        <w:rPr>
          <w:color w:val="000000"/>
          <w:lang w:val="de-DE"/>
        </w:rPr>
        <w:t>from</w:t>
      </w:r>
      <w:proofErr w:type="spellEnd"/>
      <w:r w:rsidRPr="001B4287">
        <w:rPr>
          <w:color w:val="000000"/>
          <w:lang w:val="de-DE"/>
        </w:rPr>
        <w:t xml:space="preserve"> </w:t>
      </w:r>
      <w:hyperlink r:id="rId62">
        <w:r w:rsidRPr="001B4287">
          <w:rPr>
            <w:color w:val="0000E9"/>
            <w:u w:val="single"/>
            <w:lang w:val="de-DE"/>
          </w:rPr>
          <w:t>https://www.kn-online.de/lokales/ploen/bau-fuer-nahwaermenetz-in-preetz-soll-2024-beginnen-AWJSWRTO4JHCDI6ZQPSEFEK2XA.html</w:t>
        </w:r>
      </w:hyperlink>
    </w:p>
    <w:p w14:paraId="783B0983" w14:textId="140A3BCD" w:rsidR="00AA246E" w:rsidRPr="00AA246E" w:rsidRDefault="00AA246E" w:rsidP="00AA246E">
      <w:pPr>
        <w:spacing w:line="240" w:lineRule="auto"/>
        <w:rPr>
          <w:color w:val="0000E9"/>
          <w:u w:val="single"/>
          <w:lang w:val="en-US"/>
        </w:rPr>
      </w:pPr>
      <w:r w:rsidRPr="001B4287">
        <w:rPr>
          <w:color w:val="000000"/>
        </w:rPr>
        <w:t xml:space="preserve">The European Network for </w:t>
      </w:r>
      <w:r>
        <w:rPr>
          <w:color w:val="000000"/>
        </w:rPr>
        <w:t>R</w:t>
      </w:r>
      <w:r w:rsidRPr="001B4287">
        <w:rPr>
          <w:color w:val="000000"/>
        </w:rPr>
        <w:t>ural Development (2015)</w:t>
      </w:r>
      <w:r>
        <w:rPr>
          <w:color w:val="000000"/>
        </w:rPr>
        <w:t>:</w:t>
      </w:r>
      <w:r w:rsidRPr="001B4287">
        <w:rPr>
          <w:color w:val="000000"/>
        </w:rPr>
        <w:t xml:space="preserve"> 2014-2020 Rural Development Programme: Key facts &amp; figures</w:t>
      </w:r>
      <w:r>
        <w:rPr>
          <w:color w:val="000000"/>
        </w:rPr>
        <w:t>.</w:t>
      </w:r>
      <w:r w:rsidRPr="001B4287">
        <w:rPr>
          <w:color w:val="000000"/>
        </w:rPr>
        <w:t xml:space="preserve"> GERMANY - SCHLESWIG HOLSTEIN, version 1</w:t>
      </w:r>
      <w:r w:rsidR="0069640C">
        <w:rPr>
          <w:color w:val="000000"/>
        </w:rPr>
        <w:t>.</w:t>
      </w:r>
      <w:r w:rsidRPr="001B4287">
        <w:rPr>
          <w:color w:val="000000"/>
        </w:rPr>
        <w:t xml:space="preserve"> </w:t>
      </w:r>
      <w:r>
        <w:rPr>
          <w:color w:val="000000"/>
        </w:rPr>
        <w:t xml:space="preserve">Available from </w:t>
      </w:r>
      <w:r w:rsidRPr="001B4287">
        <w:rPr>
          <w:color w:val="000000"/>
        </w:rPr>
        <w:t xml:space="preserve"> </w:t>
      </w:r>
      <w:hyperlink r:id="rId63">
        <w:r w:rsidRPr="00AA246E">
          <w:rPr>
            <w:color w:val="0000E9"/>
            <w:u w:val="single"/>
            <w:lang w:val="en-US"/>
          </w:rPr>
          <w:t>https://ec.europa.eu/enrd/sites/default/files/de_sl_holst_qnt_summary_v1_1.pdf</w:t>
        </w:r>
      </w:hyperlink>
    </w:p>
    <w:p w14:paraId="308FED74" w14:textId="77777777" w:rsidR="00B24221" w:rsidRDefault="00B24221" w:rsidP="00A54E01">
      <w:pPr>
        <w:rPr>
          <w:rFonts w:eastAsia="Times New Roman"/>
          <w:lang w:val="en-US" w:eastAsia="de-DE"/>
        </w:rPr>
      </w:pPr>
    </w:p>
    <w:p w14:paraId="498D68C8" w14:textId="77777777" w:rsidR="00A93544" w:rsidRDefault="00A93544" w:rsidP="00733E7A">
      <w:pPr>
        <w:spacing w:after="0" w:line="240" w:lineRule="auto"/>
        <w:jc w:val="both"/>
        <w:rPr>
          <w:rFonts w:eastAsia="Times New Roman" w:cs="Calibri"/>
          <w:bCs/>
          <w:color w:val="555555"/>
          <w:kern w:val="0"/>
          <w:lang w:eastAsia="de-DE"/>
          <w14:ligatures w14:val="none"/>
        </w:rPr>
      </w:pPr>
    </w:p>
    <w:p w14:paraId="09F6A016" w14:textId="387A5EA3" w:rsidR="00D42DD8" w:rsidRDefault="006938F1" w:rsidP="00733E7A">
      <w:pPr>
        <w:spacing w:after="0" w:line="240" w:lineRule="auto"/>
        <w:jc w:val="both"/>
        <w:rPr>
          <w:rFonts w:eastAsia="Times New Roman" w:cs="Calibri"/>
          <w:bCs/>
          <w:color w:val="555555"/>
          <w:kern w:val="0"/>
          <w:lang w:eastAsia="de-DE"/>
          <w14:ligatures w14:val="none"/>
        </w:rPr>
      </w:pPr>
      <w:r w:rsidRPr="001E227C">
        <w:rPr>
          <w:rFonts w:eastAsia="Times New Roman" w:cs="Calibri"/>
          <w:bCs/>
          <w:color w:val="555555"/>
          <w:kern w:val="0"/>
          <w:lang w:eastAsia="de-DE"/>
          <w14:ligatures w14:val="none"/>
        </w:rPr>
        <w:t>Michael Krug, Heinrich Böll Foundation Schleswig-Holstein</w:t>
      </w:r>
      <w:r w:rsidR="00824AA6" w:rsidRPr="001E227C">
        <w:rPr>
          <w:rFonts w:eastAsia="Times New Roman" w:cs="Calibri"/>
          <w:bCs/>
          <w:color w:val="555555"/>
          <w:kern w:val="0"/>
          <w:lang w:eastAsia="de-DE"/>
          <w14:ligatures w14:val="none"/>
        </w:rPr>
        <w:t xml:space="preserve"> </w:t>
      </w:r>
      <w:r w:rsidR="00872EA8" w:rsidRPr="001E227C">
        <w:rPr>
          <w:rFonts w:eastAsia="Times New Roman" w:cs="Calibri"/>
          <w:bCs/>
          <w:color w:val="555555"/>
          <w:kern w:val="0"/>
          <w:lang w:eastAsia="de-DE"/>
          <w14:ligatures w14:val="none"/>
        </w:rPr>
        <w:t>with support of Paul</w:t>
      </w:r>
      <w:r w:rsidR="00A20D1A" w:rsidRPr="001E227C">
        <w:rPr>
          <w:rFonts w:eastAsia="Times New Roman" w:cs="Calibri"/>
          <w:bCs/>
          <w:color w:val="555555"/>
          <w:kern w:val="0"/>
          <w:lang w:eastAsia="de-DE"/>
          <w14:ligatures w14:val="none"/>
        </w:rPr>
        <w:t xml:space="preserve"> Wacker</w:t>
      </w:r>
    </w:p>
    <w:p w14:paraId="15AA30B0" w14:textId="77777777" w:rsidR="00160C98" w:rsidRDefault="00160C98" w:rsidP="00733E7A">
      <w:pPr>
        <w:spacing w:after="0" w:line="240" w:lineRule="auto"/>
        <w:jc w:val="both"/>
        <w:rPr>
          <w:rFonts w:eastAsia="Times New Roman" w:cs="Calibri"/>
          <w:bCs/>
          <w:color w:val="555555"/>
          <w:kern w:val="0"/>
          <w:lang w:eastAsia="de-DE"/>
          <w14:ligatures w14:val="none"/>
        </w:rPr>
      </w:pPr>
    </w:p>
    <w:p w14:paraId="39C0E599" w14:textId="77777777" w:rsidR="00AB453B" w:rsidRDefault="00AB453B" w:rsidP="00733E7A">
      <w:pPr>
        <w:spacing w:after="0" w:line="240" w:lineRule="auto"/>
        <w:jc w:val="both"/>
        <w:rPr>
          <w:rFonts w:eastAsia="Times New Roman" w:cs="Calibri"/>
          <w:bCs/>
          <w:color w:val="555555"/>
          <w:kern w:val="0"/>
          <w:lang w:eastAsia="de-DE"/>
          <w14:ligatures w14:val="none"/>
        </w:rPr>
      </w:pPr>
    </w:p>
    <w:p w14:paraId="3CA091A5" w14:textId="1CB07D3A" w:rsidR="00160C98" w:rsidRPr="001E227C" w:rsidRDefault="00160C98" w:rsidP="00733E7A">
      <w:pPr>
        <w:spacing w:after="0" w:line="240" w:lineRule="auto"/>
        <w:jc w:val="both"/>
        <w:rPr>
          <w:rFonts w:eastAsia="Times New Roman" w:cs="Calibri"/>
          <w:bCs/>
          <w:color w:val="555555"/>
          <w:kern w:val="0"/>
          <w:lang w:eastAsia="de-DE"/>
          <w14:ligatures w14:val="none"/>
        </w:rPr>
      </w:pPr>
      <w:r>
        <w:rPr>
          <w:rFonts w:eastAsia="Times New Roman" w:cs="Calibri"/>
          <w:bCs/>
          <w:color w:val="555555"/>
          <w:kern w:val="0"/>
          <w:lang w:eastAsia="de-DE"/>
          <w14:ligatures w14:val="none"/>
        </w:rPr>
        <w:t>Kiel, December 2024</w:t>
      </w:r>
    </w:p>
    <w:p w14:paraId="409C6A64" w14:textId="77777777" w:rsidR="007A2343" w:rsidRPr="001E227C" w:rsidRDefault="007A2343" w:rsidP="00733E7A">
      <w:pPr>
        <w:spacing w:after="0" w:line="240" w:lineRule="auto"/>
        <w:jc w:val="both"/>
        <w:rPr>
          <w:rFonts w:eastAsia="Times New Roman" w:cs="Calibri"/>
          <w:bCs/>
          <w:color w:val="555555"/>
          <w:kern w:val="0"/>
          <w:lang w:eastAsia="de-DE"/>
          <w14:ligatures w14:val="none"/>
        </w:rPr>
      </w:pPr>
    </w:p>
    <w:p w14:paraId="61CE723D" w14:textId="77777777" w:rsidR="007A2343" w:rsidRPr="001E227C" w:rsidRDefault="007A2343" w:rsidP="00733E7A">
      <w:pPr>
        <w:spacing w:after="0" w:line="240" w:lineRule="auto"/>
        <w:jc w:val="both"/>
        <w:rPr>
          <w:rFonts w:eastAsia="Times New Roman" w:cs="Calibri"/>
          <w:bCs/>
          <w:color w:val="555555"/>
          <w:kern w:val="0"/>
          <w:lang w:eastAsia="de-DE"/>
          <w14:ligatures w14:val="none"/>
        </w:rPr>
      </w:pPr>
    </w:p>
    <w:sectPr w:rsidR="007A2343" w:rsidRPr="001E227C" w:rsidSect="00DE6FFA">
      <w:headerReference w:type="default" r:id="rId64"/>
      <w:footerReference w:type="default" r:id="rId65"/>
      <w:headerReference w:type="first" r:id="rId6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12CF" w14:textId="77777777" w:rsidR="00403BD5" w:rsidRPr="008E4B33" w:rsidRDefault="00403BD5" w:rsidP="00284C8D">
      <w:pPr>
        <w:spacing w:after="0" w:line="240" w:lineRule="auto"/>
      </w:pPr>
      <w:r w:rsidRPr="008E4B33">
        <w:separator/>
      </w:r>
    </w:p>
  </w:endnote>
  <w:endnote w:type="continuationSeparator" w:id="0">
    <w:p w14:paraId="44DCEA4B" w14:textId="77777777" w:rsidR="00403BD5" w:rsidRPr="008E4B33" w:rsidRDefault="00403BD5" w:rsidP="00284C8D">
      <w:pPr>
        <w:spacing w:after="0" w:line="240" w:lineRule="auto"/>
      </w:pPr>
      <w:r w:rsidRPr="008E4B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Neue-Bold">
    <w:altName w:val="Arial"/>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496563"/>
      <w:docPartObj>
        <w:docPartGallery w:val="Page Numbers (Bottom of Page)"/>
        <w:docPartUnique/>
      </w:docPartObj>
    </w:sdtPr>
    <w:sdtEndPr/>
    <w:sdtContent>
      <w:p w14:paraId="4769FDE5" w14:textId="457B6D13" w:rsidR="00284C8D" w:rsidRPr="008E4B33" w:rsidRDefault="00284C8D">
        <w:pPr>
          <w:pStyle w:val="Footer"/>
          <w:jc w:val="right"/>
        </w:pPr>
        <w:r w:rsidRPr="008E4B33">
          <w:fldChar w:fldCharType="begin"/>
        </w:r>
        <w:r w:rsidRPr="008E4B33">
          <w:instrText>PAGE   \* MERGEFORMAT</w:instrText>
        </w:r>
        <w:r w:rsidRPr="008E4B33">
          <w:fldChar w:fldCharType="separate"/>
        </w:r>
        <w:r w:rsidRPr="008E4B33">
          <w:t>2</w:t>
        </w:r>
        <w:r w:rsidRPr="008E4B33">
          <w:fldChar w:fldCharType="end"/>
        </w:r>
      </w:p>
    </w:sdtContent>
  </w:sdt>
  <w:p w14:paraId="731A6F01" w14:textId="77777777" w:rsidR="00284C8D" w:rsidRPr="008E4B33" w:rsidRDefault="00284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6287" w14:textId="77777777" w:rsidR="00403BD5" w:rsidRPr="008E4B33" w:rsidRDefault="00403BD5" w:rsidP="00284C8D">
      <w:pPr>
        <w:spacing w:after="0" w:line="240" w:lineRule="auto"/>
      </w:pPr>
      <w:r w:rsidRPr="008E4B33">
        <w:separator/>
      </w:r>
    </w:p>
  </w:footnote>
  <w:footnote w:type="continuationSeparator" w:id="0">
    <w:p w14:paraId="573324E2" w14:textId="77777777" w:rsidR="00403BD5" w:rsidRPr="008E4B33" w:rsidRDefault="00403BD5" w:rsidP="00284C8D">
      <w:pPr>
        <w:spacing w:after="0" w:line="240" w:lineRule="auto"/>
      </w:pPr>
      <w:r w:rsidRPr="008E4B33">
        <w:continuationSeparator/>
      </w:r>
    </w:p>
  </w:footnote>
  <w:footnote w:id="1">
    <w:p w14:paraId="0D8EC6C1" w14:textId="39668049" w:rsidR="00D25E48" w:rsidRPr="00645EB9" w:rsidRDefault="00D25E48" w:rsidP="00D25E48">
      <w:pPr>
        <w:shd w:val="clear" w:color="auto" w:fill="FFFFFF" w:themeFill="background1"/>
        <w:spacing w:after="240" w:line="240" w:lineRule="auto"/>
        <w:ind w:left="181"/>
        <w:jc w:val="both"/>
        <w:rPr>
          <w:rFonts w:eastAsia="Times New Roman" w:cs="Calibri"/>
          <w:color w:val="555555"/>
          <w:kern w:val="0"/>
          <w:sz w:val="20"/>
          <w:szCs w:val="20"/>
          <w:lang w:eastAsia="de-DE"/>
          <w14:ligatures w14:val="none"/>
        </w:rPr>
      </w:pPr>
      <w:r w:rsidRPr="00645EB9">
        <w:rPr>
          <w:rStyle w:val="FootnoteReference"/>
          <w:sz w:val="20"/>
          <w:szCs w:val="20"/>
        </w:rPr>
        <w:footnoteRef/>
      </w:r>
      <w:r w:rsidRPr="00645EB9">
        <w:rPr>
          <w:sz w:val="20"/>
          <w:szCs w:val="20"/>
        </w:rPr>
        <w:t xml:space="preserve"> </w:t>
      </w:r>
      <w:r w:rsidRPr="00645EB9">
        <w:rPr>
          <w:rFonts w:eastAsia="Times New Roman" w:cs="Calibri"/>
          <w:color w:val="555555"/>
          <w:kern w:val="0"/>
          <w:sz w:val="20"/>
          <w:szCs w:val="20"/>
          <w:lang w:eastAsia="de-DE"/>
          <w14:ligatures w14:val="none"/>
        </w:rPr>
        <w:t>Persons who sit on this bench signal that they want to hitch a spontaneous, free ride in a passenger car to a certain destination.</w:t>
      </w:r>
    </w:p>
    <w:p w14:paraId="73EED40B" w14:textId="396B9A7A" w:rsidR="00D25E48" w:rsidRPr="008E4B33" w:rsidRDefault="00D25E48">
      <w:pPr>
        <w:pStyle w:val="FootnoteText"/>
      </w:pPr>
    </w:p>
  </w:footnote>
  <w:footnote w:id="2">
    <w:p w14:paraId="1A3BBB2C" w14:textId="017E1241" w:rsidR="00F056F7" w:rsidRPr="00F056F7" w:rsidRDefault="004E5DC2" w:rsidP="00F056F7">
      <w:pPr>
        <w:pStyle w:val="FootnoteText"/>
        <w:rPr>
          <w:lang w:val="de-DE"/>
        </w:rPr>
      </w:pPr>
      <w:r w:rsidRPr="008E4B33">
        <w:rPr>
          <w:rStyle w:val="FootnoteReference"/>
        </w:rPr>
        <w:footnoteRef/>
      </w:r>
      <w:r w:rsidRPr="004949E1">
        <w:rPr>
          <w:lang w:val="de-DE"/>
        </w:rPr>
        <w:t xml:space="preserve"> </w:t>
      </w:r>
      <w:r w:rsidR="00F056F7">
        <w:rPr>
          <w:lang w:val="de-DE"/>
        </w:rPr>
        <w:t xml:space="preserve">Kroeske, P.-A. (2024): </w:t>
      </w:r>
      <w:r w:rsidR="00F056F7" w:rsidRPr="00F056F7">
        <w:rPr>
          <w:lang w:val="de-DE"/>
        </w:rPr>
        <w:t>Hohe Preise für Fernwärme in SH noch bis Jahresende</w:t>
      </w:r>
      <w:r w:rsidR="00F056F7">
        <w:rPr>
          <w:lang w:val="de-DE"/>
        </w:rPr>
        <w:t xml:space="preserve">. </w:t>
      </w:r>
      <w:r w:rsidR="002B1CDD" w:rsidRPr="002B1CDD">
        <w:rPr>
          <w:lang w:val="de-DE"/>
        </w:rPr>
        <w:t>NDR.de - Nachrichten - Schleswig-Holstein</w:t>
      </w:r>
      <w:r w:rsidR="002B1CDD">
        <w:rPr>
          <w:lang w:val="de-DE"/>
        </w:rPr>
        <w:t>. A</w:t>
      </w:r>
      <w:r w:rsidR="00F056F7">
        <w:rPr>
          <w:lang w:val="de-DE"/>
        </w:rPr>
        <w:t>vailable from</w:t>
      </w:r>
      <w:r w:rsidR="007518D3" w:rsidRPr="007518D3">
        <w:rPr>
          <w:lang w:val="de-DE"/>
        </w:rPr>
        <w:t xml:space="preserve"> https://www.ndr.de/nachrichten/schleswig-holstein/Hohe-Preise-fuer-Fernwaerme-in-SH-noch-bis-Jahresende,fernwaerme304.html</w:t>
      </w:r>
    </w:p>
    <w:p w14:paraId="3417A34D" w14:textId="3BC32866" w:rsidR="004E5DC2" w:rsidRPr="004949E1" w:rsidRDefault="004E5DC2">
      <w:pPr>
        <w:pStyle w:val="FootnoteText"/>
        <w:rPr>
          <w:lang w:val="de-DE"/>
        </w:rPr>
      </w:pPr>
    </w:p>
  </w:footnote>
  <w:footnote w:id="3">
    <w:p w14:paraId="5FC8E20F" w14:textId="77777777" w:rsidR="005D7906" w:rsidRPr="008E4B33" w:rsidRDefault="005D7906" w:rsidP="005D7906">
      <w:pPr>
        <w:spacing w:after="0" w:line="240" w:lineRule="auto"/>
        <w:jc w:val="both"/>
        <w:rPr>
          <w:rFonts w:eastAsia="Times New Roman" w:cs="Calibri"/>
          <w:bCs/>
          <w:color w:val="555555"/>
          <w:kern w:val="0"/>
          <w:lang w:eastAsia="de-DE"/>
          <w14:ligatures w14:val="none"/>
        </w:rPr>
      </w:pPr>
      <w:r w:rsidRPr="008E4B33">
        <w:rPr>
          <w:rStyle w:val="FootnoteReference"/>
        </w:rPr>
        <w:footnoteRef/>
      </w:r>
      <w:r w:rsidRPr="008E4B33">
        <w:t xml:space="preserve"> </w:t>
      </w:r>
      <w:r w:rsidRPr="008E4B33">
        <w:rPr>
          <w:rFonts w:eastAsia="Times New Roman" w:cs="Calibri"/>
          <w:bCs/>
          <w:color w:val="555555"/>
          <w:kern w:val="0"/>
          <w:lang w:eastAsia="de-DE"/>
          <w14:ligatures w14:val="none"/>
        </w:rPr>
        <w:t>More information on tenant electricity model and the related concept of shared building supply (</w:t>
      </w:r>
      <w:r w:rsidRPr="008E4B33">
        <w:rPr>
          <w:rFonts w:eastAsia="Times New Roman" w:cs="Calibri"/>
          <w:bCs/>
          <w:i/>
          <w:iCs/>
          <w:color w:val="555555"/>
          <w:kern w:val="0"/>
          <w:lang w:eastAsia="de-DE"/>
          <w14:ligatures w14:val="none"/>
        </w:rPr>
        <w:t>gemeinschaftliche Gebäudeversorgung</w:t>
      </w:r>
      <w:r w:rsidRPr="008E4B33">
        <w:rPr>
          <w:rFonts w:eastAsia="Times New Roman" w:cs="Calibri"/>
          <w:bCs/>
          <w:color w:val="555555"/>
          <w:kern w:val="0"/>
          <w:lang w:eastAsia="de-DE"/>
          <w14:ligatures w14:val="none"/>
        </w:rPr>
        <w:t xml:space="preserve">) has been compiled in a specific factsheet to be found on the </w:t>
      </w:r>
      <w:hyperlink r:id="rId1" w:history="1">
        <w:r w:rsidRPr="008E4B33">
          <w:rPr>
            <w:rStyle w:val="Hyperlink"/>
            <w:rFonts w:eastAsia="Times New Roman" w:cs="Calibri"/>
            <w:bCs/>
            <w:kern w:val="0"/>
            <w:lang w:eastAsia="de-DE"/>
            <w14:ligatures w14:val="none"/>
          </w:rPr>
          <w:t>project’s website</w:t>
        </w:r>
      </w:hyperlink>
      <w:r w:rsidRPr="008E4B33">
        <w:rPr>
          <w:rFonts w:eastAsia="Times New Roman" w:cs="Calibri"/>
          <w:bCs/>
          <w:color w:val="555555"/>
          <w:kern w:val="0"/>
          <w:lang w:eastAsia="de-DE"/>
          <w14:ligatures w14:val="none"/>
        </w:rPr>
        <w:t>.</w:t>
      </w:r>
    </w:p>
    <w:p w14:paraId="389534B6" w14:textId="77777777" w:rsidR="005D7906" w:rsidRPr="008E4B33" w:rsidRDefault="005D7906" w:rsidP="005D7906">
      <w:pPr>
        <w:pStyle w:val="FootnoteText"/>
      </w:pPr>
    </w:p>
  </w:footnote>
  <w:footnote w:id="4">
    <w:p w14:paraId="5E7A4975" w14:textId="082EB285" w:rsidR="00122450" w:rsidRPr="00122450" w:rsidRDefault="00122450">
      <w:pPr>
        <w:pStyle w:val="FootnoteText"/>
        <w:rPr>
          <w:lang w:val="en-US"/>
        </w:rPr>
      </w:pPr>
      <w:r w:rsidRPr="008E4B33">
        <w:rPr>
          <w:rStyle w:val="FootnoteReference"/>
        </w:rPr>
        <w:footnoteRef/>
      </w:r>
      <w:r w:rsidRPr="008E4B33">
        <w:t xml:space="preserve"> This case study is an update of an earlier version prepared under the Horizon 2020 project COME RES (Krug</w:t>
      </w:r>
      <w:r w:rsidR="00457B35">
        <w:t xml:space="preserve"> et al.</w:t>
      </w:r>
      <w:r w:rsidRPr="008E4B33">
        <w:t xml:space="preserve"> 2022)</w:t>
      </w:r>
      <w:r w:rsidR="002D197E" w:rsidRPr="008E4B33">
        <w:t>.</w:t>
      </w:r>
    </w:p>
  </w:footnote>
  <w:footnote w:id="5">
    <w:p w14:paraId="321EAC02" w14:textId="5BA70394" w:rsidR="001075A9" w:rsidRPr="005B6187" w:rsidRDefault="001075A9">
      <w:pPr>
        <w:pStyle w:val="FootnoteText"/>
        <w:rPr>
          <w:rFonts w:asciiTheme="minorHAnsi" w:hAnsiTheme="minorHAnsi"/>
          <w:sz w:val="18"/>
          <w:szCs w:val="18"/>
        </w:rPr>
      </w:pPr>
      <w:r w:rsidRPr="005B6187">
        <w:rPr>
          <w:rStyle w:val="FootnoteReference"/>
          <w:rFonts w:asciiTheme="minorHAnsi" w:hAnsiTheme="minorHAnsi"/>
          <w:sz w:val="18"/>
          <w:szCs w:val="18"/>
        </w:rPr>
        <w:footnoteRef/>
      </w:r>
      <w:r w:rsidRPr="005B6187">
        <w:rPr>
          <w:rFonts w:asciiTheme="minorHAnsi" w:hAnsiTheme="minorHAnsi"/>
          <w:sz w:val="18"/>
          <w:szCs w:val="18"/>
        </w:rPr>
        <w:t xml:space="preserve"> </w:t>
      </w:r>
      <w:r w:rsidR="002D6F41" w:rsidRPr="005B6187">
        <w:rPr>
          <w:rFonts w:asciiTheme="minorHAnsi" w:hAnsiTheme="minorHAnsi"/>
          <w:sz w:val="18"/>
          <w:szCs w:val="18"/>
        </w:rPr>
        <w:t>As of 12 September 2024</w:t>
      </w:r>
      <w:r w:rsidR="00E8749E" w:rsidRPr="005B6187">
        <w:rPr>
          <w:rFonts w:asciiTheme="minorHAnsi" w:hAnsiTheme="minorHAnsi"/>
          <w:sz w:val="18"/>
          <w:szCs w:val="18"/>
        </w:rPr>
        <w:t xml:space="preserve"> (see https://www.prebeg.info/Aktuelles/</w:t>
      </w:r>
      <w:r w:rsidR="00206959" w:rsidRPr="005B6187">
        <w:rPr>
          <w:rFonts w:asciiTheme="minorHAnsi" w:hAnsiTheme="minorHAnsi"/>
          <w:sz w:val="18"/>
          <w:szCs w:val="18"/>
        </w:rPr>
        <w:t>)</w:t>
      </w:r>
    </w:p>
  </w:footnote>
  <w:footnote w:id="6">
    <w:p w14:paraId="3817E932" w14:textId="7651C80F" w:rsidR="002D3DEF" w:rsidRPr="005B6187" w:rsidRDefault="002D3DEF">
      <w:pPr>
        <w:pStyle w:val="FootnoteText"/>
        <w:rPr>
          <w:rFonts w:asciiTheme="minorHAnsi" w:hAnsiTheme="minorHAnsi"/>
          <w:sz w:val="18"/>
          <w:szCs w:val="18"/>
        </w:rPr>
      </w:pPr>
      <w:r w:rsidRPr="005B6187">
        <w:rPr>
          <w:rFonts w:asciiTheme="minorHAnsi" w:hAnsiTheme="minorHAnsi"/>
          <w:sz w:val="18"/>
          <w:szCs w:val="18"/>
          <w:vertAlign w:val="superscript"/>
        </w:rPr>
        <w:footnoteRef/>
      </w:r>
      <w:r w:rsidRPr="005B6187">
        <w:rPr>
          <w:rFonts w:asciiTheme="minorHAnsi" w:hAnsiTheme="minorHAnsi"/>
          <w:sz w:val="18"/>
          <w:szCs w:val="18"/>
        </w:rPr>
        <w:t xml:space="preserve"> </w:t>
      </w:r>
      <w:r w:rsidR="009E11C0" w:rsidRPr="005B6187">
        <w:rPr>
          <w:rFonts w:asciiTheme="minorHAnsi" w:hAnsiTheme="minorHAnsi"/>
          <w:sz w:val="18"/>
          <w:szCs w:val="18"/>
        </w:rPr>
        <w:t>See https://www.prebeg.info/Genossenschaft/Satzung-etc/</w:t>
      </w:r>
    </w:p>
  </w:footnote>
  <w:footnote w:id="7">
    <w:p w14:paraId="408FEA98" w14:textId="7DC417E1" w:rsidR="005B7808" w:rsidRPr="007914D7" w:rsidRDefault="005B7808">
      <w:pPr>
        <w:pStyle w:val="FootnoteText"/>
        <w:rPr>
          <w:rFonts w:asciiTheme="minorHAnsi" w:hAnsiTheme="minorHAnsi"/>
          <w:lang w:val="de-DE"/>
        </w:rPr>
      </w:pPr>
      <w:r w:rsidRPr="00AB453B">
        <w:rPr>
          <w:rStyle w:val="FootnoteReference"/>
          <w:rFonts w:asciiTheme="minorHAnsi" w:hAnsiTheme="minorHAnsi"/>
        </w:rPr>
        <w:footnoteRef/>
      </w:r>
      <w:r w:rsidRPr="00AB453B">
        <w:rPr>
          <w:rFonts w:asciiTheme="minorHAnsi" w:hAnsiTheme="minorHAnsi"/>
          <w:lang w:val="de-DE"/>
        </w:rPr>
        <w:t xml:space="preserve"> </w:t>
      </w:r>
      <w:r w:rsidR="007914D7" w:rsidRPr="00AB453B">
        <w:rPr>
          <w:rFonts w:asciiTheme="minorHAnsi" w:hAnsiTheme="minorHAnsi"/>
          <w:lang w:val="de-DE"/>
        </w:rPr>
        <w:t>Aktivregion Netzwerk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Layout w:type="fixed"/>
      <w:tblLook w:val="04A0" w:firstRow="1" w:lastRow="0" w:firstColumn="1" w:lastColumn="0" w:noHBand="0" w:noVBand="1"/>
    </w:tblPr>
    <w:tblGrid>
      <w:gridCol w:w="1907"/>
      <w:gridCol w:w="2042"/>
      <w:gridCol w:w="3290"/>
      <w:gridCol w:w="1833"/>
    </w:tblGrid>
    <w:tr w:rsidR="00284C8D" w:rsidRPr="008E4B33" w14:paraId="4146C658" w14:textId="77777777" w:rsidTr="00137598">
      <w:tc>
        <w:tcPr>
          <w:tcW w:w="1907" w:type="dxa"/>
          <w:tcBorders>
            <w:top w:val="nil"/>
            <w:left w:val="nil"/>
            <w:bottom w:val="nil"/>
            <w:right w:val="nil"/>
          </w:tcBorders>
          <w:vAlign w:val="center"/>
        </w:tcPr>
        <w:p w14:paraId="0B54890D" w14:textId="4EAA4BAF" w:rsidR="00284C8D" w:rsidRPr="008E4B33" w:rsidRDefault="00284C8D" w:rsidP="00284C8D">
          <w:pPr>
            <w:pStyle w:val="Header"/>
            <w:jc w:val="center"/>
            <w:rPr>
              <w:rFonts w:ascii="Aptos" w:eastAsia="Aptos" w:hAnsi="Aptos"/>
            </w:rPr>
          </w:pPr>
        </w:p>
      </w:tc>
      <w:tc>
        <w:tcPr>
          <w:tcW w:w="2042" w:type="dxa"/>
          <w:tcBorders>
            <w:top w:val="nil"/>
            <w:left w:val="nil"/>
            <w:bottom w:val="nil"/>
            <w:right w:val="nil"/>
          </w:tcBorders>
          <w:vAlign w:val="center"/>
        </w:tcPr>
        <w:p w14:paraId="451A6F2B" w14:textId="13643716" w:rsidR="00284C8D" w:rsidRPr="008E4B33" w:rsidRDefault="00284C8D" w:rsidP="00284C8D">
          <w:pPr>
            <w:pStyle w:val="Header"/>
            <w:jc w:val="center"/>
            <w:rPr>
              <w:rFonts w:ascii="Aptos" w:eastAsia="Aptos" w:hAnsi="Aptos"/>
            </w:rPr>
          </w:pPr>
        </w:p>
      </w:tc>
      <w:tc>
        <w:tcPr>
          <w:tcW w:w="3290" w:type="dxa"/>
          <w:tcBorders>
            <w:top w:val="nil"/>
            <w:left w:val="nil"/>
            <w:bottom w:val="nil"/>
            <w:right w:val="nil"/>
          </w:tcBorders>
          <w:vAlign w:val="center"/>
        </w:tcPr>
        <w:p w14:paraId="2227AE59" w14:textId="2C0B8CC4" w:rsidR="00284C8D" w:rsidRPr="008E4B33" w:rsidRDefault="00284C8D" w:rsidP="00284C8D">
          <w:pPr>
            <w:pStyle w:val="Header"/>
            <w:jc w:val="center"/>
            <w:rPr>
              <w:rFonts w:ascii="Aptos" w:eastAsia="Aptos" w:hAnsi="Aptos"/>
            </w:rPr>
          </w:pPr>
        </w:p>
      </w:tc>
      <w:tc>
        <w:tcPr>
          <w:tcW w:w="1833" w:type="dxa"/>
          <w:tcBorders>
            <w:top w:val="nil"/>
            <w:left w:val="nil"/>
            <w:bottom w:val="nil"/>
            <w:right w:val="nil"/>
          </w:tcBorders>
          <w:vAlign w:val="center"/>
        </w:tcPr>
        <w:p w14:paraId="67584B1F" w14:textId="7CBA8ADC" w:rsidR="00284C8D" w:rsidRPr="008E4B33" w:rsidRDefault="00284C8D" w:rsidP="00284C8D">
          <w:pPr>
            <w:pStyle w:val="Header"/>
            <w:jc w:val="center"/>
            <w:rPr>
              <w:rFonts w:ascii="Aptos" w:eastAsia="Aptos" w:hAnsi="Aptos"/>
            </w:rPr>
          </w:pPr>
        </w:p>
      </w:tc>
    </w:tr>
  </w:tbl>
  <w:p w14:paraId="7C798D9E" w14:textId="5D2E8C25" w:rsidR="00284C8D" w:rsidRPr="008E4B33" w:rsidRDefault="00284C8D">
    <w:pPr>
      <w:pStyle w:val="Header"/>
    </w:pPr>
  </w:p>
  <w:p w14:paraId="65757F78" w14:textId="77777777" w:rsidR="00284C8D" w:rsidRPr="008E4B33" w:rsidRDefault="00284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Layout w:type="fixed"/>
      <w:tblLook w:val="04A0" w:firstRow="1" w:lastRow="0" w:firstColumn="1" w:lastColumn="0" w:noHBand="0" w:noVBand="1"/>
    </w:tblPr>
    <w:tblGrid>
      <w:gridCol w:w="1907"/>
      <w:gridCol w:w="2042"/>
      <w:gridCol w:w="3290"/>
      <w:gridCol w:w="1833"/>
    </w:tblGrid>
    <w:tr w:rsidR="00DE6FFA" w:rsidRPr="008E4B33" w14:paraId="0091D5B2" w14:textId="77777777" w:rsidTr="005F1182">
      <w:tc>
        <w:tcPr>
          <w:tcW w:w="1906" w:type="dxa"/>
          <w:tcBorders>
            <w:top w:val="nil"/>
            <w:left w:val="nil"/>
            <w:bottom w:val="nil"/>
            <w:right w:val="nil"/>
          </w:tcBorders>
          <w:vAlign w:val="center"/>
        </w:tcPr>
        <w:p w14:paraId="7F596B7C" w14:textId="77777777" w:rsidR="00DE6FFA" w:rsidRPr="008E4B33" w:rsidRDefault="00DE6FFA" w:rsidP="00DE6FFA">
          <w:pPr>
            <w:pStyle w:val="Header"/>
            <w:jc w:val="center"/>
            <w:rPr>
              <w:rFonts w:ascii="Aptos" w:eastAsia="Aptos" w:hAnsi="Aptos"/>
            </w:rPr>
          </w:pPr>
          <w:r w:rsidRPr="008E4B33">
            <w:rPr>
              <w:noProof/>
            </w:rPr>
            <w:drawing>
              <wp:inline distT="0" distB="0" distL="0" distR="0" wp14:anchorId="75BFB513" wp14:editId="56928892">
                <wp:extent cx="971550" cy="971550"/>
                <wp:effectExtent l="0" t="0" r="0" b="0"/>
                <wp:docPr id="344435219" name="Grafik 344435219"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Screenshot, Logo enthält.&#10;&#10;Automatisch generierte Beschreibung"/>
                        <pic:cNvPicPr>
                          <a:picLocks noChangeAspect="1" noChangeArrowheads="1"/>
                        </pic:cNvPicPr>
                      </pic:nvPicPr>
                      <pic:blipFill>
                        <a:blip r:embed="rId1"/>
                        <a:stretch>
                          <a:fillRect/>
                        </a:stretch>
                      </pic:blipFill>
                      <pic:spPr bwMode="auto">
                        <a:xfrm>
                          <a:off x="0" y="0"/>
                          <a:ext cx="971550" cy="971550"/>
                        </a:xfrm>
                        <a:prstGeom prst="rect">
                          <a:avLst/>
                        </a:prstGeom>
                      </pic:spPr>
                    </pic:pic>
                  </a:graphicData>
                </a:graphic>
              </wp:inline>
            </w:drawing>
          </w:r>
        </w:p>
      </w:tc>
      <w:tc>
        <w:tcPr>
          <w:tcW w:w="2042" w:type="dxa"/>
          <w:tcBorders>
            <w:top w:val="nil"/>
            <w:left w:val="nil"/>
            <w:bottom w:val="nil"/>
            <w:right w:val="nil"/>
          </w:tcBorders>
          <w:vAlign w:val="center"/>
        </w:tcPr>
        <w:p w14:paraId="247D784C" w14:textId="77777777" w:rsidR="00DE6FFA" w:rsidRPr="008E4B33" w:rsidRDefault="00DE6FFA" w:rsidP="00DE6FFA">
          <w:pPr>
            <w:pStyle w:val="Header"/>
            <w:jc w:val="center"/>
            <w:rPr>
              <w:rFonts w:ascii="Aptos" w:eastAsia="Aptos" w:hAnsi="Aptos"/>
            </w:rPr>
          </w:pPr>
          <w:r w:rsidRPr="008E4B33">
            <w:rPr>
              <w:noProof/>
            </w:rPr>
            <w:drawing>
              <wp:inline distT="0" distB="0" distL="0" distR="0" wp14:anchorId="4E8E395B" wp14:editId="413B3C9D">
                <wp:extent cx="1095375" cy="1095375"/>
                <wp:effectExtent l="0" t="0" r="0" b="0"/>
                <wp:docPr id="1803831270" name="Grafik 1803831270" descr="Ein Bild, das Grafiken,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Grafiken, Grafikdesign, Design enthält.&#10;&#10;Automatisch generierte Beschreibung"/>
                        <pic:cNvPicPr>
                          <a:picLocks noChangeAspect="1" noChangeArrowheads="1"/>
                        </pic:cNvPicPr>
                      </pic:nvPicPr>
                      <pic:blipFill>
                        <a:blip r:embed="rId2"/>
                        <a:stretch>
                          <a:fillRect/>
                        </a:stretch>
                      </pic:blipFill>
                      <pic:spPr bwMode="auto">
                        <a:xfrm>
                          <a:off x="0" y="0"/>
                          <a:ext cx="1095375" cy="1095375"/>
                        </a:xfrm>
                        <a:prstGeom prst="rect">
                          <a:avLst/>
                        </a:prstGeom>
                      </pic:spPr>
                    </pic:pic>
                  </a:graphicData>
                </a:graphic>
              </wp:inline>
            </w:drawing>
          </w:r>
        </w:p>
      </w:tc>
      <w:tc>
        <w:tcPr>
          <w:tcW w:w="3290" w:type="dxa"/>
          <w:tcBorders>
            <w:top w:val="nil"/>
            <w:left w:val="nil"/>
            <w:bottom w:val="nil"/>
            <w:right w:val="nil"/>
          </w:tcBorders>
          <w:vAlign w:val="center"/>
        </w:tcPr>
        <w:p w14:paraId="7C7CC603" w14:textId="77777777" w:rsidR="00DE6FFA" w:rsidRPr="008E4B33" w:rsidRDefault="00DE6FFA" w:rsidP="00DE6FFA">
          <w:pPr>
            <w:pStyle w:val="Header"/>
            <w:jc w:val="center"/>
            <w:rPr>
              <w:rFonts w:ascii="Aptos" w:eastAsia="Aptos" w:hAnsi="Aptos"/>
            </w:rPr>
          </w:pPr>
          <w:r w:rsidRPr="008E4B33">
            <w:rPr>
              <w:noProof/>
            </w:rPr>
            <w:drawing>
              <wp:inline distT="0" distB="0" distL="0" distR="0" wp14:anchorId="189123BC" wp14:editId="1314AED4">
                <wp:extent cx="1952625" cy="254000"/>
                <wp:effectExtent l="0" t="0" r="0" b="0"/>
                <wp:docPr id="2018428282" name="Grafik 4" descr="Ein Bild, das Schrift, Screenshot,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descr="Ein Bild, das Schrift, Screenshot, Text, Grafiken enthält.&#10;&#10;Automatisch generierte Beschreibung"/>
                        <pic:cNvPicPr>
                          <a:picLocks noChangeAspect="1" noChangeArrowheads="1"/>
                        </pic:cNvPicPr>
                      </pic:nvPicPr>
                      <pic:blipFill>
                        <a:blip r:embed="rId3"/>
                        <a:stretch>
                          <a:fillRect/>
                        </a:stretch>
                      </pic:blipFill>
                      <pic:spPr bwMode="auto">
                        <a:xfrm>
                          <a:off x="0" y="0"/>
                          <a:ext cx="1952625" cy="254000"/>
                        </a:xfrm>
                        <a:prstGeom prst="rect">
                          <a:avLst/>
                        </a:prstGeom>
                      </pic:spPr>
                    </pic:pic>
                  </a:graphicData>
                </a:graphic>
              </wp:inline>
            </w:drawing>
          </w:r>
        </w:p>
      </w:tc>
      <w:tc>
        <w:tcPr>
          <w:tcW w:w="1833" w:type="dxa"/>
          <w:tcBorders>
            <w:top w:val="nil"/>
            <w:left w:val="nil"/>
            <w:bottom w:val="nil"/>
            <w:right w:val="nil"/>
          </w:tcBorders>
          <w:vAlign w:val="center"/>
        </w:tcPr>
        <w:p w14:paraId="59C54917" w14:textId="77777777" w:rsidR="00DE6FFA" w:rsidRPr="008E4B33" w:rsidRDefault="00DE6FFA" w:rsidP="00DE6FFA">
          <w:pPr>
            <w:pStyle w:val="Header"/>
            <w:jc w:val="center"/>
            <w:rPr>
              <w:rFonts w:ascii="Aptos" w:eastAsia="Aptos" w:hAnsi="Aptos"/>
            </w:rPr>
          </w:pPr>
          <w:r w:rsidRPr="008E4B33">
            <w:rPr>
              <w:noProof/>
            </w:rPr>
            <w:drawing>
              <wp:inline distT="0" distB="0" distL="0" distR="0" wp14:anchorId="1B83B217" wp14:editId="2653E33D">
                <wp:extent cx="904875" cy="638175"/>
                <wp:effectExtent l="0" t="0" r="0" b="0"/>
                <wp:docPr id="356371852" name="Grafik 3" descr="Ein Bild, das Mo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Mond enthält.&#10;&#10;Automatisch generierte Beschreibung"/>
                        <pic:cNvPicPr>
                          <a:picLocks noChangeAspect="1" noChangeArrowheads="1"/>
                        </pic:cNvPicPr>
                      </pic:nvPicPr>
                      <pic:blipFill>
                        <a:blip r:embed="rId4"/>
                        <a:stretch>
                          <a:fillRect/>
                        </a:stretch>
                      </pic:blipFill>
                      <pic:spPr bwMode="auto">
                        <a:xfrm>
                          <a:off x="0" y="0"/>
                          <a:ext cx="904875" cy="638175"/>
                        </a:xfrm>
                        <a:prstGeom prst="rect">
                          <a:avLst/>
                        </a:prstGeom>
                      </pic:spPr>
                    </pic:pic>
                  </a:graphicData>
                </a:graphic>
              </wp:inline>
            </w:drawing>
          </w:r>
        </w:p>
      </w:tc>
    </w:tr>
  </w:tbl>
  <w:p w14:paraId="6F1FEDD6" w14:textId="77777777" w:rsidR="00351034" w:rsidRPr="008E4B33" w:rsidRDefault="00351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95B"/>
    <w:multiLevelType w:val="hybridMultilevel"/>
    <w:tmpl w:val="EDD49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C833E8"/>
    <w:multiLevelType w:val="multilevel"/>
    <w:tmpl w:val="1A4414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63E15AB"/>
    <w:multiLevelType w:val="hybridMultilevel"/>
    <w:tmpl w:val="04C8C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B555E1"/>
    <w:multiLevelType w:val="multilevel"/>
    <w:tmpl w:val="4B44E5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08F7509"/>
    <w:multiLevelType w:val="multilevel"/>
    <w:tmpl w:val="5052BE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25020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5E7E34"/>
    <w:multiLevelType w:val="hybridMultilevel"/>
    <w:tmpl w:val="A4A02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0C010B"/>
    <w:multiLevelType w:val="hybridMultilevel"/>
    <w:tmpl w:val="49E40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D9552C"/>
    <w:multiLevelType w:val="hybridMultilevel"/>
    <w:tmpl w:val="93000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46006E"/>
    <w:multiLevelType w:val="hybridMultilevel"/>
    <w:tmpl w:val="4F18D2B0"/>
    <w:lvl w:ilvl="0" w:tplc="38AEEEE2">
      <w:start w:val="1"/>
      <w:numFmt w:val="bullet"/>
      <w:lvlText w:val=""/>
      <w:lvlJc w:val="left"/>
      <w:pPr>
        <w:ind w:left="720" w:hanging="360"/>
      </w:pPr>
      <w:rPr>
        <w:rFonts w:ascii="Symbol" w:hAnsi="Symbol"/>
      </w:rPr>
    </w:lvl>
    <w:lvl w:ilvl="1" w:tplc="ECFAD120">
      <w:start w:val="1"/>
      <w:numFmt w:val="bullet"/>
      <w:lvlText w:val=""/>
      <w:lvlJc w:val="left"/>
      <w:pPr>
        <w:ind w:left="720" w:hanging="360"/>
      </w:pPr>
      <w:rPr>
        <w:rFonts w:ascii="Symbol" w:hAnsi="Symbol"/>
      </w:rPr>
    </w:lvl>
    <w:lvl w:ilvl="2" w:tplc="3C3ADCEA">
      <w:start w:val="1"/>
      <w:numFmt w:val="bullet"/>
      <w:lvlText w:val=""/>
      <w:lvlJc w:val="left"/>
      <w:pPr>
        <w:ind w:left="720" w:hanging="360"/>
      </w:pPr>
      <w:rPr>
        <w:rFonts w:ascii="Symbol" w:hAnsi="Symbol"/>
      </w:rPr>
    </w:lvl>
    <w:lvl w:ilvl="3" w:tplc="96DAD272">
      <w:start w:val="1"/>
      <w:numFmt w:val="bullet"/>
      <w:lvlText w:val=""/>
      <w:lvlJc w:val="left"/>
      <w:pPr>
        <w:ind w:left="720" w:hanging="360"/>
      </w:pPr>
      <w:rPr>
        <w:rFonts w:ascii="Symbol" w:hAnsi="Symbol"/>
      </w:rPr>
    </w:lvl>
    <w:lvl w:ilvl="4" w:tplc="07DE2040">
      <w:start w:val="1"/>
      <w:numFmt w:val="bullet"/>
      <w:lvlText w:val=""/>
      <w:lvlJc w:val="left"/>
      <w:pPr>
        <w:ind w:left="720" w:hanging="360"/>
      </w:pPr>
      <w:rPr>
        <w:rFonts w:ascii="Symbol" w:hAnsi="Symbol"/>
      </w:rPr>
    </w:lvl>
    <w:lvl w:ilvl="5" w:tplc="B9EE5402">
      <w:start w:val="1"/>
      <w:numFmt w:val="bullet"/>
      <w:lvlText w:val=""/>
      <w:lvlJc w:val="left"/>
      <w:pPr>
        <w:ind w:left="720" w:hanging="360"/>
      </w:pPr>
      <w:rPr>
        <w:rFonts w:ascii="Symbol" w:hAnsi="Symbol"/>
      </w:rPr>
    </w:lvl>
    <w:lvl w:ilvl="6" w:tplc="5D4818D8">
      <w:start w:val="1"/>
      <w:numFmt w:val="bullet"/>
      <w:lvlText w:val=""/>
      <w:lvlJc w:val="left"/>
      <w:pPr>
        <w:ind w:left="720" w:hanging="360"/>
      </w:pPr>
      <w:rPr>
        <w:rFonts w:ascii="Symbol" w:hAnsi="Symbol"/>
      </w:rPr>
    </w:lvl>
    <w:lvl w:ilvl="7" w:tplc="8C7E63EC">
      <w:start w:val="1"/>
      <w:numFmt w:val="bullet"/>
      <w:lvlText w:val=""/>
      <w:lvlJc w:val="left"/>
      <w:pPr>
        <w:ind w:left="720" w:hanging="360"/>
      </w:pPr>
      <w:rPr>
        <w:rFonts w:ascii="Symbol" w:hAnsi="Symbol"/>
      </w:rPr>
    </w:lvl>
    <w:lvl w:ilvl="8" w:tplc="BAACE00C">
      <w:start w:val="1"/>
      <w:numFmt w:val="bullet"/>
      <w:lvlText w:val=""/>
      <w:lvlJc w:val="left"/>
      <w:pPr>
        <w:ind w:left="720" w:hanging="360"/>
      </w:pPr>
      <w:rPr>
        <w:rFonts w:ascii="Symbol" w:hAnsi="Symbol"/>
      </w:rPr>
    </w:lvl>
  </w:abstractNum>
  <w:abstractNum w:abstractNumId="10" w15:restartNumberingAfterBreak="0">
    <w:nsid w:val="1F6E7628"/>
    <w:multiLevelType w:val="multilevel"/>
    <w:tmpl w:val="4E326E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E151F47"/>
    <w:multiLevelType w:val="hybridMultilevel"/>
    <w:tmpl w:val="1D720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986EF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E726B6"/>
    <w:multiLevelType w:val="multilevel"/>
    <w:tmpl w:val="A04C344A"/>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4B662E2"/>
    <w:multiLevelType w:val="hybridMultilevel"/>
    <w:tmpl w:val="99D6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503CB2"/>
    <w:multiLevelType w:val="multilevel"/>
    <w:tmpl w:val="6490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E21D81"/>
    <w:multiLevelType w:val="hybridMultilevel"/>
    <w:tmpl w:val="1C22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985416"/>
    <w:multiLevelType w:val="multilevel"/>
    <w:tmpl w:val="4EB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40EF6"/>
    <w:multiLevelType w:val="hybridMultilevel"/>
    <w:tmpl w:val="3B9AD6A6"/>
    <w:lvl w:ilvl="0" w:tplc="04070001">
      <w:start w:val="1"/>
      <w:numFmt w:val="bullet"/>
      <w:lvlText w:val=""/>
      <w:lvlJc w:val="left"/>
      <w:pPr>
        <w:ind w:left="720" w:hanging="360"/>
      </w:pPr>
      <w:rPr>
        <w:rFonts w:ascii="Symbol" w:hAnsi="Symbol" w:hint="default"/>
      </w:rPr>
    </w:lvl>
    <w:lvl w:ilvl="1" w:tplc="2390A0EE">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3D57A8"/>
    <w:multiLevelType w:val="hybridMultilevel"/>
    <w:tmpl w:val="014C1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E92DD0"/>
    <w:multiLevelType w:val="hybridMultilevel"/>
    <w:tmpl w:val="8CD43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AB7A84"/>
    <w:multiLevelType w:val="multilevel"/>
    <w:tmpl w:val="30C8E7F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9537BC6"/>
    <w:multiLevelType w:val="hybridMultilevel"/>
    <w:tmpl w:val="5B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480B0E"/>
    <w:multiLevelType w:val="multilevel"/>
    <w:tmpl w:val="7E0C35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CF28A1"/>
    <w:multiLevelType w:val="hybridMultilevel"/>
    <w:tmpl w:val="C7D49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AC4803"/>
    <w:multiLevelType w:val="hybridMultilevel"/>
    <w:tmpl w:val="98A46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333666"/>
    <w:multiLevelType w:val="hybridMultilevel"/>
    <w:tmpl w:val="52D2C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2E674D"/>
    <w:multiLevelType w:val="hybridMultilevel"/>
    <w:tmpl w:val="7944A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A5425B"/>
    <w:multiLevelType w:val="multilevel"/>
    <w:tmpl w:val="8878E770"/>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0"/>
  </w:num>
  <w:num w:numId="2">
    <w:abstractNumId w:val="21"/>
  </w:num>
  <w:num w:numId="3">
    <w:abstractNumId w:val="1"/>
  </w:num>
  <w:num w:numId="4">
    <w:abstractNumId w:val="4"/>
  </w:num>
  <w:num w:numId="5">
    <w:abstractNumId w:val="3"/>
  </w:num>
  <w:num w:numId="6">
    <w:abstractNumId w:val="13"/>
  </w:num>
  <w:num w:numId="7">
    <w:abstractNumId w:val="24"/>
  </w:num>
  <w:num w:numId="8">
    <w:abstractNumId w:val="14"/>
  </w:num>
  <w:num w:numId="9">
    <w:abstractNumId w:val="28"/>
  </w:num>
  <w:num w:numId="10">
    <w:abstractNumId w:val="8"/>
  </w:num>
  <w:num w:numId="11">
    <w:abstractNumId w:val="20"/>
  </w:num>
  <w:num w:numId="12">
    <w:abstractNumId w:val="25"/>
  </w:num>
  <w:num w:numId="13">
    <w:abstractNumId w:val="18"/>
  </w:num>
  <w:num w:numId="14">
    <w:abstractNumId w:val="5"/>
  </w:num>
  <w:num w:numId="15">
    <w:abstractNumId w:val="27"/>
  </w:num>
  <w:num w:numId="16">
    <w:abstractNumId w:val="26"/>
  </w:num>
  <w:num w:numId="17">
    <w:abstractNumId w:val="0"/>
  </w:num>
  <w:num w:numId="18">
    <w:abstractNumId w:val="6"/>
  </w:num>
  <w:num w:numId="19">
    <w:abstractNumId w:val="19"/>
  </w:num>
  <w:num w:numId="20">
    <w:abstractNumId w:val="22"/>
  </w:num>
  <w:num w:numId="21">
    <w:abstractNumId w:val="7"/>
  </w:num>
  <w:num w:numId="22">
    <w:abstractNumId w:val="2"/>
  </w:num>
  <w:num w:numId="23">
    <w:abstractNumId w:val="17"/>
  </w:num>
  <w:num w:numId="24">
    <w:abstractNumId w:val="12"/>
  </w:num>
  <w:num w:numId="25">
    <w:abstractNumId w:val="9"/>
  </w:num>
  <w:num w:numId="26">
    <w:abstractNumId w:val="11"/>
  </w:num>
  <w:num w:numId="27">
    <w:abstractNumId w:val="16"/>
  </w:num>
  <w:num w:numId="28">
    <w:abstractNumId w:val="1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2C"/>
    <w:rsid w:val="000028B7"/>
    <w:rsid w:val="00002EA8"/>
    <w:rsid w:val="00003040"/>
    <w:rsid w:val="00003C0F"/>
    <w:rsid w:val="00004112"/>
    <w:rsid w:val="000048CC"/>
    <w:rsid w:val="00004B54"/>
    <w:rsid w:val="00004B84"/>
    <w:rsid w:val="00004B8C"/>
    <w:rsid w:val="00004C11"/>
    <w:rsid w:val="00005123"/>
    <w:rsid w:val="00005222"/>
    <w:rsid w:val="000076FE"/>
    <w:rsid w:val="000077D8"/>
    <w:rsid w:val="00007D34"/>
    <w:rsid w:val="00007FC3"/>
    <w:rsid w:val="000103C2"/>
    <w:rsid w:val="000109CE"/>
    <w:rsid w:val="0001165A"/>
    <w:rsid w:val="00012D05"/>
    <w:rsid w:val="00012E55"/>
    <w:rsid w:val="00014B5E"/>
    <w:rsid w:val="00015B22"/>
    <w:rsid w:val="000162F2"/>
    <w:rsid w:val="00016428"/>
    <w:rsid w:val="000213AC"/>
    <w:rsid w:val="00022BBD"/>
    <w:rsid w:val="00022FB5"/>
    <w:rsid w:val="000240F5"/>
    <w:rsid w:val="00027856"/>
    <w:rsid w:val="00027C39"/>
    <w:rsid w:val="00031DA9"/>
    <w:rsid w:val="000323AC"/>
    <w:rsid w:val="000337E6"/>
    <w:rsid w:val="00033904"/>
    <w:rsid w:val="00035593"/>
    <w:rsid w:val="00035DFB"/>
    <w:rsid w:val="00036004"/>
    <w:rsid w:val="000375C3"/>
    <w:rsid w:val="00040662"/>
    <w:rsid w:val="00040AE2"/>
    <w:rsid w:val="0004147A"/>
    <w:rsid w:val="00041B98"/>
    <w:rsid w:val="00043499"/>
    <w:rsid w:val="00044477"/>
    <w:rsid w:val="00045230"/>
    <w:rsid w:val="0004573C"/>
    <w:rsid w:val="00046824"/>
    <w:rsid w:val="00047293"/>
    <w:rsid w:val="00052F14"/>
    <w:rsid w:val="00055511"/>
    <w:rsid w:val="00055C78"/>
    <w:rsid w:val="000561D4"/>
    <w:rsid w:val="00056683"/>
    <w:rsid w:val="0005743B"/>
    <w:rsid w:val="00057583"/>
    <w:rsid w:val="00060954"/>
    <w:rsid w:val="00060A10"/>
    <w:rsid w:val="000615D5"/>
    <w:rsid w:val="000618D9"/>
    <w:rsid w:val="00061EB7"/>
    <w:rsid w:val="00062280"/>
    <w:rsid w:val="00064683"/>
    <w:rsid w:val="000655F3"/>
    <w:rsid w:val="0006603B"/>
    <w:rsid w:val="00066A88"/>
    <w:rsid w:val="0006763F"/>
    <w:rsid w:val="000678F6"/>
    <w:rsid w:val="00067D48"/>
    <w:rsid w:val="000709D2"/>
    <w:rsid w:val="000715BD"/>
    <w:rsid w:val="0007226C"/>
    <w:rsid w:val="000732CF"/>
    <w:rsid w:val="00073FFD"/>
    <w:rsid w:val="00074ECE"/>
    <w:rsid w:val="00075116"/>
    <w:rsid w:val="0007585C"/>
    <w:rsid w:val="000809F2"/>
    <w:rsid w:val="0008141D"/>
    <w:rsid w:val="000831E2"/>
    <w:rsid w:val="00084A0A"/>
    <w:rsid w:val="00084D52"/>
    <w:rsid w:val="00084F65"/>
    <w:rsid w:val="000850EE"/>
    <w:rsid w:val="000854AA"/>
    <w:rsid w:val="00086762"/>
    <w:rsid w:val="000867FD"/>
    <w:rsid w:val="00090FA9"/>
    <w:rsid w:val="00094403"/>
    <w:rsid w:val="00095571"/>
    <w:rsid w:val="000955C6"/>
    <w:rsid w:val="000972EE"/>
    <w:rsid w:val="000A03E4"/>
    <w:rsid w:val="000A0611"/>
    <w:rsid w:val="000A0A7C"/>
    <w:rsid w:val="000A0B6A"/>
    <w:rsid w:val="000A10E6"/>
    <w:rsid w:val="000A1861"/>
    <w:rsid w:val="000A1BA6"/>
    <w:rsid w:val="000A2401"/>
    <w:rsid w:val="000A45D3"/>
    <w:rsid w:val="000A5397"/>
    <w:rsid w:val="000A608C"/>
    <w:rsid w:val="000A6CF1"/>
    <w:rsid w:val="000A7FDA"/>
    <w:rsid w:val="000B012A"/>
    <w:rsid w:val="000B0369"/>
    <w:rsid w:val="000B06FC"/>
    <w:rsid w:val="000B1564"/>
    <w:rsid w:val="000B343E"/>
    <w:rsid w:val="000B6571"/>
    <w:rsid w:val="000B6696"/>
    <w:rsid w:val="000B674E"/>
    <w:rsid w:val="000C1139"/>
    <w:rsid w:val="000C117F"/>
    <w:rsid w:val="000C2130"/>
    <w:rsid w:val="000C2DFA"/>
    <w:rsid w:val="000C3ABF"/>
    <w:rsid w:val="000C4C96"/>
    <w:rsid w:val="000C4FE7"/>
    <w:rsid w:val="000C63E6"/>
    <w:rsid w:val="000C692B"/>
    <w:rsid w:val="000C71A5"/>
    <w:rsid w:val="000C78CB"/>
    <w:rsid w:val="000D0C0B"/>
    <w:rsid w:val="000D0FCA"/>
    <w:rsid w:val="000D207A"/>
    <w:rsid w:val="000D2765"/>
    <w:rsid w:val="000D3887"/>
    <w:rsid w:val="000D429B"/>
    <w:rsid w:val="000D5985"/>
    <w:rsid w:val="000D68CD"/>
    <w:rsid w:val="000D6B38"/>
    <w:rsid w:val="000E28CF"/>
    <w:rsid w:val="000E4A9E"/>
    <w:rsid w:val="000E50D9"/>
    <w:rsid w:val="000E51BF"/>
    <w:rsid w:val="000E5258"/>
    <w:rsid w:val="000E688B"/>
    <w:rsid w:val="000F16A8"/>
    <w:rsid w:val="000F24AD"/>
    <w:rsid w:val="000F25CA"/>
    <w:rsid w:val="000F456F"/>
    <w:rsid w:val="000F5D9F"/>
    <w:rsid w:val="000F5F1E"/>
    <w:rsid w:val="000F6E28"/>
    <w:rsid w:val="000F6E79"/>
    <w:rsid w:val="000F79FE"/>
    <w:rsid w:val="000F7AD3"/>
    <w:rsid w:val="0010117B"/>
    <w:rsid w:val="00102686"/>
    <w:rsid w:val="00102E5D"/>
    <w:rsid w:val="00103202"/>
    <w:rsid w:val="00103B21"/>
    <w:rsid w:val="00104E9D"/>
    <w:rsid w:val="001058CB"/>
    <w:rsid w:val="0010745C"/>
    <w:rsid w:val="001075A9"/>
    <w:rsid w:val="00107760"/>
    <w:rsid w:val="00110224"/>
    <w:rsid w:val="00111E2F"/>
    <w:rsid w:val="00112664"/>
    <w:rsid w:val="00113141"/>
    <w:rsid w:val="001139A5"/>
    <w:rsid w:val="001150C6"/>
    <w:rsid w:val="00115C6D"/>
    <w:rsid w:val="00117631"/>
    <w:rsid w:val="00117C23"/>
    <w:rsid w:val="001213FC"/>
    <w:rsid w:val="00122450"/>
    <w:rsid w:val="00122D63"/>
    <w:rsid w:val="00123396"/>
    <w:rsid w:val="0012409D"/>
    <w:rsid w:val="001256EC"/>
    <w:rsid w:val="00126C98"/>
    <w:rsid w:val="00130234"/>
    <w:rsid w:val="0013117E"/>
    <w:rsid w:val="0013292E"/>
    <w:rsid w:val="0013508D"/>
    <w:rsid w:val="00135D4C"/>
    <w:rsid w:val="001373CF"/>
    <w:rsid w:val="00137598"/>
    <w:rsid w:val="001375AA"/>
    <w:rsid w:val="0014052B"/>
    <w:rsid w:val="00140A7A"/>
    <w:rsid w:val="00140D9A"/>
    <w:rsid w:val="0014118C"/>
    <w:rsid w:val="001421B8"/>
    <w:rsid w:val="00142CB2"/>
    <w:rsid w:val="00143CB6"/>
    <w:rsid w:val="00144D8D"/>
    <w:rsid w:val="001470C0"/>
    <w:rsid w:val="00150150"/>
    <w:rsid w:val="00150907"/>
    <w:rsid w:val="00153597"/>
    <w:rsid w:val="001540FA"/>
    <w:rsid w:val="00155279"/>
    <w:rsid w:val="0015772D"/>
    <w:rsid w:val="0016021E"/>
    <w:rsid w:val="00160483"/>
    <w:rsid w:val="001607A9"/>
    <w:rsid w:val="00160C98"/>
    <w:rsid w:val="001613FC"/>
    <w:rsid w:val="0016165C"/>
    <w:rsid w:val="001639C0"/>
    <w:rsid w:val="0016687F"/>
    <w:rsid w:val="00166B9C"/>
    <w:rsid w:val="00166CF0"/>
    <w:rsid w:val="00167269"/>
    <w:rsid w:val="00171142"/>
    <w:rsid w:val="00172815"/>
    <w:rsid w:val="001749CE"/>
    <w:rsid w:val="00177FBE"/>
    <w:rsid w:val="00181C54"/>
    <w:rsid w:val="00181CBC"/>
    <w:rsid w:val="00182680"/>
    <w:rsid w:val="001837A6"/>
    <w:rsid w:val="00183BED"/>
    <w:rsid w:val="00184072"/>
    <w:rsid w:val="00185371"/>
    <w:rsid w:val="00185EFD"/>
    <w:rsid w:val="0018736C"/>
    <w:rsid w:val="0018774D"/>
    <w:rsid w:val="00190988"/>
    <w:rsid w:val="00191CD0"/>
    <w:rsid w:val="001925D9"/>
    <w:rsid w:val="00193717"/>
    <w:rsid w:val="00194113"/>
    <w:rsid w:val="00194B5D"/>
    <w:rsid w:val="00194CFA"/>
    <w:rsid w:val="00194E1D"/>
    <w:rsid w:val="00195D1D"/>
    <w:rsid w:val="00196C5C"/>
    <w:rsid w:val="001979B9"/>
    <w:rsid w:val="00197CFC"/>
    <w:rsid w:val="001A0CB9"/>
    <w:rsid w:val="001A23F9"/>
    <w:rsid w:val="001A2DF7"/>
    <w:rsid w:val="001A45A8"/>
    <w:rsid w:val="001A4755"/>
    <w:rsid w:val="001A52D8"/>
    <w:rsid w:val="001A54F3"/>
    <w:rsid w:val="001A746B"/>
    <w:rsid w:val="001A7812"/>
    <w:rsid w:val="001B2AC1"/>
    <w:rsid w:val="001B3B20"/>
    <w:rsid w:val="001B3DD3"/>
    <w:rsid w:val="001B4265"/>
    <w:rsid w:val="001B45E9"/>
    <w:rsid w:val="001C0694"/>
    <w:rsid w:val="001C191B"/>
    <w:rsid w:val="001C2C2F"/>
    <w:rsid w:val="001C3004"/>
    <w:rsid w:val="001C4101"/>
    <w:rsid w:val="001C43C7"/>
    <w:rsid w:val="001C5753"/>
    <w:rsid w:val="001C6426"/>
    <w:rsid w:val="001C7EBC"/>
    <w:rsid w:val="001D1534"/>
    <w:rsid w:val="001D3320"/>
    <w:rsid w:val="001D4063"/>
    <w:rsid w:val="001D42EE"/>
    <w:rsid w:val="001D4568"/>
    <w:rsid w:val="001D4A85"/>
    <w:rsid w:val="001D557C"/>
    <w:rsid w:val="001D7B88"/>
    <w:rsid w:val="001E0624"/>
    <w:rsid w:val="001E07BB"/>
    <w:rsid w:val="001E227C"/>
    <w:rsid w:val="001E2988"/>
    <w:rsid w:val="001E39D0"/>
    <w:rsid w:val="001E5463"/>
    <w:rsid w:val="001E5545"/>
    <w:rsid w:val="001E57D9"/>
    <w:rsid w:val="001E57DB"/>
    <w:rsid w:val="001E5960"/>
    <w:rsid w:val="001E6464"/>
    <w:rsid w:val="001F0829"/>
    <w:rsid w:val="001F1819"/>
    <w:rsid w:val="001F1985"/>
    <w:rsid w:val="001F1A1F"/>
    <w:rsid w:val="001F45B2"/>
    <w:rsid w:val="001F56FE"/>
    <w:rsid w:val="001F58D0"/>
    <w:rsid w:val="001F66A2"/>
    <w:rsid w:val="001F7034"/>
    <w:rsid w:val="001F7E5F"/>
    <w:rsid w:val="00200357"/>
    <w:rsid w:val="00201A35"/>
    <w:rsid w:val="00203098"/>
    <w:rsid w:val="00203294"/>
    <w:rsid w:val="00203A95"/>
    <w:rsid w:val="00205421"/>
    <w:rsid w:val="00205467"/>
    <w:rsid w:val="002060D2"/>
    <w:rsid w:val="00206959"/>
    <w:rsid w:val="0020758E"/>
    <w:rsid w:val="002110F6"/>
    <w:rsid w:val="00212650"/>
    <w:rsid w:val="002130CD"/>
    <w:rsid w:val="00213327"/>
    <w:rsid w:val="00213C1C"/>
    <w:rsid w:val="00214943"/>
    <w:rsid w:val="00214981"/>
    <w:rsid w:val="00216055"/>
    <w:rsid w:val="00216D08"/>
    <w:rsid w:val="00216E38"/>
    <w:rsid w:val="002201EB"/>
    <w:rsid w:val="002211D2"/>
    <w:rsid w:val="002214F0"/>
    <w:rsid w:val="00225C8D"/>
    <w:rsid w:val="00226D90"/>
    <w:rsid w:val="00227AC4"/>
    <w:rsid w:val="002312F7"/>
    <w:rsid w:val="002328D2"/>
    <w:rsid w:val="00232B79"/>
    <w:rsid w:val="0023320F"/>
    <w:rsid w:val="002340D7"/>
    <w:rsid w:val="0023589E"/>
    <w:rsid w:val="00235AE2"/>
    <w:rsid w:val="00235C53"/>
    <w:rsid w:val="002364E6"/>
    <w:rsid w:val="00240595"/>
    <w:rsid w:val="0024059D"/>
    <w:rsid w:val="00240916"/>
    <w:rsid w:val="002425A1"/>
    <w:rsid w:val="00242FC1"/>
    <w:rsid w:val="002432C6"/>
    <w:rsid w:val="002454A2"/>
    <w:rsid w:val="002466A9"/>
    <w:rsid w:val="00247AF5"/>
    <w:rsid w:val="0025044A"/>
    <w:rsid w:val="00251680"/>
    <w:rsid w:val="00251684"/>
    <w:rsid w:val="00251A6A"/>
    <w:rsid w:val="00252732"/>
    <w:rsid w:val="0025615A"/>
    <w:rsid w:val="002569B7"/>
    <w:rsid w:val="00256ACC"/>
    <w:rsid w:val="0025799A"/>
    <w:rsid w:val="00257A8F"/>
    <w:rsid w:val="00260364"/>
    <w:rsid w:val="00261408"/>
    <w:rsid w:val="00262B21"/>
    <w:rsid w:val="00263088"/>
    <w:rsid w:val="00263591"/>
    <w:rsid w:val="00263C79"/>
    <w:rsid w:val="00263EDF"/>
    <w:rsid w:val="00264E62"/>
    <w:rsid w:val="00265884"/>
    <w:rsid w:val="00265C28"/>
    <w:rsid w:val="00265C82"/>
    <w:rsid w:val="00266F12"/>
    <w:rsid w:val="002679A0"/>
    <w:rsid w:val="002709B8"/>
    <w:rsid w:val="00270FDE"/>
    <w:rsid w:val="002719B2"/>
    <w:rsid w:val="002723D9"/>
    <w:rsid w:val="002725BA"/>
    <w:rsid w:val="002747AF"/>
    <w:rsid w:val="00274872"/>
    <w:rsid w:val="00276307"/>
    <w:rsid w:val="00276592"/>
    <w:rsid w:val="00277158"/>
    <w:rsid w:val="00277489"/>
    <w:rsid w:val="002774BF"/>
    <w:rsid w:val="00277673"/>
    <w:rsid w:val="0028235B"/>
    <w:rsid w:val="00282818"/>
    <w:rsid w:val="00283AC3"/>
    <w:rsid w:val="00284C8D"/>
    <w:rsid w:val="00290FF0"/>
    <w:rsid w:val="002917BA"/>
    <w:rsid w:val="00291D32"/>
    <w:rsid w:val="002923E9"/>
    <w:rsid w:val="00292C8D"/>
    <w:rsid w:val="00292D9E"/>
    <w:rsid w:val="00294F7C"/>
    <w:rsid w:val="00295D3B"/>
    <w:rsid w:val="00297AFC"/>
    <w:rsid w:val="002A096F"/>
    <w:rsid w:val="002A0FE3"/>
    <w:rsid w:val="002A1955"/>
    <w:rsid w:val="002A1B76"/>
    <w:rsid w:val="002A1CD0"/>
    <w:rsid w:val="002A20C5"/>
    <w:rsid w:val="002A2829"/>
    <w:rsid w:val="002A332F"/>
    <w:rsid w:val="002A4622"/>
    <w:rsid w:val="002B0BC0"/>
    <w:rsid w:val="002B0C8A"/>
    <w:rsid w:val="002B0CB0"/>
    <w:rsid w:val="002B1747"/>
    <w:rsid w:val="002B1CDD"/>
    <w:rsid w:val="002B1DB5"/>
    <w:rsid w:val="002B4B0A"/>
    <w:rsid w:val="002B50DC"/>
    <w:rsid w:val="002B5711"/>
    <w:rsid w:val="002C116D"/>
    <w:rsid w:val="002C1900"/>
    <w:rsid w:val="002C4035"/>
    <w:rsid w:val="002C4C39"/>
    <w:rsid w:val="002C5634"/>
    <w:rsid w:val="002C5D8C"/>
    <w:rsid w:val="002D197E"/>
    <w:rsid w:val="002D2C2B"/>
    <w:rsid w:val="002D3DEF"/>
    <w:rsid w:val="002D5AC3"/>
    <w:rsid w:val="002D6F41"/>
    <w:rsid w:val="002E1663"/>
    <w:rsid w:val="002E1EED"/>
    <w:rsid w:val="002E218A"/>
    <w:rsid w:val="002E2F66"/>
    <w:rsid w:val="002E436B"/>
    <w:rsid w:val="002E4818"/>
    <w:rsid w:val="002E50B5"/>
    <w:rsid w:val="002E53D8"/>
    <w:rsid w:val="002E639E"/>
    <w:rsid w:val="002E7E5B"/>
    <w:rsid w:val="002F0B26"/>
    <w:rsid w:val="002F0EEE"/>
    <w:rsid w:val="002F204A"/>
    <w:rsid w:val="002F2639"/>
    <w:rsid w:val="002F2D35"/>
    <w:rsid w:val="002F302C"/>
    <w:rsid w:val="002F3592"/>
    <w:rsid w:val="002F3E31"/>
    <w:rsid w:val="002F4986"/>
    <w:rsid w:val="002F4B8B"/>
    <w:rsid w:val="002F5583"/>
    <w:rsid w:val="002F5B3D"/>
    <w:rsid w:val="002F72C3"/>
    <w:rsid w:val="002F7FF5"/>
    <w:rsid w:val="00302758"/>
    <w:rsid w:val="003029E5"/>
    <w:rsid w:val="00303173"/>
    <w:rsid w:val="00303CEA"/>
    <w:rsid w:val="00305E65"/>
    <w:rsid w:val="00305F1B"/>
    <w:rsid w:val="00305F6D"/>
    <w:rsid w:val="00306024"/>
    <w:rsid w:val="0030606C"/>
    <w:rsid w:val="00307328"/>
    <w:rsid w:val="00311E02"/>
    <w:rsid w:val="00312088"/>
    <w:rsid w:val="00312CA2"/>
    <w:rsid w:val="00313846"/>
    <w:rsid w:val="003139A2"/>
    <w:rsid w:val="00320384"/>
    <w:rsid w:val="003222DA"/>
    <w:rsid w:val="0032372C"/>
    <w:rsid w:val="00324004"/>
    <w:rsid w:val="00324563"/>
    <w:rsid w:val="00324D75"/>
    <w:rsid w:val="00326556"/>
    <w:rsid w:val="003304EE"/>
    <w:rsid w:val="00331151"/>
    <w:rsid w:val="00331CAC"/>
    <w:rsid w:val="00332B42"/>
    <w:rsid w:val="0033474D"/>
    <w:rsid w:val="003370D0"/>
    <w:rsid w:val="00337745"/>
    <w:rsid w:val="00337B44"/>
    <w:rsid w:val="0034148D"/>
    <w:rsid w:val="00342CCC"/>
    <w:rsid w:val="003464F9"/>
    <w:rsid w:val="00346F1D"/>
    <w:rsid w:val="00347098"/>
    <w:rsid w:val="0034714D"/>
    <w:rsid w:val="00347E4F"/>
    <w:rsid w:val="00347F45"/>
    <w:rsid w:val="003500B3"/>
    <w:rsid w:val="00351025"/>
    <w:rsid w:val="00351034"/>
    <w:rsid w:val="0035177C"/>
    <w:rsid w:val="0035297B"/>
    <w:rsid w:val="00353599"/>
    <w:rsid w:val="0035393E"/>
    <w:rsid w:val="00353FD1"/>
    <w:rsid w:val="003545BC"/>
    <w:rsid w:val="003551B7"/>
    <w:rsid w:val="00357E1B"/>
    <w:rsid w:val="00360767"/>
    <w:rsid w:val="0036165E"/>
    <w:rsid w:val="00361977"/>
    <w:rsid w:val="00361D52"/>
    <w:rsid w:val="00364B9F"/>
    <w:rsid w:val="00364F24"/>
    <w:rsid w:val="00367178"/>
    <w:rsid w:val="0036719E"/>
    <w:rsid w:val="0036756D"/>
    <w:rsid w:val="00370518"/>
    <w:rsid w:val="00370850"/>
    <w:rsid w:val="00371449"/>
    <w:rsid w:val="003727CA"/>
    <w:rsid w:val="00372C75"/>
    <w:rsid w:val="003754C4"/>
    <w:rsid w:val="0037550E"/>
    <w:rsid w:val="00381275"/>
    <w:rsid w:val="00381811"/>
    <w:rsid w:val="00381D74"/>
    <w:rsid w:val="00382114"/>
    <w:rsid w:val="0038403A"/>
    <w:rsid w:val="00387DF3"/>
    <w:rsid w:val="00390E5B"/>
    <w:rsid w:val="00390F3A"/>
    <w:rsid w:val="003910DB"/>
    <w:rsid w:val="003931CB"/>
    <w:rsid w:val="00393792"/>
    <w:rsid w:val="00394118"/>
    <w:rsid w:val="00395178"/>
    <w:rsid w:val="00395EAA"/>
    <w:rsid w:val="003960D1"/>
    <w:rsid w:val="003962C7"/>
    <w:rsid w:val="0039693D"/>
    <w:rsid w:val="003976E0"/>
    <w:rsid w:val="003A084C"/>
    <w:rsid w:val="003A0C1D"/>
    <w:rsid w:val="003A266E"/>
    <w:rsid w:val="003A2ADE"/>
    <w:rsid w:val="003A31C4"/>
    <w:rsid w:val="003A4877"/>
    <w:rsid w:val="003A7569"/>
    <w:rsid w:val="003B0190"/>
    <w:rsid w:val="003B0F38"/>
    <w:rsid w:val="003B47DA"/>
    <w:rsid w:val="003B4EA4"/>
    <w:rsid w:val="003B6F28"/>
    <w:rsid w:val="003B72B1"/>
    <w:rsid w:val="003B7D2B"/>
    <w:rsid w:val="003C0D34"/>
    <w:rsid w:val="003C19BC"/>
    <w:rsid w:val="003C2787"/>
    <w:rsid w:val="003C27AF"/>
    <w:rsid w:val="003C5EA9"/>
    <w:rsid w:val="003C677F"/>
    <w:rsid w:val="003C7773"/>
    <w:rsid w:val="003D0779"/>
    <w:rsid w:val="003D27EA"/>
    <w:rsid w:val="003D36A2"/>
    <w:rsid w:val="003D46F8"/>
    <w:rsid w:val="003D5612"/>
    <w:rsid w:val="003D5EA9"/>
    <w:rsid w:val="003D5F13"/>
    <w:rsid w:val="003D6F6F"/>
    <w:rsid w:val="003E1AFB"/>
    <w:rsid w:val="003E2E90"/>
    <w:rsid w:val="003E2EEA"/>
    <w:rsid w:val="003E34EC"/>
    <w:rsid w:val="003E3673"/>
    <w:rsid w:val="003E52D7"/>
    <w:rsid w:val="003E5529"/>
    <w:rsid w:val="003E646B"/>
    <w:rsid w:val="003E7E22"/>
    <w:rsid w:val="003F03E2"/>
    <w:rsid w:val="003F2A96"/>
    <w:rsid w:val="003F3395"/>
    <w:rsid w:val="003F346A"/>
    <w:rsid w:val="003F3F4F"/>
    <w:rsid w:val="003F42E6"/>
    <w:rsid w:val="003F446B"/>
    <w:rsid w:val="003F454A"/>
    <w:rsid w:val="003F5448"/>
    <w:rsid w:val="003F554A"/>
    <w:rsid w:val="003F6753"/>
    <w:rsid w:val="003F6D68"/>
    <w:rsid w:val="003F7B16"/>
    <w:rsid w:val="00400E54"/>
    <w:rsid w:val="00402294"/>
    <w:rsid w:val="00403BD5"/>
    <w:rsid w:val="0040412D"/>
    <w:rsid w:val="0040447A"/>
    <w:rsid w:val="00404E88"/>
    <w:rsid w:val="00406C1D"/>
    <w:rsid w:val="00407520"/>
    <w:rsid w:val="00407BF4"/>
    <w:rsid w:val="0041007B"/>
    <w:rsid w:val="00411180"/>
    <w:rsid w:val="00411C14"/>
    <w:rsid w:val="00411E48"/>
    <w:rsid w:val="004129F6"/>
    <w:rsid w:val="00413C87"/>
    <w:rsid w:val="00414339"/>
    <w:rsid w:val="004151CD"/>
    <w:rsid w:val="00416797"/>
    <w:rsid w:val="00416AB8"/>
    <w:rsid w:val="004172CA"/>
    <w:rsid w:val="004211D5"/>
    <w:rsid w:val="0042451B"/>
    <w:rsid w:val="004246E4"/>
    <w:rsid w:val="00425995"/>
    <w:rsid w:val="00425E31"/>
    <w:rsid w:val="0042628E"/>
    <w:rsid w:val="00427F79"/>
    <w:rsid w:val="00427FAD"/>
    <w:rsid w:val="004302F9"/>
    <w:rsid w:val="0043195D"/>
    <w:rsid w:val="00431D8C"/>
    <w:rsid w:val="00432378"/>
    <w:rsid w:val="0043358B"/>
    <w:rsid w:val="00433A6A"/>
    <w:rsid w:val="00433DD8"/>
    <w:rsid w:val="00433EC3"/>
    <w:rsid w:val="004345F6"/>
    <w:rsid w:val="00434748"/>
    <w:rsid w:val="00441929"/>
    <w:rsid w:val="00441BA0"/>
    <w:rsid w:val="00442D70"/>
    <w:rsid w:val="00443434"/>
    <w:rsid w:val="00443A49"/>
    <w:rsid w:val="0044506F"/>
    <w:rsid w:val="00445C6C"/>
    <w:rsid w:val="00445F62"/>
    <w:rsid w:val="00445FA9"/>
    <w:rsid w:val="00446332"/>
    <w:rsid w:val="00446506"/>
    <w:rsid w:val="00446BAB"/>
    <w:rsid w:val="0044753A"/>
    <w:rsid w:val="00447BEB"/>
    <w:rsid w:val="004503B5"/>
    <w:rsid w:val="00451826"/>
    <w:rsid w:val="0045218D"/>
    <w:rsid w:val="00453037"/>
    <w:rsid w:val="00453706"/>
    <w:rsid w:val="00453974"/>
    <w:rsid w:val="00453CD6"/>
    <w:rsid w:val="004543B6"/>
    <w:rsid w:val="00454C4A"/>
    <w:rsid w:val="00455755"/>
    <w:rsid w:val="0045585A"/>
    <w:rsid w:val="004568A5"/>
    <w:rsid w:val="0045698A"/>
    <w:rsid w:val="00457B35"/>
    <w:rsid w:val="00460C87"/>
    <w:rsid w:val="00461738"/>
    <w:rsid w:val="004619BB"/>
    <w:rsid w:val="00462AF2"/>
    <w:rsid w:val="00462B2F"/>
    <w:rsid w:val="00463936"/>
    <w:rsid w:val="0046459F"/>
    <w:rsid w:val="00464712"/>
    <w:rsid w:val="00464FE9"/>
    <w:rsid w:val="004669E5"/>
    <w:rsid w:val="00466AE6"/>
    <w:rsid w:val="00466B4C"/>
    <w:rsid w:val="00466E98"/>
    <w:rsid w:val="00467616"/>
    <w:rsid w:val="004703D8"/>
    <w:rsid w:val="004706FE"/>
    <w:rsid w:val="00470EDE"/>
    <w:rsid w:val="0047275C"/>
    <w:rsid w:val="004738DE"/>
    <w:rsid w:val="004748DD"/>
    <w:rsid w:val="00474ACB"/>
    <w:rsid w:val="00476187"/>
    <w:rsid w:val="0047620F"/>
    <w:rsid w:val="00476504"/>
    <w:rsid w:val="00480991"/>
    <w:rsid w:val="004809C9"/>
    <w:rsid w:val="0048143F"/>
    <w:rsid w:val="00481D98"/>
    <w:rsid w:val="00481DAF"/>
    <w:rsid w:val="004853DE"/>
    <w:rsid w:val="00485684"/>
    <w:rsid w:val="00485D99"/>
    <w:rsid w:val="004865D8"/>
    <w:rsid w:val="00487F42"/>
    <w:rsid w:val="00491F11"/>
    <w:rsid w:val="0049226D"/>
    <w:rsid w:val="004928AB"/>
    <w:rsid w:val="004937A4"/>
    <w:rsid w:val="004949E1"/>
    <w:rsid w:val="004A013B"/>
    <w:rsid w:val="004A0883"/>
    <w:rsid w:val="004A162C"/>
    <w:rsid w:val="004A38A1"/>
    <w:rsid w:val="004A5C8B"/>
    <w:rsid w:val="004A633D"/>
    <w:rsid w:val="004A6979"/>
    <w:rsid w:val="004A6FD9"/>
    <w:rsid w:val="004A7DC9"/>
    <w:rsid w:val="004B0421"/>
    <w:rsid w:val="004B0A1D"/>
    <w:rsid w:val="004B0E95"/>
    <w:rsid w:val="004B2999"/>
    <w:rsid w:val="004B4A24"/>
    <w:rsid w:val="004B552D"/>
    <w:rsid w:val="004B5697"/>
    <w:rsid w:val="004B76DB"/>
    <w:rsid w:val="004B7770"/>
    <w:rsid w:val="004C0601"/>
    <w:rsid w:val="004C21C8"/>
    <w:rsid w:val="004C39E7"/>
    <w:rsid w:val="004C4CA8"/>
    <w:rsid w:val="004C5133"/>
    <w:rsid w:val="004C596D"/>
    <w:rsid w:val="004C5AB0"/>
    <w:rsid w:val="004C71D9"/>
    <w:rsid w:val="004D005A"/>
    <w:rsid w:val="004D0C93"/>
    <w:rsid w:val="004D1142"/>
    <w:rsid w:val="004D11A7"/>
    <w:rsid w:val="004D27D8"/>
    <w:rsid w:val="004D31D7"/>
    <w:rsid w:val="004D42B4"/>
    <w:rsid w:val="004D54AC"/>
    <w:rsid w:val="004D64CC"/>
    <w:rsid w:val="004E08F0"/>
    <w:rsid w:val="004E0BD5"/>
    <w:rsid w:val="004E164C"/>
    <w:rsid w:val="004E2836"/>
    <w:rsid w:val="004E3485"/>
    <w:rsid w:val="004E4552"/>
    <w:rsid w:val="004E5361"/>
    <w:rsid w:val="004E598F"/>
    <w:rsid w:val="004E5CE8"/>
    <w:rsid w:val="004E5DC2"/>
    <w:rsid w:val="004E67D0"/>
    <w:rsid w:val="004E7E78"/>
    <w:rsid w:val="004F3BE0"/>
    <w:rsid w:val="004F3D51"/>
    <w:rsid w:val="004F43A2"/>
    <w:rsid w:val="004F6026"/>
    <w:rsid w:val="004F6610"/>
    <w:rsid w:val="004F731C"/>
    <w:rsid w:val="0050168D"/>
    <w:rsid w:val="005016B3"/>
    <w:rsid w:val="00502233"/>
    <w:rsid w:val="00503921"/>
    <w:rsid w:val="005042A7"/>
    <w:rsid w:val="0050431A"/>
    <w:rsid w:val="00510E21"/>
    <w:rsid w:val="0051124A"/>
    <w:rsid w:val="005135CD"/>
    <w:rsid w:val="0051374B"/>
    <w:rsid w:val="005140F7"/>
    <w:rsid w:val="00514918"/>
    <w:rsid w:val="00515172"/>
    <w:rsid w:val="005179EA"/>
    <w:rsid w:val="00517AC2"/>
    <w:rsid w:val="00517D81"/>
    <w:rsid w:val="0052010F"/>
    <w:rsid w:val="00521160"/>
    <w:rsid w:val="005225FB"/>
    <w:rsid w:val="00522691"/>
    <w:rsid w:val="0052512E"/>
    <w:rsid w:val="00525AB1"/>
    <w:rsid w:val="00526315"/>
    <w:rsid w:val="0052733D"/>
    <w:rsid w:val="005279B3"/>
    <w:rsid w:val="00531421"/>
    <w:rsid w:val="005333D4"/>
    <w:rsid w:val="00533F89"/>
    <w:rsid w:val="005353CC"/>
    <w:rsid w:val="0053669E"/>
    <w:rsid w:val="00536866"/>
    <w:rsid w:val="00537523"/>
    <w:rsid w:val="00537DD2"/>
    <w:rsid w:val="00537F79"/>
    <w:rsid w:val="00540029"/>
    <w:rsid w:val="00540227"/>
    <w:rsid w:val="005402F1"/>
    <w:rsid w:val="005404B2"/>
    <w:rsid w:val="00541F89"/>
    <w:rsid w:val="00542276"/>
    <w:rsid w:val="00542435"/>
    <w:rsid w:val="00542893"/>
    <w:rsid w:val="005429E1"/>
    <w:rsid w:val="00542D02"/>
    <w:rsid w:val="00543A2B"/>
    <w:rsid w:val="00544EFA"/>
    <w:rsid w:val="00545B36"/>
    <w:rsid w:val="005461CD"/>
    <w:rsid w:val="0054669A"/>
    <w:rsid w:val="00546780"/>
    <w:rsid w:val="00546F0B"/>
    <w:rsid w:val="00547ACE"/>
    <w:rsid w:val="00551365"/>
    <w:rsid w:val="005513A7"/>
    <w:rsid w:val="00551A33"/>
    <w:rsid w:val="00551CFE"/>
    <w:rsid w:val="0055251A"/>
    <w:rsid w:val="005546B6"/>
    <w:rsid w:val="00557031"/>
    <w:rsid w:val="005575B2"/>
    <w:rsid w:val="00557DEC"/>
    <w:rsid w:val="005600DA"/>
    <w:rsid w:val="005600E1"/>
    <w:rsid w:val="00561C7E"/>
    <w:rsid w:val="00562ACE"/>
    <w:rsid w:val="005631F9"/>
    <w:rsid w:val="00563354"/>
    <w:rsid w:val="00564087"/>
    <w:rsid w:val="00564C4F"/>
    <w:rsid w:val="00565870"/>
    <w:rsid w:val="0056746B"/>
    <w:rsid w:val="005674AB"/>
    <w:rsid w:val="00567655"/>
    <w:rsid w:val="0057041A"/>
    <w:rsid w:val="00570FDB"/>
    <w:rsid w:val="00572118"/>
    <w:rsid w:val="00574443"/>
    <w:rsid w:val="00574DC5"/>
    <w:rsid w:val="00575C78"/>
    <w:rsid w:val="00575D7E"/>
    <w:rsid w:val="005763A7"/>
    <w:rsid w:val="00576692"/>
    <w:rsid w:val="00577166"/>
    <w:rsid w:val="00577663"/>
    <w:rsid w:val="005801CD"/>
    <w:rsid w:val="005810F3"/>
    <w:rsid w:val="00582781"/>
    <w:rsid w:val="005839FC"/>
    <w:rsid w:val="005841CA"/>
    <w:rsid w:val="00585504"/>
    <w:rsid w:val="00585EE6"/>
    <w:rsid w:val="005874BB"/>
    <w:rsid w:val="0058772C"/>
    <w:rsid w:val="00587A90"/>
    <w:rsid w:val="0059128F"/>
    <w:rsid w:val="00591CB6"/>
    <w:rsid w:val="00591FF9"/>
    <w:rsid w:val="005942A2"/>
    <w:rsid w:val="00596584"/>
    <w:rsid w:val="005A1D35"/>
    <w:rsid w:val="005A304D"/>
    <w:rsid w:val="005A3FD4"/>
    <w:rsid w:val="005A41E8"/>
    <w:rsid w:val="005A5CAD"/>
    <w:rsid w:val="005B17DD"/>
    <w:rsid w:val="005B180E"/>
    <w:rsid w:val="005B225E"/>
    <w:rsid w:val="005B4D7C"/>
    <w:rsid w:val="005B5018"/>
    <w:rsid w:val="005B5AE4"/>
    <w:rsid w:val="005B5C5A"/>
    <w:rsid w:val="005B5E8A"/>
    <w:rsid w:val="005B6187"/>
    <w:rsid w:val="005B7808"/>
    <w:rsid w:val="005C01DD"/>
    <w:rsid w:val="005C1496"/>
    <w:rsid w:val="005C2A24"/>
    <w:rsid w:val="005C2A28"/>
    <w:rsid w:val="005C2F92"/>
    <w:rsid w:val="005C4F9D"/>
    <w:rsid w:val="005C598F"/>
    <w:rsid w:val="005C5A79"/>
    <w:rsid w:val="005C62C8"/>
    <w:rsid w:val="005C6BC8"/>
    <w:rsid w:val="005C70EB"/>
    <w:rsid w:val="005C7184"/>
    <w:rsid w:val="005D015B"/>
    <w:rsid w:val="005D0357"/>
    <w:rsid w:val="005D0AA8"/>
    <w:rsid w:val="005D0F68"/>
    <w:rsid w:val="005D318D"/>
    <w:rsid w:val="005D3410"/>
    <w:rsid w:val="005D38E6"/>
    <w:rsid w:val="005D3D14"/>
    <w:rsid w:val="005D4DDB"/>
    <w:rsid w:val="005D561A"/>
    <w:rsid w:val="005D7435"/>
    <w:rsid w:val="005D7906"/>
    <w:rsid w:val="005E1911"/>
    <w:rsid w:val="005E2C47"/>
    <w:rsid w:val="005E5034"/>
    <w:rsid w:val="005E503F"/>
    <w:rsid w:val="005E5B9C"/>
    <w:rsid w:val="005F0034"/>
    <w:rsid w:val="005F11A7"/>
    <w:rsid w:val="005F1D54"/>
    <w:rsid w:val="005F3197"/>
    <w:rsid w:val="005F34E9"/>
    <w:rsid w:val="005F3F22"/>
    <w:rsid w:val="005F65B2"/>
    <w:rsid w:val="005F7B09"/>
    <w:rsid w:val="005F7E67"/>
    <w:rsid w:val="005F7F4D"/>
    <w:rsid w:val="00600401"/>
    <w:rsid w:val="00600B92"/>
    <w:rsid w:val="00600CA0"/>
    <w:rsid w:val="00602105"/>
    <w:rsid w:val="006025CC"/>
    <w:rsid w:val="00602A5C"/>
    <w:rsid w:val="00602CB9"/>
    <w:rsid w:val="0060306C"/>
    <w:rsid w:val="00603300"/>
    <w:rsid w:val="006033E3"/>
    <w:rsid w:val="00603CE0"/>
    <w:rsid w:val="00604E94"/>
    <w:rsid w:val="006052FF"/>
    <w:rsid w:val="00606813"/>
    <w:rsid w:val="00607281"/>
    <w:rsid w:val="00607286"/>
    <w:rsid w:val="00610517"/>
    <w:rsid w:val="0061061C"/>
    <w:rsid w:val="006138A3"/>
    <w:rsid w:val="00615C30"/>
    <w:rsid w:val="00616D5D"/>
    <w:rsid w:val="00620693"/>
    <w:rsid w:val="00621B3D"/>
    <w:rsid w:val="00623229"/>
    <w:rsid w:val="006245BD"/>
    <w:rsid w:val="00624965"/>
    <w:rsid w:val="00626484"/>
    <w:rsid w:val="006266A3"/>
    <w:rsid w:val="006266E3"/>
    <w:rsid w:val="0063038B"/>
    <w:rsid w:val="00630CD2"/>
    <w:rsid w:val="00630E4F"/>
    <w:rsid w:val="006310F0"/>
    <w:rsid w:val="0063147E"/>
    <w:rsid w:val="00631BF1"/>
    <w:rsid w:val="00633493"/>
    <w:rsid w:val="00634030"/>
    <w:rsid w:val="0063478E"/>
    <w:rsid w:val="006351AC"/>
    <w:rsid w:val="006360FC"/>
    <w:rsid w:val="006361CF"/>
    <w:rsid w:val="006368A1"/>
    <w:rsid w:val="00637E66"/>
    <w:rsid w:val="00637F25"/>
    <w:rsid w:val="00640F6F"/>
    <w:rsid w:val="00641554"/>
    <w:rsid w:val="00641B59"/>
    <w:rsid w:val="0064273C"/>
    <w:rsid w:val="006432D1"/>
    <w:rsid w:val="006435F0"/>
    <w:rsid w:val="00644DA9"/>
    <w:rsid w:val="00645EB9"/>
    <w:rsid w:val="00646D59"/>
    <w:rsid w:val="00647111"/>
    <w:rsid w:val="00652010"/>
    <w:rsid w:val="00652916"/>
    <w:rsid w:val="0065354C"/>
    <w:rsid w:val="00654349"/>
    <w:rsid w:val="00655AB0"/>
    <w:rsid w:val="0066268D"/>
    <w:rsid w:val="006634CB"/>
    <w:rsid w:val="00664125"/>
    <w:rsid w:val="00664D0B"/>
    <w:rsid w:val="0066656C"/>
    <w:rsid w:val="00666955"/>
    <w:rsid w:val="0066704B"/>
    <w:rsid w:val="00667F85"/>
    <w:rsid w:val="00672014"/>
    <w:rsid w:val="00672CC7"/>
    <w:rsid w:val="00672D0C"/>
    <w:rsid w:val="006737F4"/>
    <w:rsid w:val="00674DF9"/>
    <w:rsid w:val="00674F78"/>
    <w:rsid w:val="006753B8"/>
    <w:rsid w:val="00676A08"/>
    <w:rsid w:val="00676B06"/>
    <w:rsid w:val="00677378"/>
    <w:rsid w:val="00677742"/>
    <w:rsid w:val="006777C6"/>
    <w:rsid w:val="00680601"/>
    <w:rsid w:val="00680EE3"/>
    <w:rsid w:val="006815F6"/>
    <w:rsid w:val="00683202"/>
    <w:rsid w:val="00683CFE"/>
    <w:rsid w:val="006846E4"/>
    <w:rsid w:val="00684B0C"/>
    <w:rsid w:val="0068562D"/>
    <w:rsid w:val="00686B16"/>
    <w:rsid w:val="00687CD9"/>
    <w:rsid w:val="00687D5A"/>
    <w:rsid w:val="00690DF0"/>
    <w:rsid w:val="006924F4"/>
    <w:rsid w:val="006926C5"/>
    <w:rsid w:val="006938F1"/>
    <w:rsid w:val="00694161"/>
    <w:rsid w:val="0069455D"/>
    <w:rsid w:val="00694746"/>
    <w:rsid w:val="0069627F"/>
    <w:rsid w:val="0069640C"/>
    <w:rsid w:val="00696EA7"/>
    <w:rsid w:val="00697317"/>
    <w:rsid w:val="0069761F"/>
    <w:rsid w:val="006A0635"/>
    <w:rsid w:val="006A0760"/>
    <w:rsid w:val="006A0D4A"/>
    <w:rsid w:val="006A1747"/>
    <w:rsid w:val="006A1FE4"/>
    <w:rsid w:val="006A22D5"/>
    <w:rsid w:val="006A3664"/>
    <w:rsid w:val="006A3EF4"/>
    <w:rsid w:val="006A4E1F"/>
    <w:rsid w:val="006A4F68"/>
    <w:rsid w:val="006A63F3"/>
    <w:rsid w:val="006A6E40"/>
    <w:rsid w:val="006A7EF8"/>
    <w:rsid w:val="006B1060"/>
    <w:rsid w:val="006B107B"/>
    <w:rsid w:val="006B1350"/>
    <w:rsid w:val="006B1EA7"/>
    <w:rsid w:val="006B266D"/>
    <w:rsid w:val="006B43B8"/>
    <w:rsid w:val="006B7731"/>
    <w:rsid w:val="006B78B7"/>
    <w:rsid w:val="006B799A"/>
    <w:rsid w:val="006C0904"/>
    <w:rsid w:val="006C0B61"/>
    <w:rsid w:val="006C0C54"/>
    <w:rsid w:val="006C1977"/>
    <w:rsid w:val="006C1C57"/>
    <w:rsid w:val="006C33E5"/>
    <w:rsid w:val="006C5798"/>
    <w:rsid w:val="006C6223"/>
    <w:rsid w:val="006C72F4"/>
    <w:rsid w:val="006C7DB7"/>
    <w:rsid w:val="006C7E72"/>
    <w:rsid w:val="006D041A"/>
    <w:rsid w:val="006D0D46"/>
    <w:rsid w:val="006D1D67"/>
    <w:rsid w:val="006D2022"/>
    <w:rsid w:val="006D2441"/>
    <w:rsid w:val="006D252B"/>
    <w:rsid w:val="006D2EE1"/>
    <w:rsid w:val="006D3313"/>
    <w:rsid w:val="006D5287"/>
    <w:rsid w:val="006D553A"/>
    <w:rsid w:val="006D5E32"/>
    <w:rsid w:val="006D6280"/>
    <w:rsid w:val="006D662D"/>
    <w:rsid w:val="006D7EF6"/>
    <w:rsid w:val="006E0317"/>
    <w:rsid w:val="006E2642"/>
    <w:rsid w:val="006E3867"/>
    <w:rsid w:val="006E38F3"/>
    <w:rsid w:val="006E4359"/>
    <w:rsid w:val="006E4377"/>
    <w:rsid w:val="006E492D"/>
    <w:rsid w:val="006E507F"/>
    <w:rsid w:val="006E63D1"/>
    <w:rsid w:val="006F0381"/>
    <w:rsid w:val="006F0AD1"/>
    <w:rsid w:val="006F0DF6"/>
    <w:rsid w:val="006F3217"/>
    <w:rsid w:val="006F3D11"/>
    <w:rsid w:val="006F3E1C"/>
    <w:rsid w:val="006F3EE9"/>
    <w:rsid w:val="006F72A9"/>
    <w:rsid w:val="006F7997"/>
    <w:rsid w:val="006F7D58"/>
    <w:rsid w:val="00700538"/>
    <w:rsid w:val="00700E5C"/>
    <w:rsid w:val="00700F51"/>
    <w:rsid w:val="00701111"/>
    <w:rsid w:val="007070DD"/>
    <w:rsid w:val="00707FB9"/>
    <w:rsid w:val="00710148"/>
    <w:rsid w:val="00710824"/>
    <w:rsid w:val="00711E65"/>
    <w:rsid w:val="00713EA5"/>
    <w:rsid w:val="007165A4"/>
    <w:rsid w:val="0071670E"/>
    <w:rsid w:val="007167F1"/>
    <w:rsid w:val="00720031"/>
    <w:rsid w:val="00721357"/>
    <w:rsid w:val="007224D7"/>
    <w:rsid w:val="00722951"/>
    <w:rsid w:val="00722DCB"/>
    <w:rsid w:val="0072429F"/>
    <w:rsid w:val="007258F8"/>
    <w:rsid w:val="00725C90"/>
    <w:rsid w:val="00726278"/>
    <w:rsid w:val="00726405"/>
    <w:rsid w:val="00726A21"/>
    <w:rsid w:val="00726A90"/>
    <w:rsid w:val="00726C5F"/>
    <w:rsid w:val="00730A2F"/>
    <w:rsid w:val="007313C2"/>
    <w:rsid w:val="007319B7"/>
    <w:rsid w:val="007324AA"/>
    <w:rsid w:val="00733E7A"/>
    <w:rsid w:val="00734B11"/>
    <w:rsid w:val="007354E9"/>
    <w:rsid w:val="00737006"/>
    <w:rsid w:val="00740E58"/>
    <w:rsid w:val="00741421"/>
    <w:rsid w:val="007416CE"/>
    <w:rsid w:val="00742CD1"/>
    <w:rsid w:val="00744C18"/>
    <w:rsid w:val="00745E39"/>
    <w:rsid w:val="00746131"/>
    <w:rsid w:val="00746912"/>
    <w:rsid w:val="0075037A"/>
    <w:rsid w:val="00750D67"/>
    <w:rsid w:val="007518D3"/>
    <w:rsid w:val="00753FD7"/>
    <w:rsid w:val="00754FD1"/>
    <w:rsid w:val="00756AE2"/>
    <w:rsid w:val="00757E8F"/>
    <w:rsid w:val="00760344"/>
    <w:rsid w:val="007612FA"/>
    <w:rsid w:val="00762231"/>
    <w:rsid w:val="00762F79"/>
    <w:rsid w:val="00764211"/>
    <w:rsid w:val="00764888"/>
    <w:rsid w:val="00764B9D"/>
    <w:rsid w:val="00764D97"/>
    <w:rsid w:val="007651E0"/>
    <w:rsid w:val="00765B52"/>
    <w:rsid w:val="00765BD8"/>
    <w:rsid w:val="0076663A"/>
    <w:rsid w:val="00766B07"/>
    <w:rsid w:val="00770351"/>
    <w:rsid w:val="00770EAB"/>
    <w:rsid w:val="007712F9"/>
    <w:rsid w:val="00771661"/>
    <w:rsid w:val="007717AB"/>
    <w:rsid w:val="007718AC"/>
    <w:rsid w:val="00773952"/>
    <w:rsid w:val="0077477A"/>
    <w:rsid w:val="00774C0D"/>
    <w:rsid w:val="00774F4D"/>
    <w:rsid w:val="007751C2"/>
    <w:rsid w:val="00775BBF"/>
    <w:rsid w:val="00775F36"/>
    <w:rsid w:val="007760C0"/>
    <w:rsid w:val="00776B68"/>
    <w:rsid w:val="00777166"/>
    <w:rsid w:val="0077717A"/>
    <w:rsid w:val="00777C0A"/>
    <w:rsid w:val="0078094D"/>
    <w:rsid w:val="007839FA"/>
    <w:rsid w:val="0078705F"/>
    <w:rsid w:val="0078781D"/>
    <w:rsid w:val="00790C43"/>
    <w:rsid w:val="00791291"/>
    <w:rsid w:val="007914D7"/>
    <w:rsid w:val="00791F73"/>
    <w:rsid w:val="007936CC"/>
    <w:rsid w:val="0079563E"/>
    <w:rsid w:val="0079579B"/>
    <w:rsid w:val="00795832"/>
    <w:rsid w:val="00795E96"/>
    <w:rsid w:val="007971C5"/>
    <w:rsid w:val="00797E18"/>
    <w:rsid w:val="007A114D"/>
    <w:rsid w:val="007A1D8C"/>
    <w:rsid w:val="007A2343"/>
    <w:rsid w:val="007A2A26"/>
    <w:rsid w:val="007A5F75"/>
    <w:rsid w:val="007B181A"/>
    <w:rsid w:val="007B2F7A"/>
    <w:rsid w:val="007B3568"/>
    <w:rsid w:val="007B3B5B"/>
    <w:rsid w:val="007B47EB"/>
    <w:rsid w:val="007B6E38"/>
    <w:rsid w:val="007C0107"/>
    <w:rsid w:val="007C0572"/>
    <w:rsid w:val="007C194A"/>
    <w:rsid w:val="007C1BD6"/>
    <w:rsid w:val="007C3843"/>
    <w:rsid w:val="007C3A6A"/>
    <w:rsid w:val="007C4171"/>
    <w:rsid w:val="007C4BBE"/>
    <w:rsid w:val="007C5245"/>
    <w:rsid w:val="007C5605"/>
    <w:rsid w:val="007C6392"/>
    <w:rsid w:val="007C66BD"/>
    <w:rsid w:val="007C7CC7"/>
    <w:rsid w:val="007D02BF"/>
    <w:rsid w:val="007D1470"/>
    <w:rsid w:val="007D1EBE"/>
    <w:rsid w:val="007D1FF2"/>
    <w:rsid w:val="007D4758"/>
    <w:rsid w:val="007D4F78"/>
    <w:rsid w:val="007D6574"/>
    <w:rsid w:val="007D780E"/>
    <w:rsid w:val="007D7817"/>
    <w:rsid w:val="007D7C42"/>
    <w:rsid w:val="007E26FB"/>
    <w:rsid w:val="007E32E1"/>
    <w:rsid w:val="007E352E"/>
    <w:rsid w:val="007E4D36"/>
    <w:rsid w:val="007E660C"/>
    <w:rsid w:val="007E68C4"/>
    <w:rsid w:val="007E7C97"/>
    <w:rsid w:val="007F316F"/>
    <w:rsid w:val="007F42CB"/>
    <w:rsid w:val="007F4C68"/>
    <w:rsid w:val="007F5BD5"/>
    <w:rsid w:val="007F78F7"/>
    <w:rsid w:val="007F7ECA"/>
    <w:rsid w:val="00801224"/>
    <w:rsid w:val="0080129B"/>
    <w:rsid w:val="00802949"/>
    <w:rsid w:val="00803390"/>
    <w:rsid w:val="00804C31"/>
    <w:rsid w:val="00806EBE"/>
    <w:rsid w:val="008073A7"/>
    <w:rsid w:val="00807976"/>
    <w:rsid w:val="00811768"/>
    <w:rsid w:val="008120FB"/>
    <w:rsid w:val="008122F1"/>
    <w:rsid w:val="008164EF"/>
    <w:rsid w:val="00816D64"/>
    <w:rsid w:val="00817737"/>
    <w:rsid w:val="008177DD"/>
    <w:rsid w:val="00817A05"/>
    <w:rsid w:val="00817A26"/>
    <w:rsid w:val="00820CC1"/>
    <w:rsid w:val="008238EA"/>
    <w:rsid w:val="00824AA6"/>
    <w:rsid w:val="008262F6"/>
    <w:rsid w:val="0082632C"/>
    <w:rsid w:val="0082674D"/>
    <w:rsid w:val="00826930"/>
    <w:rsid w:val="008270BA"/>
    <w:rsid w:val="00830731"/>
    <w:rsid w:val="00833162"/>
    <w:rsid w:val="00835376"/>
    <w:rsid w:val="00836670"/>
    <w:rsid w:val="00836A41"/>
    <w:rsid w:val="00836BAC"/>
    <w:rsid w:val="00840070"/>
    <w:rsid w:val="008405A1"/>
    <w:rsid w:val="00840F80"/>
    <w:rsid w:val="0084121D"/>
    <w:rsid w:val="00841B50"/>
    <w:rsid w:val="00841DC6"/>
    <w:rsid w:val="0084298E"/>
    <w:rsid w:val="00842AB6"/>
    <w:rsid w:val="00843250"/>
    <w:rsid w:val="00843396"/>
    <w:rsid w:val="00843E7A"/>
    <w:rsid w:val="00844E5E"/>
    <w:rsid w:val="008454FB"/>
    <w:rsid w:val="00845E46"/>
    <w:rsid w:val="00846B2D"/>
    <w:rsid w:val="008472C5"/>
    <w:rsid w:val="00850004"/>
    <w:rsid w:val="008501BA"/>
    <w:rsid w:val="0085098C"/>
    <w:rsid w:val="0085150B"/>
    <w:rsid w:val="00852C08"/>
    <w:rsid w:val="008534AE"/>
    <w:rsid w:val="00854281"/>
    <w:rsid w:val="0085465F"/>
    <w:rsid w:val="0085680F"/>
    <w:rsid w:val="00856E6D"/>
    <w:rsid w:val="00860060"/>
    <w:rsid w:val="00860B58"/>
    <w:rsid w:val="00861E15"/>
    <w:rsid w:val="0086357D"/>
    <w:rsid w:val="00863BEF"/>
    <w:rsid w:val="0086400F"/>
    <w:rsid w:val="00864C17"/>
    <w:rsid w:val="0086551D"/>
    <w:rsid w:val="00865AE6"/>
    <w:rsid w:val="00865E7B"/>
    <w:rsid w:val="00870A21"/>
    <w:rsid w:val="00870D09"/>
    <w:rsid w:val="00870D0B"/>
    <w:rsid w:val="00871117"/>
    <w:rsid w:val="00871215"/>
    <w:rsid w:val="00872EA8"/>
    <w:rsid w:val="00875E32"/>
    <w:rsid w:val="00875F16"/>
    <w:rsid w:val="00877801"/>
    <w:rsid w:val="00877E1C"/>
    <w:rsid w:val="00886EFB"/>
    <w:rsid w:val="00886FC2"/>
    <w:rsid w:val="00887972"/>
    <w:rsid w:val="00887A3F"/>
    <w:rsid w:val="00887F8D"/>
    <w:rsid w:val="00891129"/>
    <w:rsid w:val="0089277C"/>
    <w:rsid w:val="00892E68"/>
    <w:rsid w:val="00893AAB"/>
    <w:rsid w:val="00893D9C"/>
    <w:rsid w:val="0089402D"/>
    <w:rsid w:val="00894D15"/>
    <w:rsid w:val="00896871"/>
    <w:rsid w:val="00896875"/>
    <w:rsid w:val="00896AE5"/>
    <w:rsid w:val="00897412"/>
    <w:rsid w:val="008A16D5"/>
    <w:rsid w:val="008A243B"/>
    <w:rsid w:val="008A5BF3"/>
    <w:rsid w:val="008A5E4D"/>
    <w:rsid w:val="008A7FF6"/>
    <w:rsid w:val="008B13DF"/>
    <w:rsid w:val="008B17D7"/>
    <w:rsid w:val="008B247D"/>
    <w:rsid w:val="008B2727"/>
    <w:rsid w:val="008B3DC8"/>
    <w:rsid w:val="008B3F0E"/>
    <w:rsid w:val="008B4D46"/>
    <w:rsid w:val="008B5A3D"/>
    <w:rsid w:val="008B5D42"/>
    <w:rsid w:val="008B64B8"/>
    <w:rsid w:val="008B77F2"/>
    <w:rsid w:val="008B7BB5"/>
    <w:rsid w:val="008C109D"/>
    <w:rsid w:val="008C1D7D"/>
    <w:rsid w:val="008C2074"/>
    <w:rsid w:val="008C291D"/>
    <w:rsid w:val="008C31DA"/>
    <w:rsid w:val="008C4E1B"/>
    <w:rsid w:val="008C5096"/>
    <w:rsid w:val="008C60A4"/>
    <w:rsid w:val="008C760E"/>
    <w:rsid w:val="008D06AC"/>
    <w:rsid w:val="008D0E9E"/>
    <w:rsid w:val="008D21F1"/>
    <w:rsid w:val="008D3AB9"/>
    <w:rsid w:val="008D490B"/>
    <w:rsid w:val="008D4B96"/>
    <w:rsid w:val="008D5E53"/>
    <w:rsid w:val="008E2D1D"/>
    <w:rsid w:val="008E4986"/>
    <w:rsid w:val="008E4B33"/>
    <w:rsid w:val="008E766F"/>
    <w:rsid w:val="008F0066"/>
    <w:rsid w:val="008F008E"/>
    <w:rsid w:val="008F2FD6"/>
    <w:rsid w:val="008F4A84"/>
    <w:rsid w:val="008F5A2C"/>
    <w:rsid w:val="008F5C3E"/>
    <w:rsid w:val="008F606D"/>
    <w:rsid w:val="008F6613"/>
    <w:rsid w:val="008F7173"/>
    <w:rsid w:val="008F7CC1"/>
    <w:rsid w:val="008F7F50"/>
    <w:rsid w:val="008F7FAE"/>
    <w:rsid w:val="0090008E"/>
    <w:rsid w:val="009011EA"/>
    <w:rsid w:val="00902E7A"/>
    <w:rsid w:val="009036C0"/>
    <w:rsid w:val="00903799"/>
    <w:rsid w:val="00903ACE"/>
    <w:rsid w:val="00903FEE"/>
    <w:rsid w:val="009048C8"/>
    <w:rsid w:val="00904ADF"/>
    <w:rsid w:val="009073D8"/>
    <w:rsid w:val="00907870"/>
    <w:rsid w:val="00907947"/>
    <w:rsid w:val="00910E0D"/>
    <w:rsid w:val="009120ED"/>
    <w:rsid w:val="009124CE"/>
    <w:rsid w:val="009132E2"/>
    <w:rsid w:val="00913DC5"/>
    <w:rsid w:val="00914375"/>
    <w:rsid w:val="009151FF"/>
    <w:rsid w:val="0091520D"/>
    <w:rsid w:val="00920AE3"/>
    <w:rsid w:val="00920FE6"/>
    <w:rsid w:val="0092111D"/>
    <w:rsid w:val="009212D4"/>
    <w:rsid w:val="0092244D"/>
    <w:rsid w:val="00922497"/>
    <w:rsid w:val="00922C03"/>
    <w:rsid w:val="00922EDE"/>
    <w:rsid w:val="009231C8"/>
    <w:rsid w:val="0092555C"/>
    <w:rsid w:val="009255C5"/>
    <w:rsid w:val="009279EB"/>
    <w:rsid w:val="00927F9C"/>
    <w:rsid w:val="00930BAA"/>
    <w:rsid w:val="00932813"/>
    <w:rsid w:val="009333CE"/>
    <w:rsid w:val="0093446D"/>
    <w:rsid w:val="009352A1"/>
    <w:rsid w:val="0093607C"/>
    <w:rsid w:val="009364BF"/>
    <w:rsid w:val="00940C62"/>
    <w:rsid w:val="00941D02"/>
    <w:rsid w:val="00942129"/>
    <w:rsid w:val="009436EF"/>
    <w:rsid w:val="009438B7"/>
    <w:rsid w:val="00944BB4"/>
    <w:rsid w:val="00944C8E"/>
    <w:rsid w:val="00944FA2"/>
    <w:rsid w:val="009471EA"/>
    <w:rsid w:val="00950DF4"/>
    <w:rsid w:val="0095195F"/>
    <w:rsid w:val="00951B92"/>
    <w:rsid w:val="00953397"/>
    <w:rsid w:val="00954170"/>
    <w:rsid w:val="00954704"/>
    <w:rsid w:val="00954858"/>
    <w:rsid w:val="00955ABD"/>
    <w:rsid w:val="00955ED4"/>
    <w:rsid w:val="00960A77"/>
    <w:rsid w:val="00960C3A"/>
    <w:rsid w:val="009615CE"/>
    <w:rsid w:val="009638B8"/>
    <w:rsid w:val="00963F4C"/>
    <w:rsid w:val="00964402"/>
    <w:rsid w:val="00965051"/>
    <w:rsid w:val="00965D13"/>
    <w:rsid w:val="00966BFD"/>
    <w:rsid w:val="00966C40"/>
    <w:rsid w:val="009728B6"/>
    <w:rsid w:val="00972A5E"/>
    <w:rsid w:val="0097348E"/>
    <w:rsid w:val="00974C46"/>
    <w:rsid w:val="00981B17"/>
    <w:rsid w:val="00981DDC"/>
    <w:rsid w:val="00984674"/>
    <w:rsid w:val="0098509E"/>
    <w:rsid w:val="00985454"/>
    <w:rsid w:val="00986BFD"/>
    <w:rsid w:val="0098719D"/>
    <w:rsid w:val="00987296"/>
    <w:rsid w:val="0098731C"/>
    <w:rsid w:val="00987CF5"/>
    <w:rsid w:val="00990F9F"/>
    <w:rsid w:val="00991203"/>
    <w:rsid w:val="00992532"/>
    <w:rsid w:val="00992BB2"/>
    <w:rsid w:val="009936CF"/>
    <w:rsid w:val="00993A75"/>
    <w:rsid w:val="00994445"/>
    <w:rsid w:val="00994A1E"/>
    <w:rsid w:val="00995313"/>
    <w:rsid w:val="00995E5C"/>
    <w:rsid w:val="00996404"/>
    <w:rsid w:val="009A0617"/>
    <w:rsid w:val="009A0D36"/>
    <w:rsid w:val="009A1444"/>
    <w:rsid w:val="009A166A"/>
    <w:rsid w:val="009A21C3"/>
    <w:rsid w:val="009A2297"/>
    <w:rsid w:val="009A3B6F"/>
    <w:rsid w:val="009A408A"/>
    <w:rsid w:val="009A569F"/>
    <w:rsid w:val="009A5A54"/>
    <w:rsid w:val="009A5DFE"/>
    <w:rsid w:val="009A5ECB"/>
    <w:rsid w:val="009A613A"/>
    <w:rsid w:val="009A6DDA"/>
    <w:rsid w:val="009A7251"/>
    <w:rsid w:val="009B02F0"/>
    <w:rsid w:val="009B03CF"/>
    <w:rsid w:val="009B1007"/>
    <w:rsid w:val="009B19BC"/>
    <w:rsid w:val="009B1D27"/>
    <w:rsid w:val="009B2334"/>
    <w:rsid w:val="009B25C0"/>
    <w:rsid w:val="009B3514"/>
    <w:rsid w:val="009B3C7D"/>
    <w:rsid w:val="009B41F7"/>
    <w:rsid w:val="009B4655"/>
    <w:rsid w:val="009B5547"/>
    <w:rsid w:val="009B59ED"/>
    <w:rsid w:val="009B7CDC"/>
    <w:rsid w:val="009C0D50"/>
    <w:rsid w:val="009C2531"/>
    <w:rsid w:val="009C3099"/>
    <w:rsid w:val="009C30B2"/>
    <w:rsid w:val="009C5573"/>
    <w:rsid w:val="009C5906"/>
    <w:rsid w:val="009C5AA0"/>
    <w:rsid w:val="009D0388"/>
    <w:rsid w:val="009D058A"/>
    <w:rsid w:val="009D28B0"/>
    <w:rsid w:val="009D3519"/>
    <w:rsid w:val="009D3FF2"/>
    <w:rsid w:val="009D5B10"/>
    <w:rsid w:val="009D7192"/>
    <w:rsid w:val="009D730F"/>
    <w:rsid w:val="009E0434"/>
    <w:rsid w:val="009E06C9"/>
    <w:rsid w:val="009E11C0"/>
    <w:rsid w:val="009E1383"/>
    <w:rsid w:val="009E2C35"/>
    <w:rsid w:val="009E35CD"/>
    <w:rsid w:val="009E3F17"/>
    <w:rsid w:val="009E3F4F"/>
    <w:rsid w:val="009E48F7"/>
    <w:rsid w:val="009E5652"/>
    <w:rsid w:val="009E5747"/>
    <w:rsid w:val="009E6D1A"/>
    <w:rsid w:val="009E71ED"/>
    <w:rsid w:val="009E74C1"/>
    <w:rsid w:val="009F0504"/>
    <w:rsid w:val="009F0E72"/>
    <w:rsid w:val="009F1054"/>
    <w:rsid w:val="009F13C4"/>
    <w:rsid w:val="009F14B1"/>
    <w:rsid w:val="009F1510"/>
    <w:rsid w:val="009F1E3E"/>
    <w:rsid w:val="009F1EDA"/>
    <w:rsid w:val="009F2B17"/>
    <w:rsid w:val="009F387E"/>
    <w:rsid w:val="009F54DC"/>
    <w:rsid w:val="009F5E04"/>
    <w:rsid w:val="009F6720"/>
    <w:rsid w:val="009F7307"/>
    <w:rsid w:val="00A004CC"/>
    <w:rsid w:val="00A00D5F"/>
    <w:rsid w:val="00A01AB4"/>
    <w:rsid w:val="00A02161"/>
    <w:rsid w:val="00A025F1"/>
    <w:rsid w:val="00A02CCD"/>
    <w:rsid w:val="00A04B81"/>
    <w:rsid w:val="00A05633"/>
    <w:rsid w:val="00A058B2"/>
    <w:rsid w:val="00A11782"/>
    <w:rsid w:val="00A12DA3"/>
    <w:rsid w:val="00A12E21"/>
    <w:rsid w:val="00A13319"/>
    <w:rsid w:val="00A137CA"/>
    <w:rsid w:val="00A13E61"/>
    <w:rsid w:val="00A14093"/>
    <w:rsid w:val="00A1479E"/>
    <w:rsid w:val="00A203A0"/>
    <w:rsid w:val="00A203DB"/>
    <w:rsid w:val="00A20822"/>
    <w:rsid w:val="00A20D1A"/>
    <w:rsid w:val="00A2112B"/>
    <w:rsid w:val="00A22035"/>
    <w:rsid w:val="00A22A34"/>
    <w:rsid w:val="00A245B0"/>
    <w:rsid w:val="00A258E1"/>
    <w:rsid w:val="00A258ED"/>
    <w:rsid w:val="00A25C96"/>
    <w:rsid w:val="00A26E95"/>
    <w:rsid w:val="00A31EE2"/>
    <w:rsid w:val="00A322D2"/>
    <w:rsid w:val="00A342F6"/>
    <w:rsid w:val="00A34B82"/>
    <w:rsid w:val="00A4072C"/>
    <w:rsid w:val="00A40D04"/>
    <w:rsid w:val="00A41279"/>
    <w:rsid w:val="00A417DC"/>
    <w:rsid w:val="00A41E5A"/>
    <w:rsid w:val="00A41FEC"/>
    <w:rsid w:val="00A4241E"/>
    <w:rsid w:val="00A4260D"/>
    <w:rsid w:val="00A44DDF"/>
    <w:rsid w:val="00A45135"/>
    <w:rsid w:val="00A46965"/>
    <w:rsid w:val="00A53CE4"/>
    <w:rsid w:val="00A53FF1"/>
    <w:rsid w:val="00A54E01"/>
    <w:rsid w:val="00A573DB"/>
    <w:rsid w:val="00A605DF"/>
    <w:rsid w:val="00A61F9C"/>
    <w:rsid w:val="00A6205F"/>
    <w:rsid w:val="00A62C91"/>
    <w:rsid w:val="00A63FEC"/>
    <w:rsid w:val="00A6412C"/>
    <w:rsid w:val="00A65EEB"/>
    <w:rsid w:val="00A66060"/>
    <w:rsid w:val="00A663C6"/>
    <w:rsid w:val="00A70222"/>
    <w:rsid w:val="00A70489"/>
    <w:rsid w:val="00A70A42"/>
    <w:rsid w:val="00A71430"/>
    <w:rsid w:val="00A71C87"/>
    <w:rsid w:val="00A74EC2"/>
    <w:rsid w:val="00A75518"/>
    <w:rsid w:val="00A7573F"/>
    <w:rsid w:val="00A75FBB"/>
    <w:rsid w:val="00A76631"/>
    <w:rsid w:val="00A7734E"/>
    <w:rsid w:val="00A774AF"/>
    <w:rsid w:val="00A77EDE"/>
    <w:rsid w:val="00A810D5"/>
    <w:rsid w:val="00A8190B"/>
    <w:rsid w:val="00A83F11"/>
    <w:rsid w:val="00A84438"/>
    <w:rsid w:val="00A84EE0"/>
    <w:rsid w:val="00A855A7"/>
    <w:rsid w:val="00A85C14"/>
    <w:rsid w:val="00A924C4"/>
    <w:rsid w:val="00A92E38"/>
    <w:rsid w:val="00A93544"/>
    <w:rsid w:val="00A94708"/>
    <w:rsid w:val="00A9499C"/>
    <w:rsid w:val="00A963E3"/>
    <w:rsid w:val="00A9779D"/>
    <w:rsid w:val="00A97E8F"/>
    <w:rsid w:val="00AA00F6"/>
    <w:rsid w:val="00AA0A68"/>
    <w:rsid w:val="00AA1C54"/>
    <w:rsid w:val="00AA1D0D"/>
    <w:rsid w:val="00AA246E"/>
    <w:rsid w:val="00AA2922"/>
    <w:rsid w:val="00AA2CB4"/>
    <w:rsid w:val="00AA378E"/>
    <w:rsid w:val="00AA37ED"/>
    <w:rsid w:val="00AA4CD0"/>
    <w:rsid w:val="00AA6539"/>
    <w:rsid w:val="00AA78F1"/>
    <w:rsid w:val="00AA796A"/>
    <w:rsid w:val="00AA7CF2"/>
    <w:rsid w:val="00AB07B8"/>
    <w:rsid w:val="00AB0E42"/>
    <w:rsid w:val="00AB1579"/>
    <w:rsid w:val="00AB1902"/>
    <w:rsid w:val="00AB195E"/>
    <w:rsid w:val="00AB2132"/>
    <w:rsid w:val="00AB245B"/>
    <w:rsid w:val="00AB24BC"/>
    <w:rsid w:val="00AB2597"/>
    <w:rsid w:val="00AB2DDF"/>
    <w:rsid w:val="00AB33EB"/>
    <w:rsid w:val="00AB3501"/>
    <w:rsid w:val="00AB393E"/>
    <w:rsid w:val="00AB453B"/>
    <w:rsid w:val="00AC01E3"/>
    <w:rsid w:val="00AC166A"/>
    <w:rsid w:val="00AC24D7"/>
    <w:rsid w:val="00AC25A4"/>
    <w:rsid w:val="00AC40DE"/>
    <w:rsid w:val="00AC4620"/>
    <w:rsid w:val="00AC4DEC"/>
    <w:rsid w:val="00AC5384"/>
    <w:rsid w:val="00AC5D8A"/>
    <w:rsid w:val="00AC5DF2"/>
    <w:rsid w:val="00AC641B"/>
    <w:rsid w:val="00AC6B24"/>
    <w:rsid w:val="00AC73C6"/>
    <w:rsid w:val="00AC7E79"/>
    <w:rsid w:val="00AD043F"/>
    <w:rsid w:val="00AD058D"/>
    <w:rsid w:val="00AD05ED"/>
    <w:rsid w:val="00AD26A3"/>
    <w:rsid w:val="00AD300B"/>
    <w:rsid w:val="00AD350F"/>
    <w:rsid w:val="00AD3BAC"/>
    <w:rsid w:val="00AD4137"/>
    <w:rsid w:val="00AE0988"/>
    <w:rsid w:val="00AE1711"/>
    <w:rsid w:val="00AE17F4"/>
    <w:rsid w:val="00AE2732"/>
    <w:rsid w:val="00AE3B72"/>
    <w:rsid w:val="00AE52B7"/>
    <w:rsid w:val="00AE5A16"/>
    <w:rsid w:val="00AE6037"/>
    <w:rsid w:val="00AE6332"/>
    <w:rsid w:val="00AE6BF6"/>
    <w:rsid w:val="00AE6E69"/>
    <w:rsid w:val="00AE7C73"/>
    <w:rsid w:val="00AF03C3"/>
    <w:rsid w:val="00AF164D"/>
    <w:rsid w:val="00AF378B"/>
    <w:rsid w:val="00AF3F83"/>
    <w:rsid w:val="00AF409E"/>
    <w:rsid w:val="00AF4AED"/>
    <w:rsid w:val="00AF51DF"/>
    <w:rsid w:val="00AF5C55"/>
    <w:rsid w:val="00AF5EB8"/>
    <w:rsid w:val="00AF6901"/>
    <w:rsid w:val="00AF72C3"/>
    <w:rsid w:val="00AF7AE0"/>
    <w:rsid w:val="00B00417"/>
    <w:rsid w:val="00B00771"/>
    <w:rsid w:val="00B00FA3"/>
    <w:rsid w:val="00B030B1"/>
    <w:rsid w:val="00B041EA"/>
    <w:rsid w:val="00B04411"/>
    <w:rsid w:val="00B05535"/>
    <w:rsid w:val="00B05ACC"/>
    <w:rsid w:val="00B05BCA"/>
    <w:rsid w:val="00B05CBA"/>
    <w:rsid w:val="00B06E78"/>
    <w:rsid w:val="00B11E78"/>
    <w:rsid w:val="00B11EAA"/>
    <w:rsid w:val="00B12A66"/>
    <w:rsid w:val="00B12A6E"/>
    <w:rsid w:val="00B12BA9"/>
    <w:rsid w:val="00B138D2"/>
    <w:rsid w:val="00B13CDB"/>
    <w:rsid w:val="00B13E40"/>
    <w:rsid w:val="00B14B78"/>
    <w:rsid w:val="00B15112"/>
    <w:rsid w:val="00B16B14"/>
    <w:rsid w:val="00B22CC5"/>
    <w:rsid w:val="00B22CE3"/>
    <w:rsid w:val="00B22D93"/>
    <w:rsid w:val="00B24221"/>
    <w:rsid w:val="00B25305"/>
    <w:rsid w:val="00B2578A"/>
    <w:rsid w:val="00B25F0D"/>
    <w:rsid w:val="00B26FE5"/>
    <w:rsid w:val="00B300FD"/>
    <w:rsid w:val="00B32816"/>
    <w:rsid w:val="00B338ED"/>
    <w:rsid w:val="00B3547C"/>
    <w:rsid w:val="00B40255"/>
    <w:rsid w:val="00B40345"/>
    <w:rsid w:val="00B40502"/>
    <w:rsid w:val="00B42F6A"/>
    <w:rsid w:val="00B43D11"/>
    <w:rsid w:val="00B45547"/>
    <w:rsid w:val="00B461D5"/>
    <w:rsid w:val="00B46F4E"/>
    <w:rsid w:val="00B47EB6"/>
    <w:rsid w:val="00B510B9"/>
    <w:rsid w:val="00B5126F"/>
    <w:rsid w:val="00B530C0"/>
    <w:rsid w:val="00B54896"/>
    <w:rsid w:val="00B559A4"/>
    <w:rsid w:val="00B569D4"/>
    <w:rsid w:val="00B606EA"/>
    <w:rsid w:val="00B6155A"/>
    <w:rsid w:val="00B61E8B"/>
    <w:rsid w:val="00B61F66"/>
    <w:rsid w:val="00B6203B"/>
    <w:rsid w:val="00B62054"/>
    <w:rsid w:val="00B62FB5"/>
    <w:rsid w:val="00B6336E"/>
    <w:rsid w:val="00B63EDF"/>
    <w:rsid w:val="00B66DFB"/>
    <w:rsid w:val="00B66F79"/>
    <w:rsid w:val="00B722AF"/>
    <w:rsid w:val="00B735F6"/>
    <w:rsid w:val="00B73F13"/>
    <w:rsid w:val="00B74145"/>
    <w:rsid w:val="00B7562D"/>
    <w:rsid w:val="00B75DB4"/>
    <w:rsid w:val="00B76399"/>
    <w:rsid w:val="00B76C19"/>
    <w:rsid w:val="00B76EBA"/>
    <w:rsid w:val="00B807F7"/>
    <w:rsid w:val="00B814F7"/>
    <w:rsid w:val="00B8174C"/>
    <w:rsid w:val="00B81CF3"/>
    <w:rsid w:val="00B82455"/>
    <w:rsid w:val="00B826DF"/>
    <w:rsid w:val="00B82A64"/>
    <w:rsid w:val="00B82D80"/>
    <w:rsid w:val="00B833F3"/>
    <w:rsid w:val="00B83E58"/>
    <w:rsid w:val="00B85AC1"/>
    <w:rsid w:val="00B85ED6"/>
    <w:rsid w:val="00B86908"/>
    <w:rsid w:val="00B901D2"/>
    <w:rsid w:val="00B90895"/>
    <w:rsid w:val="00B909BA"/>
    <w:rsid w:val="00B90F5E"/>
    <w:rsid w:val="00B93070"/>
    <w:rsid w:val="00B940EC"/>
    <w:rsid w:val="00B953C9"/>
    <w:rsid w:val="00B95C6B"/>
    <w:rsid w:val="00B95C90"/>
    <w:rsid w:val="00B95D09"/>
    <w:rsid w:val="00B9729E"/>
    <w:rsid w:val="00B97AAF"/>
    <w:rsid w:val="00BA029E"/>
    <w:rsid w:val="00BA032D"/>
    <w:rsid w:val="00BA0C89"/>
    <w:rsid w:val="00BA1173"/>
    <w:rsid w:val="00BA168D"/>
    <w:rsid w:val="00BA2CB6"/>
    <w:rsid w:val="00BA3888"/>
    <w:rsid w:val="00BA5E87"/>
    <w:rsid w:val="00BA65C2"/>
    <w:rsid w:val="00BA6B3F"/>
    <w:rsid w:val="00BA7623"/>
    <w:rsid w:val="00BB1FDD"/>
    <w:rsid w:val="00BB248C"/>
    <w:rsid w:val="00BB3317"/>
    <w:rsid w:val="00BB4C37"/>
    <w:rsid w:val="00BB5857"/>
    <w:rsid w:val="00BB5A9A"/>
    <w:rsid w:val="00BB5DF0"/>
    <w:rsid w:val="00BB61F7"/>
    <w:rsid w:val="00BB6A67"/>
    <w:rsid w:val="00BB714E"/>
    <w:rsid w:val="00BB7D0C"/>
    <w:rsid w:val="00BC1109"/>
    <w:rsid w:val="00BC1530"/>
    <w:rsid w:val="00BC1ADE"/>
    <w:rsid w:val="00BC1D9E"/>
    <w:rsid w:val="00BC1DF9"/>
    <w:rsid w:val="00BC32B9"/>
    <w:rsid w:val="00BC3BB9"/>
    <w:rsid w:val="00BC3D7B"/>
    <w:rsid w:val="00BC7E5B"/>
    <w:rsid w:val="00BD07CE"/>
    <w:rsid w:val="00BD17DB"/>
    <w:rsid w:val="00BD1CA0"/>
    <w:rsid w:val="00BD3206"/>
    <w:rsid w:val="00BD3ED6"/>
    <w:rsid w:val="00BD4F3C"/>
    <w:rsid w:val="00BD6201"/>
    <w:rsid w:val="00BD6AC2"/>
    <w:rsid w:val="00BD6F3D"/>
    <w:rsid w:val="00BD79BD"/>
    <w:rsid w:val="00BD7C17"/>
    <w:rsid w:val="00BE0DB8"/>
    <w:rsid w:val="00BE116D"/>
    <w:rsid w:val="00BE3F7A"/>
    <w:rsid w:val="00BE454D"/>
    <w:rsid w:val="00BE7641"/>
    <w:rsid w:val="00BE776F"/>
    <w:rsid w:val="00BF1DD6"/>
    <w:rsid w:val="00BF24B1"/>
    <w:rsid w:val="00BF366A"/>
    <w:rsid w:val="00BF4710"/>
    <w:rsid w:val="00BF5045"/>
    <w:rsid w:val="00BF56DB"/>
    <w:rsid w:val="00BF66B1"/>
    <w:rsid w:val="00C01145"/>
    <w:rsid w:val="00C0267A"/>
    <w:rsid w:val="00C027BD"/>
    <w:rsid w:val="00C02BDD"/>
    <w:rsid w:val="00C04471"/>
    <w:rsid w:val="00C04D6A"/>
    <w:rsid w:val="00C055BE"/>
    <w:rsid w:val="00C05824"/>
    <w:rsid w:val="00C05EF8"/>
    <w:rsid w:val="00C05FCF"/>
    <w:rsid w:val="00C062B9"/>
    <w:rsid w:val="00C06D0F"/>
    <w:rsid w:val="00C06E9E"/>
    <w:rsid w:val="00C0798A"/>
    <w:rsid w:val="00C12B92"/>
    <w:rsid w:val="00C13199"/>
    <w:rsid w:val="00C13F28"/>
    <w:rsid w:val="00C16212"/>
    <w:rsid w:val="00C20ED6"/>
    <w:rsid w:val="00C21BBA"/>
    <w:rsid w:val="00C21FE5"/>
    <w:rsid w:val="00C2587B"/>
    <w:rsid w:val="00C259E1"/>
    <w:rsid w:val="00C265E7"/>
    <w:rsid w:val="00C265F0"/>
    <w:rsid w:val="00C26FA2"/>
    <w:rsid w:val="00C274D2"/>
    <w:rsid w:val="00C27AB9"/>
    <w:rsid w:val="00C31763"/>
    <w:rsid w:val="00C3291D"/>
    <w:rsid w:val="00C334AA"/>
    <w:rsid w:val="00C337BB"/>
    <w:rsid w:val="00C33F06"/>
    <w:rsid w:val="00C35319"/>
    <w:rsid w:val="00C3697C"/>
    <w:rsid w:val="00C37180"/>
    <w:rsid w:val="00C37B9B"/>
    <w:rsid w:val="00C42527"/>
    <w:rsid w:val="00C43491"/>
    <w:rsid w:val="00C441C8"/>
    <w:rsid w:val="00C44B76"/>
    <w:rsid w:val="00C44F39"/>
    <w:rsid w:val="00C450A0"/>
    <w:rsid w:val="00C45415"/>
    <w:rsid w:val="00C45526"/>
    <w:rsid w:val="00C45A2F"/>
    <w:rsid w:val="00C45F2C"/>
    <w:rsid w:val="00C467EE"/>
    <w:rsid w:val="00C46B97"/>
    <w:rsid w:val="00C46C7E"/>
    <w:rsid w:val="00C50782"/>
    <w:rsid w:val="00C50D69"/>
    <w:rsid w:val="00C50F87"/>
    <w:rsid w:val="00C53028"/>
    <w:rsid w:val="00C53288"/>
    <w:rsid w:val="00C53AFE"/>
    <w:rsid w:val="00C54AA5"/>
    <w:rsid w:val="00C55384"/>
    <w:rsid w:val="00C55DDB"/>
    <w:rsid w:val="00C55FB9"/>
    <w:rsid w:val="00C57AE1"/>
    <w:rsid w:val="00C61787"/>
    <w:rsid w:val="00C63AA5"/>
    <w:rsid w:val="00C64904"/>
    <w:rsid w:val="00C65BA7"/>
    <w:rsid w:val="00C65C92"/>
    <w:rsid w:val="00C661DF"/>
    <w:rsid w:val="00C677FB"/>
    <w:rsid w:val="00C705BA"/>
    <w:rsid w:val="00C712FF"/>
    <w:rsid w:val="00C72EA3"/>
    <w:rsid w:val="00C73220"/>
    <w:rsid w:val="00C73A74"/>
    <w:rsid w:val="00C741BD"/>
    <w:rsid w:val="00C746CC"/>
    <w:rsid w:val="00C74801"/>
    <w:rsid w:val="00C74A53"/>
    <w:rsid w:val="00C74F40"/>
    <w:rsid w:val="00C752B8"/>
    <w:rsid w:val="00C7595F"/>
    <w:rsid w:val="00C763E7"/>
    <w:rsid w:val="00C764D8"/>
    <w:rsid w:val="00C77BEF"/>
    <w:rsid w:val="00C802EF"/>
    <w:rsid w:val="00C8131A"/>
    <w:rsid w:val="00C81468"/>
    <w:rsid w:val="00C848EF"/>
    <w:rsid w:val="00C84901"/>
    <w:rsid w:val="00C84A0B"/>
    <w:rsid w:val="00C872B2"/>
    <w:rsid w:val="00C872E9"/>
    <w:rsid w:val="00C873AD"/>
    <w:rsid w:val="00C875DE"/>
    <w:rsid w:val="00C9046E"/>
    <w:rsid w:val="00C90641"/>
    <w:rsid w:val="00C907E9"/>
    <w:rsid w:val="00C90D1D"/>
    <w:rsid w:val="00C9135E"/>
    <w:rsid w:val="00C9217D"/>
    <w:rsid w:val="00C96746"/>
    <w:rsid w:val="00C96AAD"/>
    <w:rsid w:val="00C972CF"/>
    <w:rsid w:val="00C97F82"/>
    <w:rsid w:val="00CA03F6"/>
    <w:rsid w:val="00CA149F"/>
    <w:rsid w:val="00CA305C"/>
    <w:rsid w:val="00CA3FB0"/>
    <w:rsid w:val="00CA4B1F"/>
    <w:rsid w:val="00CA4D07"/>
    <w:rsid w:val="00CA558C"/>
    <w:rsid w:val="00CA61AE"/>
    <w:rsid w:val="00CA6F77"/>
    <w:rsid w:val="00CA7422"/>
    <w:rsid w:val="00CA75CB"/>
    <w:rsid w:val="00CA7775"/>
    <w:rsid w:val="00CB0658"/>
    <w:rsid w:val="00CB093A"/>
    <w:rsid w:val="00CB25FC"/>
    <w:rsid w:val="00CB29C0"/>
    <w:rsid w:val="00CB3385"/>
    <w:rsid w:val="00CB3BA7"/>
    <w:rsid w:val="00CB3F5A"/>
    <w:rsid w:val="00CB440C"/>
    <w:rsid w:val="00CB446D"/>
    <w:rsid w:val="00CB4904"/>
    <w:rsid w:val="00CB4ACE"/>
    <w:rsid w:val="00CB55C5"/>
    <w:rsid w:val="00CB55C8"/>
    <w:rsid w:val="00CB657D"/>
    <w:rsid w:val="00CB693B"/>
    <w:rsid w:val="00CB72DB"/>
    <w:rsid w:val="00CB7FDE"/>
    <w:rsid w:val="00CC199A"/>
    <w:rsid w:val="00CC39BF"/>
    <w:rsid w:val="00CC573F"/>
    <w:rsid w:val="00CC5954"/>
    <w:rsid w:val="00CD08E7"/>
    <w:rsid w:val="00CD1E60"/>
    <w:rsid w:val="00CD2682"/>
    <w:rsid w:val="00CD29A7"/>
    <w:rsid w:val="00CD5500"/>
    <w:rsid w:val="00CE04AD"/>
    <w:rsid w:val="00CE1E6D"/>
    <w:rsid w:val="00CE3ECA"/>
    <w:rsid w:val="00CE46ED"/>
    <w:rsid w:val="00CE4910"/>
    <w:rsid w:val="00CE4BE9"/>
    <w:rsid w:val="00CE5C95"/>
    <w:rsid w:val="00CF0CA3"/>
    <w:rsid w:val="00CF1437"/>
    <w:rsid w:val="00CF36E5"/>
    <w:rsid w:val="00CF3A22"/>
    <w:rsid w:val="00CF4CB2"/>
    <w:rsid w:val="00CF5637"/>
    <w:rsid w:val="00D034CC"/>
    <w:rsid w:val="00D03901"/>
    <w:rsid w:val="00D0416B"/>
    <w:rsid w:val="00D04C3F"/>
    <w:rsid w:val="00D0526B"/>
    <w:rsid w:val="00D05AF0"/>
    <w:rsid w:val="00D05EDC"/>
    <w:rsid w:val="00D05FE2"/>
    <w:rsid w:val="00D06958"/>
    <w:rsid w:val="00D071D0"/>
    <w:rsid w:val="00D10A6D"/>
    <w:rsid w:val="00D117E7"/>
    <w:rsid w:val="00D122DB"/>
    <w:rsid w:val="00D13C02"/>
    <w:rsid w:val="00D13E33"/>
    <w:rsid w:val="00D143EB"/>
    <w:rsid w:val="00D147FF"/>
    <w:rsid w:val="00D158BE"/>
    <w:rsid w:val="00D16286"/>
    <w:rsid w:val="00D17DAF"/>
    <w:rsid w:val="00D210EE"/>
    <w:rsid w:val="00D2158B"/>
    <w:rsid w:val="00D21F84"/>
    <w:rsid w:val="00D224CF"/>
    <w:rsid w:val="00D224EF"/>
    <w:rsid w:val="00D22FFF"/>
    <w:rsid w:val="00D23283"/>
    <w:rsid w:val="00D2394C"/>
    <w:rsid w:val="00D25E48"/>
    <w:rsid w:val="00D264F4"/>
    <w:rsid w:val="00D2682B"/>
    <w:rsid w:val="00D26ACB"/>
    <w:rsid w:val="00D27049"/>
    <w:rsid w:val="00D31F6E"/>
    <w:rsid w:val="00D33530"/>
    <w:rsid w:val="00D33C66"/>
    <w:rsid w:val="00D35284"/>
    <w:rsid w:val="00D355D5"/>
    <w:rsid w:val="00D356DC"/>
    <w:rsid w:val="00D357A4"/>
    <w:rsid w:val="00D36469"/>
    <w:rsid w:val="00D3691C"/>
    <w:rsid w:val="00D36AE2"/>
    <w:rsid w:val="00D36D93"/>
    <w:rsid w:val="00D37770"/>
    <w:rsid w:val="00D37AD5"/>
    <w:rsid w:val="00D42DD8"/>
    <w:rsid w:val="00D45E8B"/>
    <w:rsid w:val="00D45F7D"/>
    <w:rsid w:val="00D4650B"/>
    <w:rsid w:val="00D472F3"/>
    <w:rsid w:val="00D479A0"/>
    <w:rsid w:val="00D47E8C"/>
    <w:rsid w:val="00D50CD4"/>
    <w:rsid w:val="00D513A1"/>
    <w:rsid w:val="00D51F66"/>
    <w:rsid w:val="00D52966"/>
    <w:rsid w:val="00D547AF"/>
    <w:rsid w:val="00D56B97"/>
    <w:rsid w:val="00D56C9D"/>
    <w:rsid w:val="00D57AE1"/>
    <w:rsid w:val="00D57B04"/>
    <w:rsid w:val="00D622D7"/>
    <w:rsid w:val="00D62A1F"/>
    <w:rsid w:val="00D63F03"/>
    <w:rsid w:val="00D64348"/>
    <w:rsid w:val="00D64F5D"/>
    <w:rsid w:val="00D65AF0"/>
    <w:rsid w:val="00D65D7D"/>
    <w:rsid w:val="00D66C64"/>
    <w:rsid w:val="00D670F6"/>
    <w:rsid w:val="00D71240"/>
    <w:rsid w:val="00D72076"/>
    <w:rsid w:val="00D72171"/>
    <w:rsid w:val="00D725E6"/>
    <w:rsid w:val="00D75D10"/>
    <w:rsid w:val="00D76B59"/>
    <w:rsid w:val="00D77906"/>
    <w:rsid w:val="00D77E13"/>
    <w:rsid w:val="00D81D9B"/>
    <w:rsid w:val="00D8243F"/>
    <w:rsid w:val="00D83929"/>
    <w:rsid w:val="00D83D0A"/>
    <w:rsid w:val="00D8455E"/>
    <w:rsid w:val="00D84737"/>
    <w:rsid w:val="00D8594D"/>
    <w:rsid w:val="00D86679"/>
    <w:rsid w:val="00D867DF"/>
    <w:rsid w:val="00D87526"/>
    <w:rsid w:val="00D87B0C"/>
    <w:rsid w:val="00D90551"/>
    <w:rsid w:val="00D914DC"/>
    <w:rsid w:val="00D91C5A"/>
    <w:rsid w:val="00D92401"/>
    <w:rsid w:val="00D9458E"/>
    <w:rsid w:val="00D9474E"/>
    <w:rsid w:val="00D94884"/>
    <w:rsid w:val="00D96371"/>
    <w:rsid w:val="00D967AD"/>
    <w:rsid w:val="00D96B0F"/>
    <w:rsid w:val="00D97270"/>
    <w:rsid w:val="00D97EE0"/>
    <w:rsid w:val="00DA04AE"/>
    <w:rsid w:val="00DA0E77"/>
    <w:rsid w:val="00DA100C"/>
    <w:rsid w:val="00DA295C"/>
    <w:rsid w:val="00DA335B"/>
    <w:rsid w:val="00DA339A"/>
    <w:rsid w:val="00DA45FE"/>
    <w:rsid w:val="00DA4818"/>
    <w:rsid w:val="00DA4911"/>
    <w:rsid w:val="00DA4A43"/>
    <w:rsid w:val="00DA4F49"/>
    <w:rsid w:val="00DA52CB"/>
    <w:rsid w:val="00DA5C78"/>
    <w:rsid w:val="00DA7081"/>
    <w:rsid w:val="00DA7374"/>
    <w:rsid w:val="00DB0F90"/>
    <w:rsid w:val="00DB1F8B"/>
    <w:rsid w:val="00DB2543"/>
    <w:rsid w:val="00DB29FA"/>
    <w:rsid w:val="00DB3549"/>
    <w:rsid w:val="00DB68C5"/>
    <w:rsid w:val="00DC010A"/>
    <w:rsid w:val="00DC0514"/>
    <w:rsid w:val="00DC0E2A"/>
    <w:rsid w:val="00DC0E98"/>
    <w:rsid w:val="00DC10D2"/>
    <w:rsid w:val="00DC1AD1"/>
    <w:rsid w:val="00DC2688"/>
    <w:rsid w:val="00DC3BA5"/>
    <w:rsid w:val="00DC3D3F"/>
    <w:rsid w:val="00DC5DD5"/>
    <w:rsid w:val="00DD03B7"/>
    <w:rsid w:val="00DD03F7"/>
    <w:rsid w:val="00DD0A3E"/>
    <w:rsid w:val="00DD1E79"/>
    <w:rsid w:val="00DD221B"/>
    <w:rsid w:val="00DD2F57"/>
    <w:rsid w:val="00DD4560"/>
    <w:rsid w:val="00DD57E7"/>
    <w:rsid w:val="00DD5CBA"/>
    <w:rsid w:val="00DD63FC"/>
    <w:rsid w:val="00DD7419"/>
    <w:rsid w:val="00DD7599"/>
    <w:rsid w:val="00DD7EEE"/>
    <w:rsid w:val="00DE28B0"/>
    <w:rsid w:val="00DE335C"/>
    <w:rsid w:val="00DE3D37"/>
    <w:rsid w:val="00DE3D45"/>
    <w:rsid w:val="00DE4559"/>
    <w:rsid w:val="00DE4937"/>
    <w:rsid w:val="00DE6477"/>
    <w:rsid w:val="00DE6F97"/>
    <w:rsid w:val="00DE6FFA"/>
    <w:rsid w:val="00DF0AF4"/>
    <w:rsid w:val="00DF1DB0"/>
    <w:rsid w:val="00DF321C"/>
    <w:rsid w:val="00DF3714"/>
    <w:rsid w:val="00DF590E"/>
    <w:rsid w:val="00DF6F45"/>
    <w:rsid w:val="00DF7230"/>
    <w:rsid w:val="00E0048F"/>
    <w:rsid w:val="00E00CDA"/>
    <w:rsid w:val="00E00F18"/>
    <w:rsid w:val="00E01A4D"/>
    <w:rsid w:val="00E03DBA"/>
    <w:rsid w:val="00E0506F"/>
    <w:rsid w:val="00E06159"/>
    <w:rsid w:val="00E1147E"/>
    <w:rsid w:val="00E118B8"/>
    <w:rsid w:val="00E13558"/>
    <w:rsid w:val="00E13668"/>
    <w:rsid w:val="00E13AC3"/>
    <w:rsid w:val="00E13D96"/>
    <w:rsid w:val="00E15F7C"/>
    <w:rsid w:val="00E16C21"/>
    <w:rsid w:val="00E17D99"/>
    <w:rsid w:val="00E230A1"/>
    <w:rsid w:val="00E248E2"/>
    <w:rsid w:val="00E25ABC"/>
    <w:rsid w:val="00E2665F"/>
    <w:rsid w:val="00E26D13"/>
    <w:rsid w:val="00E27D9F"/>
    <w:rsid w:val="00E31FFD"/>
    <w:rsid w:val="00E3292A"/>
    <w:rsid w:val="00E32F33"/>
    <w:rsid w:val="00E33860"/>
    <w:rsid w:val="00E34864"/>
    <w:rsid w:val="00E355D3"/>
    <w:rsid w:val="00E35FCC"/>
    <w:rsid w:val="00E37E1B"/>
    <w:rsid w:val="00E413D9"/>
    <w:rsid w:val="00E41808"/>
    <w:rsid w:val="00E41C3C"/>
    <w:rsid w:val="00E41E37"/>
    <w:rsid w:val="00E42299"/>
    <w:rsid w:val="00E4273B"/>
    <w:rsid w:val="00E42954"/>
    <w:rsid w:val="00E42C00"/>
    <w:rsid w:val="00E44737"/>
    <w:rsid w:val="00E454C4"/>
    <w:rsid w:val="00E45B59"/>
    <w:rsid w:val="00E50A77"/>
    <w:rsid w:val="00E50D40"/>
    <w:rsid w:val="00E5135F"/>
    <w:rsid w:val="00E51D16"/>
    <w:rsid w:val="00E5221B"/>
    <w:rsid w:val="00E52A1A"/>
    <w:rsid w:val="00E53533"/>
    <w:rsid w:val="00E53A46"/>
    <w:rsid w:val="00E544CB"/>
    <w:rsid w:val="00E56A84"/>
    <w:rsid w:val="00E57D2F"/>
    <w:rsid w:val="00E6150B"/>
    <w:rsid w:val="00E62188"/>
    <w:rsid w:val="00E63726"/>
    <w:rsid w:val="00E6489B"/>
    <w:rsid w:val="00E655A1"/>
    <w:rsid w:val="00E66EAA"/>
    <w:rsid w:val="00E67F7B"/>
    <w:rsid w:val="00E704C9"/>
    <w:rsid w:val="00E7058C"/>
    <w:rsid w:val="00E707A4"/>
    <w:rsid w:val="00E716BD"/>
    <w:rsid w:val="00E75C85"/>
    <w:rsid w:val="00E75FEB"/>
    <w:rsid w:val="00E76024"/>
    <w:rsid w:val="00E776F4"/>
    <w:rsid w:val="00E77B2B"/>
    <w:rsid w:val="00E77C1F"/>
    <w:rsid w:val="00E77D26"/>
    <w:rsid w:val="00E82F48"/>
    <w:rsid w:val="00E83EFA"/>
    <w:rsid w:val="00E8481F"/>
    <w:rsid w:val="00E8497A"/>
    <w:rsid w:val="00E84993"/>
    <w:rsid w:val="00E84CBF"/>
    <w:rsid w:val="00E867A0"/>
    <w:rsid w:val="00E8749E"/>
    <w:rsid w:val="00E87501"/>
    <w:rsid w:val="00E876C2"/>
    <w:rsid w:val="00E878F5"/>
    <w:rsid w:val="00E9210C"/>
    <w:rsid w:val="00E924BF"/>
    <w:rsid w:val="00E93988"/>
    <w:rsid w:val="00E93A0D"/>
    <w:rsid w:val="00E97191"/>
    <w:rsid w:val="00E97335"/>
    <w:rsid w:val="00E97E65"/>
    <w:rsid w:val="00EA25A9"/>
    <w:rsid w:val="00EA375B"/>
    <w:rsid w:val="00EA4413"/>
    <w:rsid w:val="00EA4513"/>
    <w:rsid w:val="00EA67FE"/>
    <w:rsid w:val="00EA7717"/>
    <w:rsid w:val="00EB0106"/>
    <w:rsid w:val="00EB1DAC"/>
    <w:rsid w:val="00EB2E42"/>
    <w:rsid w:val="00EB3DAB"/>
    <w:rsid w:val="00EB4ECB"/>
    <w:rsid w:val="00EB53CB"/>
    <w:rsid w:val="00EB5C8D"/>
    <w:rsid w:val="00EB5E03"/>
    <w:rsid w:val="00EB65D3"/>
    <w:rsid w:val="00EB7FAE"/>
    <w:rsid w:val="00EB7FFC"/>
    <w:rsid w:val="00EC044E"/>
    <w:rsid w:val="00EC14B6"/>
    <w:rsid w:val="00EC190C"/>
    <w:rsid w:val="00EC3ED8"/>
    <w:rsid w:val="00EC4BB6"/>
    <w:rsid w:val="00EC5550"/>
    <w:rsid w:val="00EC6C15"/>
    <w:rsid w:val="00EC7966"/>
    <w:rsid w:val="00EC7EEA"/>
    <w:rsid w:val="00ED2611"/>
    <w:rsid w:val="00ED32C8"/>
    <w:rsid w:val="00ED3AE4"/>
    <w:rsid w:val="00ED42D4"/>
    <w:rsid w:val="00ED4487"/>
    <w:rsid w:val="00ED521E"/>
    <w:rsid w:val="00ED5A64"/>
    <w:rsid w:val="00ED694A"/>
    <w:rsid w:val="00ED76CF"/>
    <w:rsid w:val="00EE0535"/>
    <w:rsid w:val="00EE0674"/>
    <w:rsid w:val="00EE12D6"/>
    <w:rsid w:val="00EE2D39"/>
    <w:rsid w:val="00EE30A1"/>
    <w:rsid w:val="00EE3516"/>
    <w:rsid w:val="00EE358F"/>
    <w:rsid w:val="00EE5A2E"/>
    <w:rsid w:val="00EE5FFC"/>
    <w:rsid w:val="00EE6124"/>
    <w:rsid w:val="00EE6329"/>
    <w:rsid w:val="00EE6FBA"/>
    <w:rsid w:val="00EE77E5"/>
    <w:rsid w:val="00EF0051"/>
    <w:rsid w:val="00EF06C4"/>
    <w:rsid w:val="00EF15BE"/>
    <w:rsid w:val="00EF269B"/>
    <w:rsid w:val="00EF414C"/>
    <w:rsid w:val="00EF49CA"/>
    <w:rsid w:val="00EF6C84"/>
    <w:rsid w:val="00F00838"/>
    <w:rsid w:val="00F02470"/>
    <w:rsid w:val="00F02AE9"/>
    <w:rsid w:val="00F0382A"/>
    <w:rsid w:val="00F03921"/>
    <w:rsid w:val="00F04F02"/>
    <w:rsid w:val="00F056F7"/>
    <w:rsid w:val="00F071D0"/>
    <w:rsid w:val="00F076DF"/>
    <w:rsid w:val="00F10C71"/>
    <w:rsid w:val="00F11440"/>
    <w:rsid w:val="00F1285A"/>
    <w:rsid w:val="00F1355F"/>
    <w:rsid w:val="00F144CA"/>
    <w:rsid w:val="00F149C7"/>
    <w:rsid w:val="00F15DCB"/>
    <w:rsid w:val="00F16687"/>
    <w:rsid w:val="00F171E6"/>
    <w:rsid w:val="00F176B4"/>
    <w:rsid w:val="00F20028"/>
    <w:rsid w:val="00F20102"/>
    <w:rsid w:val="00F2061C"/>
    <w:rsid w:val="00F23ADD"/>
    <w:rsid w:val="00F23FD6"/>
    <w:rsid w:val="00F2438D"/>
    <w:rsid w:val="00F27790"/>
    <w:rsid w:val="00F27AF7"/>
    <w:rsid w:val="00F3066C"/>
    <w:rsid w:val="00F3105D"/>
    <w:rsid w:val="00F31FB5"/>
    <w:rsid w:val="00F32553"/>
    <w:rsid w:val="00F327FC"/>
    <w:rsid w:val="00F334C4"/>
    <w:rsid w:val="00F34CE6"/>
    <w:rsid w:val="00F377DC"/>
    <w:rsid w:val="00F4125B"/>
    <w:rsid w:val="00F41CA2"/>
    <w:rsid w:val="00F41FDE"/>
    <w:rsid w:val="00F4221C"/>
    <w:rsid w:val="00F42DD1"/>
    <w:rsid w:val="00F43A50"/>
    <w:rsid w:val="00F43B88"/>
    <w:rsid w:val="00F454CD"/>
    <w:rsid w:val="00F45F0A"/>
    <w:rsid w:val="00F46EFC"/>
    <w:rsid w:val="00F473F8"/>
    <w:rsid w:val="00F503A8"/>
    <w:rsid w:val="00F50E10"/>
    <w:rsid w:val="00F5268F"/>
    <w:rsid w:val="00F52CF7"/>
    <w:rsid w:val="00F53D50"/>
    <w:rsid w:val="00F53FCD"/>
    <w:rsid w:val="00F555B6"/>
    <w:rsid w:val="00F559E6"/>
    <w:rsid w:val="00F56F7D"/>
    <w:rsid w:val="00F573D4"/>
    <w:rsid w:val="00F57C1C"/>
    <w:rsid w:val="00F61860"/>
    <w:rsid w:val="00F61FE0"/>
    <w:rsid w:val="00F62BF9"/>
    <w:rsid w:val="00F62E0A"/>
    <w:rsid w:val="00F651BA"/>
    <w:rsid w:val="00F6699D"/>
    <w:rsid w:val="00F66FA3"/>
    <w:rsid w:val="00F67D58"/>
    <w:rsid w:val="00F67E97"/>
    <w:rsid w:val="00F711F3"/>
    <w:rsid w:val="00F71218"/>
    <w:rsid w:val="00F72BB3"/>
    <w:rsid w:val="00F72D3F"/>
    <w:rsid w:val="00F7348D"/>
    <w:rsid w:val="00F7454F"/>
    <w:rsid w:val="00F75162"/>
    <w:rsid w:val="00F77B84"/>
    <w:rsid w:val="00F80C03"/>
    <w:rsid w:val="00F8129C"/>
    <w:rsid w:val="00F823F2"/>
    <w:rsid w:val="00F83007"/>
    <w:rsid w:val="00F8785B"/>
    <w:rsid w:val="00F91702"/>
    <w:rsid w:val="00F9250B"/>
    <w:rsid w:val="00F92F01"/>
    <w:rsid w:val="00F93386"/>
    <w:rsid w:val="00F94086"/>
    <w:rsid w:val="00F944CA"/>
    <w:rsid w:val="00F94BA5"/>
    <w:rsid w:val="00F9520B"/>
    <w:rsid w:val="00F9521D"/>
    <w:rsid w:val="00F97EF2"/>
    <w:rsid w:val="00FA0992"/>
    <w:rsid w:val="00FA1C34"/>
    <w:rsid w:val="00FA1FC8"/>
    <w:rsid w:val="00FA2061"/>
    <w:rsid w:val="00FA3299"/>
    <w:rsid w:val="00FA3733"/>
    <w:rsid w:val="00FA4560"/>
    <w:rsid w:val="00FA5D38"/>
    <w:rsid w:val="00FA6948"/>
    <w:rsid w:val="00FB1C2B"/>
    <w:rsid w:val="00FB1CC0"/>
    <w:rsid w:val="00FB3EB7"/>
    <w:rsid w:val="00FB4978"/>
    <w:rsid w:val="00FB4A84"/>
    <w:rsid w:val="00FB5A06"/>
    <w:rsid w:val="00FB6585"/>
    <w:rsid w:val="00FB6737"/>
    <w:rsid w:val="00FB6FA4"/>
    <w:rsid w:val="00FC1065"/>
    <w:rsid w:val="00FC2423"/>
    <w:rsid w:val="00FC24BE"/>
    <w:rsid w:val="00FC320C"/>
    <w:rsid w:val="00FC3B74"/>
    <w:rsid w:val="00FC5126"/>
    <w:rsid w:val="00FC55DF"/>
    <w:rsid w:val="00FC5DAA"/>
    <w:rsid w:val="00FC7C23"/>
    <w:rsid w:val="00FD28EB"/>
    <w:rsid w:val="00FD2E6D"/>
    <w:rsid w:val="00FD3C56"/>
    <w:rsid w:val="00FD54BE"/>
    <w:rsid w:val="00FD5F18"/>
    <w:rsid w:val="00FD6043"/>
    <w:rsid w:val="00FE0193"/>
    <w:rsid w:val="00FE05CA"/>
    <w:rsid w:val="00FE06F7"/>
    <w:rsid w:val="00FE0A0F"/>
    <w:rsid w:val="00FE282B"/>
    <w:rsid w:val="00FE37DB"/>
    <w:rsid w:val="00FE3FA1"/>
    <w:rsid w:val="00FE4551"/>
    <w:rsid w:val="00FE49D0"/>
    <w:rsid w:val="00FE4A51"/>
    <w:rsid w:val="00FE4BC2"/>
    <w:rsid w:val="00FE505A"/>
    <w:rsid w:val="00FE58F8"/>
    <w:rsid w:val="00FE6133"/>
    <w:rsid w:val="00FE7BDF"/>
    <w:rsid w:val="00FE7CC8"/>
    <w:rsid w:val="00FE7DC4"/>
    <w:rsid w:val="00FF0175"/>
    <w:rsid w:val="00FF145D"/>
    <w:rsid w:val="00FF2830"/>
    <w:rsid w:val="00FF2BC4"/>
    <w:rsid w:val="00FF3790"/>
    <w:rsid w:val="00FF37D5"/>
    <w:rsid w:val="00FF4957"/>
    <w:rsid w:val="00FF7A33"/>
    <w:rsid w:val="00FF7A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A1902"/>
  <w15:chartTrackingRefBased/>
  <w15:docId w15:val="{B3FDA021-1EA0-45EB-B770-3F278BC3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62C"/>
    <w:pPr>
      <w:suppressAutoHyphens/>
    </w:pPr>
    <w:rPr>
      <w:lang w:val="en-GB"/>
    </w:rPr>
  </w:style>
  <w:style w:type="paragraph" w:styleId="Heading1">
    <w:name w:val="heading 1"/>
    <w:basedOn w:val="Normal"/>
    <w:next w:val="Normal"/>
    <w:link w:val="Heading1Char"/>
    <w:uiPriority w:val="9"/>
    <w:qFormat/>
    <w:rsid w:val="004A1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1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1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62C"/>
    <w:rPr>
      <w:rFonts w:eastAsiaTheme="majorEastAsia" w:cstheme="majorBidi"/>
      <w:color w:val="272727" w:themeColor="text1" w:themeTint="D8"/>
    </w:rPr>
  </w:style>
  <w:style w:type="paragraph" w:styleId="Title">
    <w:name w:val="Title"/>
    <w:basedOn w:val="Normal"/>
    <w:next w:val="Normal"/>
    <w:link w:val="TitleChar"/>
    <w:uiPriority w:val="10"/>
    <w:qFormat/>
    <w:rsid w:val="004A1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62C"/>
    <w:pPr>
      <w:spacing w:before="160"/>
      <w:jc w:val="center"/>
    </w:pPr>
    <w:rPr>
      <w:i/>
      <w:iCs/>
      <w:color w:val="404040" w:themeColor="text1" w:themeTint="BF"/>
    </w:rPr>
  </w:style>
  <w:style w:type="character" w:customStyle="1" w:styleId="QuoteChar">
    <w:name w:val="Quote Char"/>
    <w:basedOn w:val="DefaultParagraphFont"/>
    <w:link w:val="Quote"/>
    <w:uiPriority w:val="29"/>
    <w:rsid w:val="004A162C"/>
    <w:rPr>
      <w:i/>
      <w:iCs/>
      <w:color w:val="404040" w:themeColor="text1" w:themeTint="BF"/>
    </w:rPr>
  </w:style>
  <w:style w:type="paragraph" w:styleId="ListParagraph">
    <w:name w:val="List Paragraph"/>
    <w:basedOn w:val="Normal"/>
    <w:uiPriority w:val="34"/>
    <w:qFormat/>
    <w:rsid w:val="004A162C"/>
    <w:pPr>
      <w:ind w:left="720"/>
      <w:contextualSpacing/>
    </w:pPr>
  </w:style>
  <w:style w:type="character" w:styleId="IntenseEmphasis">
    <w:name w:val="Intense Emphasis"/>
    <w:basedOn w:val="DefaultParagraphFont"/>
    <w:uiPriority w:val="21"/>
    <w:qFormat/>
    <w:rsid w:val="004A162C"/>
    <w:rPr>
      <w:i/>
      <w:iCs/>
      <w:color w:val="0F4761" w:themeColor="accent1" w:themeShade="BF"/>
    </w:rPr>
  </w:style>
  <w:style w:type="paragraph" w:styleId="IntenseQuote">
    <w:name w:val="Intense Quote"/>
    <w:basedOn w:val="Normal"/>
    <w:next w:val="Normal"/>
    <w:link w:val="IntenseQuoteChar"/>
    <w:uiPriority w:val="30"/>
    <w:qFormat/>
    <w:rsid w:val="004A1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62C"/>
    <w:rPr>
      <w:i/>
      <w:iCs/>
      <w:color w:val="0F4761" w:themeColor="accent1" w:themeShade="BF"/>
    </w:rPr>
  </w:style>
  <w:style w:type="character" w:styleId="IntenseReference">
    <w:name w:val="Intense Reference"/>
    <w:basedOn w:val="DefaultParagraphFont"/>
    <w:uiPriority w:val="32"/>
    <w:qFormat/>
    <w:rsid w:val="004A162C"/>
    <w:rPr>
      <w:b/>
      <w:bCs/>
      <w:smallCaps/>
      <w:color w:val="0F4761" w:themeColor="accent1" w:themeShade="BF"/>
      <w:spacing w:val="5"/>
    </w:rPr>
  </w:style>
  <w:style w:type="table" w:styleId="TableGrid">
    <w:name w:val="Table Grid"/>
    <w:basedOn w:val="TableNormal"/>
    <w:uiPriority w:val="39"/>
    <w:rsid w:val="0066412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E38"/>
    <w:rPr>
      <w:color w:val="467886" w:themeColor="hyperlink"/>
      <w:u w:val="single"/>
    </w:rPr>
  </w:style>
  <w:style w:type="character" w:styleId="UnresolvedMention">
    <w:name w:val="Unresolved Mention"/>
    <w:basedOn w:val="DefaultParagraphFont"/>
    <w:uiPriority w:val="99"/>
    <w:semiHidden/>
    <w:unhideWhenUsed/>
    <w:rsid w:val="007B6E38"/>
    <w:rPr>
      <w:color w:val="605E5C"/>
      <w:shd w:val="clear" w:color="auto" w:fill="E1DFDD"/>
    </w:rPr>
  </w:style>
  <w:style w:type="paragraph" w:styleId="Header">
    <w:name w:val="header"/>
    <w:basedOn w:val="Normal"/>
    <w:link w:val="HeaderChar"/>
    <w:uiPriority w:val="99"/>
    <w:unhideWhenUsed/>
    <w:rsid w:val="00284C8D"/>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284C8D"/>
  </w:style>
  <w:style w:type="paragraph" w:styleId="Footer">
    <w:name w:val="footer"/>
    <w:basedOn w:val="Normal"/>
    <w:link w:val="FooterChar"/>
    <w:uiPriority w:val="99"/>
    <w:unhideWhenUsed/>
    <w:rsid w:val="00284C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4C8D"/>
  </w:style>
  <w:style w:type="paragraph" w:styleId="NormalWeb">
    <w:name w:val="Normal (Web)"/>
    <w:basedOn w:val="Normal"/>
    <w:uiPriority w:val="99"/>
    <w:unhideWhenUsed/>
    <w:qFormat/>
    <w:rsid w:val="00284C8D"/>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ootnoteReference">
    <w:name w:val="footnote reference"/>
    <w:basedOn w:val="DefaultParagraphFont"/>
    <w:unhideWhenUsed/>
    <w:rsid w:val="00F03921"/>
    <w:rPr>
      <w:vertAlign w:val="superscript"/>
    </w:rPr>
  </w:style>
  <w:style w:type="paragraph" w:styleId="FootnoteText">
    <w:name w:val="footnote text"/>
    <w:basedOn w:val="Normal"/>
    <w:link w:val="FootnoteTextChar"/>
    <w:uiPriority w:val="99"/>
    <w:semiHidden/>
    <w:unhideWhenUsed/>
    <w:rsid w:val="00F03921"/>
    <w:pPr>
      <w:suppressAutoHyphens w:val="0"/>
      <w:spacing w:after="0" w:line="240" w:lineRule="auto"/>
    </w:pPr>
    <w:rPr>
      <w:rFonts w:ascii="Calibri" w:eastAsia="Calibri" w:hAnsi="Calibri" w:cs="Calibri"/>
      <w:kern w:val="0"/>
      <w:sz w:val="20"/>
      <w:szCs w:val="20"/>
      <w:lang w:eastAsia="en-GB"/>
      <w14:ligatures w14:val="none"/>
    </w:rPr>
  </w:style>
  <w:style w:type="character" w:customStyle="1" w:styleId="FootnoteTextChar">
    <w:name w:val="Footnote Text Char"/>
    <w:basedOn w:val="DefaultParagraphFont"/>
    <w:link w:val="FootnoteText"/>
    <w:uiPriority w:val="99"/>
    <w:semiHidden/>
    <w:qFormat/>
    <w:rsid w:val="00F03921"/>
    <w:rPr>
      <w:rFonts w:ascii="Calibri" w:eastAsia="Calibri" w:hAnsi="Calibri" w:cs="Calibri"/>
      <w:kern w:val="0"/>
      <w:sz w:val="20"/>
      <w:szCs w:val="20"/>
      <w:lang w:val="en-GB" w:eastAsia="en-GB"/>
      <w14:ligatures w14:val="none"/>
    </w:rPr>
  </w:style>
  <w:style w:type="paragraph" w:customStyle="1" w:styleId="Footnote">
    <w:name w:val="Footnote"/>
    <w:basedOn w:val="FootnoteText"/>
    <w:link w:val="FootnoteChar"/>
    <w:qFormat/>
    <w:rsid w:val="009F1E3E"/>
    <w:rPr>
      <w:rFonts w:ascii="Arial" w:hAnsi="Arial"/>
      <w:sz w:val="18"/>
    </w:rPr>
  </w:style>
  <w:style w:type="character" w:customStyle="1" w:styleId="FootnoteChar">
    <w:name w:val="Footnote Char"/>
    <w:basedOn w:val="FootnoteTextChar"/>
    <w:link w:val="Footnote"/>
    <w:rsid w:val="009F1E3E"/>
    <w:rPr>
      <w:rFonts w:ascii="Arial" w:eastAsia="Calibri" w:hAnsi="Arial" w:cs="Calibri"/>
      <w:kern w:val="0"/>
      <w:sz w:val="18"/>
      <w:szCs w:val="20"/>
      <w:lang w:val="en-GB" w:eastAsia="en-GB"/>
      <w14:ligatures w14:val="none"/>
    </w:rPr>
  </w:style>
  <w:style w:type="character" w:styleId="CommentReference">
    <w:name w:val="annotation reference"/>
    <w:basedOn w:val="DefaultParagraphFont"/>
    <w:uiPriority w:val="99"/>
    <w:semiHidden/>
    <w:unhideWhenUsed/>
    <w:rsid w:val="004865D8"/>
    <w:rPr>
      <w:sz w:val="16"/>
      <w:szCs w:val="16"/>
    </w:rPr>
  </w:style>
  <w:style w:type="paragraph" w:styleId="CommentText">
    <w:name w:val="annotation text"/>
    <w:basedOn w:val="Normal"/>
    <w:link w:val="CommentTextChar"/>
    <w:uiPriority w:val="99"/>
    <w:unhideWhenUsed/>
    <w:rsid w:val="004865D8"/>
    <w:pPr>
      <w:spacing w:line="240" w:lineRule="auto"/>
    </w:pPr>
    <w:rPr>
      <w:sz w:val="20"/>
      <w:szCs w:val="20"/>
    </w:rPr>
  </w:style>
  <w:style w:type="character" w:customStyle="1" w:styleId="CommentTextChar">
    <w:name w:val="Comment Text Char"/>
    <w:basedOn w:val="DefaultParagraphFont"/>
    <w:link w:val="CommentText"/>
    <w:uiPriority w:val="99"/>
    <w:rsid w:val="004865D8"/>
    <w:rPr>
      <w:sz w:val="20"/>
      <w:szCs w:val="20"/>
    </w:rPr>
  </w:style>
  <w:style w:type="paragraph" w:styleId="CommentSubject">
    <w:name w:val="annotation subject"/>
    <w:basedOn w:val="CommentText"/>
    <w:next w:val="CommentText"/>
    <w:link w:val="CommentSubjectChar"/>
    <w:uiPriority w:val="99"/>
    <w:semiHidden/>
    <w:unhideWhenUsed/>
    <w:rsid w:val="004865D8"/>
    <w:rPr>
      <w:b/>
      <w:bCs/>
    </w:rPr>
  </w:style>
  <w:style w:type="character" w:customStyle="1" w:styleId="CommentSubjectChar">
    <w:name w:val="Comment Subject Char"/>
    <w:basedOn w:val="CommentTextChar"/>
    <w:link w:val="CommentSubject"/>
    <w:uiPriority w:val="99"/>
    <w:semiHidden/>
    <w:rsid w:val="004865D8"/>
    <w:rPr>
      <w:b/>
      <w:bCs/>
      <w:sz w:val="20"/>
      <w:szCs w:val="20"/>
    </w:rPr>
  </w:style>
  <w:style w:type="paragraph" w:customStyle="1" w:styleId="Default">
    <w:name w:val="Default"/>
    <w:rsid w:val="00A63FEC"/>
    <w:pPr>
      <w:autoSpaceDE w:val="0"/>
      <w:autoSpaceDN w:val="0"/>
      <w:adjustRightInd w:val="0"/>
      <w:spacing w:after="0" w:line="240" w:lineRule="auto"/>
    </w:pPr>
    <w:rPr>
      <w:rFonts w:ascii="Calibri" w:hAnsi="Calibri" w:cs="Calibri"/>
      <w:color w:val="000000"/>
      <w:kern w:val="0"/>
      <w:sz w:val="24"/>
      <w:szCs w:val="24"/>
    </w:rPr>
  </w:style>
  <w:style w:type="paragraph" w:styleId="BodyText">
    <w:name w:val="Body Text"/>
    <w:basedOn w:val="Normal"/>
    <w:link w:val="BodyTextChar"/>
    <w:rsid w:val="003545BC"/>
    <w:pPr>
      <w:spacing w:after="140" w:line="276" w:lineRule="auto"/>
    </w:pPr>
    <w:rPr>
      <w:lang w:val="de-DE"/>
    </w:rPr>
  </w:style>
  <w:style w:type="character" w:customStyle="1" w:styleId="BodyTextChar">
    <w:name w:val="Body Text Char"/>
    <w:basedOn w:val="DefaultParagraphFont"/>
    <w:link w:val="BodyText"/>
    <w:rsid w:val="003545BC"/>
  </w:style>
  <w:style w:type="character" w:customStyle="1" w:styleId="InternetLink3">
    <w:name w:val="Internet Link3"/>
    <w:qFormat/>
    <w:rsid w:val="00A54E01"/>
    <w:rPr>
      <w:color w:val="000080"/>
      <w:u w:val="single"/>
    </w:rPr>
  </w:style>
  <w:style w:type="character" w:customStyle="1" w:styleId="InternetLink9">
    <w:name w:val="Internet Link9"/>
    <w:qFormat/>
    <w:rsid w:val="0078705F"/>
    <w:rPr>
      <w:color w:val="000080"/>
      <w:u w:val="single"/>
    </w:rPr>
  </w:style>
  <w:style w:type="paragraph" w:styleId="TOCHeading">
    <w:name w:val="TOC Heading"/>
    <w:basedOn w:val="Heading1"/>
    <w:next w:val="Normal"/>
    <w:uiPriority w:val="39"/>
    <w:unhideWhenUsed/>
    <w:qFormat/>
    <w:rsid w:val="00466AE6"/>
    <w:pPr>
      <w:suppressAutoHyphens w:val="0"/>
      <w:spacing w:before="240" w:after="0"/>
      <w:outlineLvl w:val="9"/>
    </w:pPr>
    <w:rPr>
      <w:kern w:val="0"/>
      <w:sz w:val="32"/>
      <w:szCs w:val="32"/>
      <w:lang w:val="de-DE" w:eastAsia="de-DE"/>
      <w14:ligatures w14:val="none"/>
    </w:rPr>
  </w:style>
  <w:style w:type="paragraph" w:styleId="TOC1">
    <w:name w:val="toc 1"/>
    <w:basedOn w:val="Normal"/>
    <w:next w:val="Normal"/>
    <w:autoRedefine/>
    <w:uiPriority w:val="39"/>
    <w:unhideWhenUsed/>
    <w:rsid w:val="00466AE6"/>
    <w:pPr>
      <w:spacing w:after="100"/>
    </w:pPr>
  </w:style>
  <w:style w:type="paragraph" w:styleId="TOC2">
    <w:name w:val="toc 2"/>
    <w:basedOn w:val="Normal"/>
    <w:next w:val="Normal"/>
    <w:autoRedefine/>
    <w:uiPriority w:val="39"/>
    <w:unhideWhenUsed/>
    <w:rsid w:val="00466AE6"/>
    <w:pPr>
      <w:spacing w:after="100"/>
      <w:ind w:left="220"/>
    </w:pPr>
  </w:style>
  <w:style w:type="character" w:styleId="FollowedHyperlink">
    <w:name w:val="FollowedHyperlink"/>
    <w:basedOn w:val="DefaultParagraphFont"/>
    <w:uiPriority w:val="99"/>
    <w:semiHidden/>
    <w:unhideWhenUsed/>
    <w:rsid w:val="00BA03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6413">
      <w:bodyDiv w:val="1"/>
      <w:marLeft w:val="0"/>
      <w:marRight w:val="0"/>
      <w:marTop w:val="0"/>
      <w:marBottom w:val="0"/>
      <w:divBdr>
        <w:top w:val="none" w:sz="0" w:space="0" w:color="auto"/>
        <w:left w:val="none" w:sz="0" w:space="0" w:color="auto"/>
        <w:bottom w:val="none" w:sz="0" w:space="0" w:color="auto"/>
        <w:right w:val="none" w:sz="0" w:space="0" w:color="auto"/>
      </w:divBdr>
    </w:div>
    <w:div w:id="71591441">
      <w:bodyDiv w:val="1"/>
      <w:marLeft w:val="0"/>
      <w:marRight w:val="0"/>
      <w:marTop w:val="0"/>
      <w:marBottom w:val="0"/>
      <w:divBdr>
        <w:top w:val="none" w:sz="0" w:space="0" w:color="auto"/>
        <w:left w:val="none" w:sz="0" w:space="0" w:color="auto"/>
        <w:bottom w:val="none" w:sz="0" w:space="0" w:color="auto"/>
        <w:right w:val="none" w:sz="0" w:space="0" w:color="auto"/>
      </w:divBdr>
    </w:div>
    <w:div w:id="198864221">
      <w:bodyDiv w:val="1"/>
      <w:marLeft w:val="0"/>
      <w:marRight w:val="0"/>
      <w:marTop w:val="0"/>
      <w:marBottom w:val="0"/>
      <w:divBdr>
        <w:top w:val="none" w:sz="0" w:space="0" w:color="auto"/>
        <w:left w:val="none" w:sz="0" w:space="0" w:color="auto"/>
        <w:bottom w:val="none" w:sz="0" w:space="0" w:color="auto"/>
        <w:right w:val="none" w:sz="0" w:space="0" w:color="auto"/>
      </w:divBdr>
    </w:div>
    <w:div w:id="216891155">
      <w:bodyDiv w:val="1"/>
      <w:marLeft w:val="0"/>
      <w:marRight w:val="0"/>
      <w:marTop w:val="0"/>
      <w:marBottom w:val="0"/>
      <w:divBdr>
        <w:top w:val="none" w:sz="0" w:space="0" w:color="auto"/>
        <w:left w:val="none" w:sz="0" w:space="0" w:color="auto"/>
        <w:bottom w:val="none" w:sz="0" w:space="0" w:color="auto"/>
        <w:right w:val="none" w:sz="0" w:space="0" w:color="auto"/>
      </w:divBdr>
      <w:divsChild>
        <w:div w:id="1647395274">
          <w:marLeft w:val="0"/>
          <w:marRight w:val="0"/>
          <w:marTop w:val="0"/>
          <w:marBottom w:val="0"/>
          <w:divBdr>
            <w:top w:val="none" w:sz="0" w:space="0" w:color="auto"/>
            <w:left w:val="none" w:sz="0" w:space="0" w:color="auto"/>
            <w:bottom w:val="none" w:sz="0" w:space="0" w:color="auto"/>
            <w:right w:val="none" w:sz="0" w:space="0" w:color="auto"/>
          </w:divBdr>
        </w:div>
      </w:divsChild>
    </w:div>
    <w:div w:id="274364770">
      <w:bodyDiv w:val="1"/>
      <w:marLeft w:val="0"/>
      <w:marRight w:val="0"/>
      <w:marTop w:val="0"/>
      <w:marBottom w:val="0"/>
      <w:divBdr>
        <w:top w:val="none" w:sz="0" w:space="0" w:color="auto"/>
        <w:left w:val="none" w:sz="0" w:space="0" w:color="auto"/>
        <w:bottom w:val="none" w:sz="0" w:space="0" w:color="auto"/>
        <w:right w:val="none" w:sz="0" w:space="0" w:color="auto"/>
      </w:divBdr>
    </w:div>
    <w:div w:id="318463251">
      <w:bodyDiv w:val="1"/>
      <w:marLeft w:val="0"/>
      <w:marRight w:val="0"/>
      <w:marTop w:val="0"/>
      <w:marBottom w:val="0"/>
      <w:divBdr>
        <w:top w:val="none" w:sz="0" w:space="0" w:color="auto"/>
        <w:left w:val="none" w:sz="0" w:space="0" w:color="auto"/>
        <w:bottom w:val="none" w:sz="0" w:space="0" w:color="auto"/>
        <w:right w:val="none" w:sz="0" w:space="0" w:color="auto"/>
      </w:divBdr>
    </w:div>
    <w:div w:id="423648526">
      <w:bodyDiv w:val="1"/>
      <w:marLeft w:val="0"/>
      <w:marRight w:val="0"/>
      <w:marTop w:val="0"/>
      <w:marBottom w:val="0"/>
      <w:divBdr>
        <w:top w:val="none" w:sz="0" w:space="0" w:color="auto"/>
        <w:left w:val="none" w:sz="0" w:space="0" w:color="auto"/>
        <w:bottom w:val="none" w:sz="0" w:space="0" w:color="auto"/>
        <w:right w:val="none" w:sz="0" w:space="0" w:color="auto"/>
      </w:divBdr>
    </w:div>
    <w:div w:id="428162917">
      <w:bodyDiv w:val="1"/>
      <w:marLeft w:val="0"/>
      <w:marRight w:val="0"/>
      <w:marTop w:val="0"/>
      <w:marBottom w:val="0"/>
      <w:divBdr>
        <w:top w:val="none" w:sz="0" w:space="0" w:color="auto"/>
        <w:left w:val="none" w:sz="0" w:space="0" w:color="auto"/>
        <w:bottom w:val="none" w:sz="0" w:space="0" w:color="auto"/>
        <w:right w:val="none" w:sz="0" w:space="0" w:color="auto"/>
      </w:divBdr>
    </w:div>
    <w:div w:id="583077540">
      <w:bodyDiv w:val="1"/>
      <w:marLeft w:val="0"/>
      <w:marRight w:val="0"/>
      <w:marTop w:val="0"/>
      <w:marBottom w:val="0"/>
      <w:divBdr>
        <w:top w:val="none" w:sz="0" w:space="0" w:color="auto"/>
        <w:left w:val="none" w:sz="0" w:space="0" w:color="auto"/>
        <w:bottom w:val="none" w:sz="0" w:space="0" w:color="auto"/>
        <w:right w:val="none" w:sz="0" w:space="0" w:color="auto"/>
      </w:divBdr>
    </w:div>
    <w:div w:id="596131700">
      <w:bodyDiv w:val="1"/>
      <w:marLeft w:val="0"/>
      <w:marRight w:val="0"/>
      <w:marTop w:val="0"/>
      <w:marBottom w:val="0"/>
      <w:divBdr>
        <w:top w:val="none" w:sz="0" w:space="0" w:color="auto"/>
        <w:left w:val="none" w:sz="0" w:space="0" w:color="auto"/>
        <w:bottom w:val="none" w:sz="0" w:space="0" w:color="auto"/>
        <w:right w:val="none" w:sz="0" w:space="0" w:color="auto"/>
      </w:divBdr>
    </w:div>
    <w:div w:id="680740460">
      <w:bodyDiv w:val="1"/>
      <w:marLeft w:val="0"/>
      <w:marRight w:val="0"/>
      <w:marTop w:val="0"/>
      <w:marBottom w:val="0"/>
      <w:divBdr>
        <w:top w:val="none" w:sz="0" w:space="0" w:color="auto"/>
        <w:left w:val="none" w:sz="0" w:space="0" w:color="auto"/>
        <w:bottom w:val="none" w:sz="0" w:space="0" w:color="auto"/>
        <w:right w:val="none" w:sz="0" w:space="0" w:color="auto"/>
      </w:divBdr>
    </w:div>
    <w:div w:id="699547602">
      <w:bodyDiv w:val="1"/>
      <w:marLeft w:val="0"/>
      <w:marRight w:val="0"/>
      <w:marTop w:val="0"/>
      <w:marBottom w:val="0"/>
      <w:divBdr>
        <w:top w:val="none" w:sz="0" w:space="0" w:color="auto"/>
        <w:left w:val="none" w:sz="0" w:space="0" w:color="auto"/>
        <w:bottom w:val="none" w:sz="0" w:space="0" w:color="auto"/>
        <w:right w:val="none" w:sz="0" w:space="0" w:color="auto"/>
      </w:divBdr>
    </w:div>
    <w:div w:id="1134326079">
      <w:bodyDiv w:val="1"/>
      <w:marLeft w:val="0"/>
      <w:marRight w:val="0"/>
      <w:marTop w:val="0"/>
      <w:marBottom w:val="0"/>
      <w:divBdr>
        <w:top w:val="none" w:sz="0" w:space="0" w:color="auto"/>
        <w:left w:val="none" w:sz="0" w:space="0" w:color="auto"/>
        <w:bottom w:val="none" w:sz="0" w:space="0" w:color="auto"/>
        <w:right w:val="none" w:sz="0" w:space="0" w:color="auto"/>
      </w:divBdr>
    </w:div>
    <w:div w:id="1199121582">
      <w:bodyDiv w:val="1"/>
      <w:marLeft w:val="0"/>
      <w:marRight w:val="0"/>
      <w:marTop w:val="0"/>
      <w:marBottom w:val="0"/>
      <w:divBdr>
        <w:top w:val="none" w:sz="0" w:space="0" w:color="auto"/>
        <w:left w:val="none" w:sz="0" w:space="0" w:color="auto"/>
        <w:bottom w:val="none" w:sz="0" w:space="0" w:color="auto"/>
        <w:right w:val="none" w:sz="0" w:space="0" w:color="auto"/>
      </w:divBdr>
    </w:div>
    <w:div w:id="1259173470">
      <w:bodyDiv w:val="1"/>
      <w:marLeft w:val="0"/>
      <w:marRight w:val="0"/>
      <w:marTop w:val="0"/>
      <w:marBottom w:val="0"/>
      <w:divBdr>
        <w:top w:val="none" w:sz="0" w:space="0" w:color="auto"/>
        <w:left w:val="none" w:sz="0" w:space="0" w:color="auto"/>
        <w:bottom w:val="none" w:sz="0" w:space="0" w:color="auto"/>
        <w:right w:val="none" w:sz="0" w:space="0" w:color="auto"/>
      </w:divBdr>
    </w:div>
    <w:div w:id="1288388837">
      <w:bodyDiv w:val="1"/>
      <w:marLeft w:val="0"/>
      <w:marRight w:val="0"/>
      <w:marTop w:val="0"/>
      <w:marBottom w:val="0"/>
      <w:divBdr>
        <w:top w:val="none" w:sz="0" w:space="0" w:color="auto"/>
        <w:left w:val="none" w:sz="0" w:space="0" w:color="auto"/>
        <w:bottom w:val="none" w:sz="0" w:space="0" w:color="auto"/>
        <w:right w:val="none" w:sz="0" w:space="0" w:color="auto"/>
      </w:divBdr>
      <w:divsChild>
        <w:div w:id="58672782">
          <w:marLeft w:val="0"/>
          <w:marRight w:val="0"/>
          <w:marTop w:val="0"/>
          <w:marBottom w:val="0"/>
          <w:divBdr>
            <w:top w:val="none" w:sz="0" w:space="0" w:color="auto"/>
            <w:left w:val="none" w:sz="0" w:space="0" w:color="auto"/>
            <w:bottom w:val="none" w:sz="0" w:space="0" w:color="auto"/>
            <w:right w:val="none" w:sz="0" w:space="0" w:color="auto"/>
          </w:divBdr>
        </w:div>
      </w:divsChild>
    </w:div>
    <w:div w:id="1382898832">
      <w:bodyDiv w:val="1"/>
      <w:marLeft w:val="0"/>
      <w:marRight w:val="0"/>
      <w:marTop w:val="0"/>
      <w:marBottom w:val="0"/>
      <w:divBdr>
        <w:top w:val="none" w:sz="0" w:space="0" w:color="auto"/>
        <w:left w:val="none" w:sz="0" w:space="0" w:color="auto"/>
        <w:bottom w:val="none" w:sz="0" w:space="0" w:color="auto"/>
        <w:right w:val="none" w:sz="0" w:space="0" w:color="auto"/>
      </w:divBdr>
    </w:div>
    <w:div w:id="1525900353">
      <w:bodyDiv w:val="1"/>
      <w:marLeft w:val="0"/>
      <w:marRight w:val="0"/>
      <w:marTop w:val="0"/>
      <w:marBottom w:val="0"/>
      <w:divBdr>
        <w:top w:val="none" w:sz="0" w:space="0" w:color="auto"/>
        <w:left w:val="none" w:sz="0" w:space="0" w:color="auto"/>
        <w:bottom w:val="none" w:sz="0" w:space="0" w:color="auto"/>
        <w:right w:val="none" w:sz="0" w:space="0" w:color="auto"/>
      </w:divBdr>
    </w:div>
    <w:div w:id="1569341053">
      <w:bodyDiv w:val="1"/>
      <w:marLeft w:val="0"/>
      <w:marRight w:val="0"/>
      <w:marTop w:val="0"/>
      <w:marBottom w:val="0"/>
      <w:divBdr>
        <w:top w:val="none" w:sz="0" w:space="0" w:color="auto"/>
        <w:left w:val="none" w:sz="0" w:space="0" w:color="auto"/>
        <w:bottom w:val="none" w:sz="0" w:space="0" w:color="auto"/>
        <w:right w:val="none" w:sz="0" w:space="0" w:color="auto"/>
      </w:divBdr>
      <w:divsChild>
        <w:div w:id="2045248838">
          <w:marLeft w:val="0"/>
          <w:marRight w:val="0"/>
          <w:marTop w:val="0"/>
          <w:marBottom w:val="0"/>
          <w:divBdr>
            <w:top w:val="none" w:sz="0" w:space="0" w:color="auto"/>
            <w:left w:val="none" w:sz="0" w:space="0" w:color="auto"/>
            <w:bottom w:val="none" w:sz="0" w:space="0" w:color="auto"/>
            <w:right w:val="none" w:sz="0" w:space="0" w:color="auto"/>
          </w:divBdr>
        </w:div>
      </w:divsChild>
    </w:div>
    <w:div w:id="1621061654">
      <w:bodyDiv w:val="1"/>
      <w:marLeft w:val="0"/>
      <w:marRight w:val="0"/>
      <w:marTop w:val="0"/>
      <w:marBottom w:val="0"/>
      <w:divBdr>
        <w:top w:val="none" w:sz="0" w:space="0" w:color="auto"/>
        <w:left w:val="none" w:sz="0" w:space="0" w:color="auto"/>
        <w:bottom w:val="none" w:sz="0" w:space="0" w:color="auto"/>
        <w:right w:val="none" w:sz="0" w:space="0" w:color="auto"/>
      </w:divBdr>
    </w:div>
    <w:div w:id="1654873172">
      <w:bodyDiv w:val="1"/>
      <w:marLeft w:val="0"/>
      <w:marRight w:val="0"/>
      <w:marTop w:val="0"/>
      <w:marBottom w:val="0"/>
      <w:divBdr>
        <w:top w:val="none" w:sz="0" w:space="0" w:color="auto"/>
        <w:left w:val="none" w:sz="0" w:space="0" w:color="auto"/>
        <w:bottom w:val="none" w:sz="0" w:space="0" w:color="auto"/>
        <w:right w:val="none" w:sz="0" w:space="0" w:color="auto"/>
      </w:divBdr>
    </w:div>
    <w:div w:id="1673293110">
      <w:bodyDiv w:val="1"/>
      <w:marLeft w:val="0"/>
      <w:marRight w:val="0"/>
      <w:marTop w:val="0"/>
      <w:marBottom w:val="0"/>
      <w:divBdr>
        <w:top w:val="none" w:sz="0" w:space="0" w:color="auto"/>
        <w:left w:val="none" w:sz="0" w:space="0" w:color="auto"/>
        <w:bottom w:val="none" w:sz="0" w:space="0" w:color="auto"/>
        <w:right w:val="none" w:sz="0" w:space="0" w:color="auto"/>
      </w:divBdr>
    </w:div>
    <w:div w:id="1762870701">
      <w:bodyDiv w:val="1"/>
      <w:marLeft w:val="0"/>
      <w:marRight w:val="0"/>
      <w:marTop w:val="0"/>
      <w:marBottom w:val="0"/>
      <w:divBdr>
        <w:top w:val="none" w:sz="0" w:space="0" w:color="auto"/>
        <w:left w:val="none" w:sz="0" w:space="0" w:color="auto"/>
        <w:bottom w:val="none" w:sz="0" w:space="0" w:color="auto"/>
        <w:right w:val="none" w:sz="0" w:space="0" w:color="auto"/>
      </w:divBdr>
    </w:div>
    <w:div w:id="1888838074">
      <w:bodyDiv w:val="1"/>
      <w:marLeft w:val="0"/>
      <w:marRight w:val="0"/>
      <w:marTop w:val="0"/>
      <w:marBottom w:val="0"/>
      <w:divBdr>
        <w:top w:val="none" w:sz="0" w:space="0" w:color="auto"/>
        <w:left w:val="none" w:sz="0" w:space="0" w:color="auto"/>
        <w:bottom w:val="none" w:sz="0" w:space="0" w:color="auto"/>
        <w:right w:val="none" w:sz="0" w:space="0" w:color="auto"/>
      </w:divBdr>
    </w:div>
    <w:div w:id="1950351817">
      <w:bodyDiv w:val="1"/>
      <w:marLeft w:val="0"/>
      <w:marRight w:val="0"/>
      <w:marTop w:val="0"/>
      <w:marBottom w:val="0"/>
      <w:divBdr>
        <w:top w:val="none" w:sz="0" w:space="0" w:color="auto"/>
        <w:left w:val="none" w:sz="0" w:space="0" w:color="auto"/>
        <w:bottom w:val="none" w:sz="0" w:space="0" w:color="auto"/>
        <w:right w:val="none" w:sz="0" w:space="0" w:color="auto"/>
      </w:divBdr>
      <w:divsChild>
        <w:div w:id="1695884987">
          <w:marLeft w:val="0"/>
          <w:marRight w:val="0"/>
          <w:marTop w:val="0"/>
          <w:marBottom w:val="0"/>
          <w:divBdr>
            <w:top w:val="none" w:sz="0" w:space="0" w:color="auto"/>
            <w:left w:val="none" w:sz="0" w:space="0" w:color="auto"/>
            <w:bottom w:val="none" w:sz="0" w:space="0" w:color="auto"/>
            <w:right w:val="none" w:sz="0" w:space="0" w:color="auto"/>
          </w:divBdr>
        </w:div>
      </w:divsChild>
    </w:div>
    <w:div w:id="2024041902">
      <w:bodyDiv w:val="1"/>
      <w:marLeft w:val="0"/>
      <w:marRight w:val="0"/>
      <w:marTop w:val="0"/>
      <w:marBottom w:val="0"/>
      <w:divBdr>
        <w:top w:val="none" w:sz="0" w:space="0" w:color="auto"/>
        <w:left w:val="none" w:sz="0" w:space="0" w:color="auto"/>
        <w:bottom w:val="none" w:sz="0" w:space="0" w:color="auto"/>
        <w:right w:val="none" w:sz="0" w:space="0" w:color="auto"/>
      </w:divBdr>
    </w:div>
    <w:div w:id="2047558401">
      <w:bodyDiv w:val="1"/>
      <w:marLeft w:val="0"/>
      <w:marRight w:val="0"/>
      <w:marTop w:val="0"/>
      <w:marBottom w:val="0"/>
      <w:divBdr>
        <w:top w:val="none" w:sz="0" w:space="0" w:color="auto"/>
        <w:left w:val="none" w:sz="0" w:space="0" w:color="auto"/>
        <w:bottom w:val="none" w:sz="0" w:space="0" w:color="auto"/>
        <w:right w:val="none" w:sz="0" w:space="0" w:color="auto"/>
      </w:divBdr>
    </w:div>
    <w:div w:id="211821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xn--bobenop-nahwrme-clb.de/index.php/aktuelles/102-preiserh%C3%B6hung-zum-01-01-2024" TargetMode="External"/><Relationship Id="rId18" Type="http://schemas.openxmlformats.org/officeDocument/2006/relationships/hyperlink" Target="https://www.shz.de/lokales/niebuell-leck/artikel/sprakebuell-ist-deutschlandweiter-vorreiter-fuer-die-energiewende-47950342" TargetMode="External"/><Relationship Id="rId26" Type="http://schemas.openxmlformats.org/officeDocument/2006/relationships/hyperlink" Target="https://come-res.eu/fileadmin/user_upload/Resources/Deliverables/Del_5.2__Good_Practice_Portfolio.pdf" TargetMode="External"/><Relationship Id="rId39" Type="http://schemas.openxmlformats.org/officeDocument/2006/relationships/hyperlink" Target="https://aktivregion-sachsenwald-elbe.eu/download-main/integrierte-entwicklungsstrategie" TargetMode="External"/><Relationship Id="rId21" Type="http://schemas.openxmlformats.org/officeDocument/2006/relationships/hyperlink" Target="https://beneg.de/pv-projekte/mieterstrom/" TargetMode="External"/><Relationship Id="rId34" Type="http://schemas.openxmlformats.org/officeDocument/2006/relationships/hyperlink" Target="https://www.aktivregion-holsteinerauenland.de/aktivregion-1/satzung-and-strategie/" TargetMode="External"/><Relationship Id="rId42" Type="http://schemas.openxmlformats.org/officeDocument/2006/relationships/hyperlink" Target="https://sieker-land-sachsenwald.de/download-main/ies-2023-2027-2" TargetMode="External"/><Relationship Id="rId47" Type="http://schemas.openxmlformats.org/officeDocument/2006/relationships/hyperlink" Target="http://www.doerpsmobil-sh.de" TargetMode="External"/><Relationship Id="rId50" Type="http://schemas.openxmlformats.org/officeDocument/2006/relationships/hyperlink" Target="https://ec.europa.eu/enrd/sites/default/files/leader-clld_faqs.pdf" TargetMode="External"/><Relationship Id="rId55" Type="http://schemas.openxmlformats.org/officeDocument/2006/relationships/hyperlink" Target="https://agriculture.ec.europa.eu/common-agricultural-policy/rural-development_en" TargetMode="External"/><Relationship Id="rId63" Type="http://schemas.openxmlformats.org/officeDocument/2006/relationships/hyperlink" Target="https://ec.europa.eu/enrd/sites/default/files/de_sl_holst_qnt_summary_v1_1.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dr.de/nachrichten/schleswig-holstein/Hohe-Preise-fuer-Fernwaerme-in-SH-noch-bis-Jahresende,fernwaerme304.html" TargetMode="External"/><Relationship Id="rId29" Type="http://schemas.openxmlformats.org/officeDocument/2006/relationships/hyperlink" Target="https://www.shz.de/lokales/niebuell-leck/artikel/wasserstoff-projekt-in-ellhoeft-offen-fuer-buerger-aus-ganz-sh-446056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endlich-viel-energie.de/projekte/energie-kommunen/energie-kommune-des-monats-huerup" TargetMode="External"/><Relationship Id="rId24" Type="http://schemas.openxmlformats.org/officeDocument/2006/relationships/hyperlink" Target="https://grenzland-energieprojekte.de/wp-content/uploads/2023/05/20230424-Praesentation.pdf" TargetMode="External"/><Relationship Id="rId32" Type="http://schemas.openxmlformats.org/officeDocument/2006/relationships/hyperlink" Target="https://www.eider-und-kanalregion-rendsburg.de/fileadmin/download/Strategie_IES/2023-07-06_IES_EKR_Text_Final.pdf" TargetMode="External"/><Relationship Id="rId37" Type="http://schemas.openxmlformats.org/officeDocument/2006/relationships/hyperlink" Target="https://aktivregion-ostseekueste.de/wp-content/uploads/2023/01/Integrierte-Entwicklungsstrategie-Foerderperiode-2023-2027_Stand_19.01.2023_low.pdf" TargetMode="External"/><Relationship Id="rId40" Type="http://schemas.openxmlformats.org/officeDocument/2006/relationships/hyperlink" Target="https://www.lag-schlei-ostsee.de/foerderung/integrierte_entwicklungsstrategie/" TargetMode="External"/><Relationship Id="rId45" Type="http://schemas.openxmlformats.org/officeDocument/2006/relationships/hyperlink" Target="https://www.aktivregion-uthlande.de/verein/strategie-1" TargetMode="External"/><Relationship Id="rId53" Type="http://schemas.openxmlformats.org/officeDocument/2006/relationships/hyperlink" Target="https://data.europa.eu/doi/10.2762/618244" TargetMode="External"/><Relationship Id="rId58" Type="http://schemas.openxmlformats.org/officeDocument/2006/relationships/hyperlink" Target="https://www.schleswig-holstein.de/DE/fachinhalte/F/foerderprogramme/MELUR/LPLR/foerderung?nn=ead90462-6e10-4385-9857-762a8cc1d74c"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n-online.de/schleswig-holstein/goldschmidt-ueberreicht-foerderbescheide-fuer-nahwaermeprojekte-6T27UOSTVMYXAILZXJBAYHBREE.html" TargetMode="External"/><Relationship Id="rId23" Type="http://schemas.openxmlformats.org/officeDocument/2006/relationships/hyperlink" Target="https://www.boell-sh.de/sites/default/files/2024-11/study-visit_11102024_presentation-leidreiter_ben-norderstedt.pdf" TargetMode="External"/><Relationship Id="rId28" Type="http://schemas.openxmlformats.org/officeDocument/2006/relationships/hyperlink" Target="https://come-res.eu/resource?uid=1162" TargetMode="External"/><Relationship Id="rId36" Type="http://schemas.openxmlformats.org/officeDocument/2006/relationships/hyperlink" Target="https://aktivregion-nf-nord.de/integrierte-entwicklungsstrategie-2023-2027-2029/" TargetMode="External"/><Relationship Id="rId49" Type="http://schemas.openxmlformats.org/officeDocument/2006/relationships/hyperlink" Target="https://ec.europa.eu/enrd/leader-clld/leader-toolkit/leaderclld-explained_en.html" TargetMode="External"/><Relationship Id="rId57" Type="http://schemas.openxmlformats.org/officeDocument/2006/relationships/hyperlink" Target="https://www.schleswig-holstein.de/DE/landesregierung/themen/landwirtschaft/aktivregion-leader" TargetMode="External"/><Relationship Id="rId61" Type="http://schemas.openxmlformats.org/officeDocument/2006/relationships/hyperlink" Target="https://www.prebeg.info/Home/" TargetMode="External"/><Relationship Id="rId10" Type="http://schemas.openxmlformats.org/officeDocument/2006/relationships/hyperlink" Target="https://www.ndr.de/nachrichten/schleswig-holstein/Erneuerbare-Energien-Der-Energie-Pionier-aus-dem-Kreis-Segeberg,energiewende626.html" TargetMode="External"/><Relationship Id="rId19" Type="http://schemas.openxmlformats.org/officeDocument/2006/relationships/hyperlink" Target="https://co2mmunity.eu/wp-content/uploads/2019/02/Factsheet-Sprakeb%C3%BCll.pdf" TargetMode="External"/><Relationship Id="rId31" Type="http://schemas.openxmlformats.org/officeDocument/2006/relationships/hyperlink" Target="https://www.aktivregion-ets.de/fileadmin/download_ets/IES-Erstellung/2023_02_23_IES_AktivRegion_Eider-Treene-Sorge_2023-2027.pdf" TargetMode="External"/><Relationship Id="rId44" Type="http://schemas.openxmlformats.org/officeDocument/2006/relationships/hyperlink" Target="https://www.aktivregion-snf.de/startseite" TargetMode="External"/><Relationship Id="rId52" Type="http://schemas.openxmlformats.org/officeDocument/2006/relationships/hyperlink" Target="https://agriculture.ec.europa.eu/common-agricultural-policy/rural-development/country/germany_en" TargetMode="External"/><Relationship Id="rId60" Type="http://schemas.openxmlformats.org/officeDocument/2006/relationships/hyperlink" Target="https://www.shz.de/lokales/wedel-uetersen-tornesch/artikel/alles-mit-biogas-heistmer-beheizt-jetzt-eine-schule-und-eine-turnhalle-41649048"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2mmunity.eu/wp-content/uploads/2019/03/Factsheet-Wiemersdorf.pdf" TargetMode="External"/><Relationship Id="rId14" Type="http://schemas.openxmlformats.org/officeDocument/2006/relationships/hyperlink" Target="https://www.gebaeudeforum.de/best-practice/waermeversorgung-amt-huerup/" TargetMode="External"/><Relationship Id="rId22" Type="http://schemas.openxmlformats.org/officeDocument/2006/relationships/hyperlink" Target="https://www.kn-online.de/lokales/kiel/solarenergie-in-kiel-mieter-kriegen-strom-zum-mitbestimmen-TGD6I4OCFSIU2GENGXM4WKVJDM.html" TargetMode="External"/><Relationship Id="rId27" Type="http://schemas.openxmlformats.org/officeDocument/2006/relationships/hyperlink" Target="https://wasserstoffwirtschaft.sh/de/projektkarte/elektrolyseur-projekt-ellhoeft-23" TargetMode="External"/><Relationship Id="rId30" Type="http://schemas.openxmlformats.org/officeDocument/2006/relationships/hyperlink" Target="https://www.aktivregion-dithmarschen.de/fileadmin/download/ies/2023-05-04_ies_aktivregion_dithmarschen_2023-2027_reinfassung_mitanhang.pdf" TargetMode="External"/><Relationship Id="rId35" Type="http://schemas.openxmlformats.org/officeDocument/2006/relationships/hyperlink" Target="https://www.holsteinsherz.de/verein/integrierte-entwicklungsstrategie" TargetMode="External"/><Relationship Id="rId43" Type="http://schemas.openxmlformats.org/officeDocument/2006/relationships/hyperlink" Target="https://www.leader-steinburg.de/wp-content/uploads/2024/03/2023-04-03IES-AktivRegion-Steinburg-2023-2027-ReinschriftohneAnlagenOhneKommentare.pdf" TargetMode="External"/><Relationship Id="rId48" Type="http://schemas.openxmlformats.org/officeDocument/2006/relationships/hyperlink" Target="https://www.landtag.ltsh.de/infothek/wahl20/umdrucke/00600/umdruck-20-00634.pdf" TargetMode="External"/><Relationship Id="rId56" Type="http://schemas.openxmlformats.org/officeDocument/2006/relationships/hyperlink" Target="https://www.boell-sh.de/sites/default/files/2024-11/study-visit_09102024_presentation-halbach_dvs_leader.pdf" TargetMode="External"/><Relationship Id="rId64" Type="http://schemas.openxmlformats.org/officeDocument/2006/relationships/header" Target="header1.xml"/><Relationship Id="rId8" Type="http://schemas.openxmlformats.org/officeDocument/2006/relationships/hyperlink" Target="https://bewirk.sh/kino/mit-wind-und-humus-fuer-eine-klimafreundliche-zukunft-in-wiemersdorf/" TargetMode="External"/><Relationship Id="rId51" Type="http://schemas.openxmlformats.org/officeDocument/2006/relationships/hyperlink" Target="https://data.europa.eu/doi/10.2762/618244" TargetMode="External"/><Relationship Id="rId3" Type="http://schemas.openxmlformats.org/officeDocument/2006/relationships/styles" Target="styles.xml"/><Relationship Id="rId12" Type="http://schemas.openxmlformats.org/officeDocument/2006/relationships/hyperlink" Target="https://www.xn--bobenop-nahwrme-clb.de/images/Bilder_Artikel/Downloads/Preisblatt.pdf" TargetMode="External"/><Relationship Id="rId17" Type="http://schemas.openxmlformats.org/officeDocument/2006/relationships/hyperlink" Target="https://www.boell.de/de/2023/09/12/genossenschaft-huerup-baut-ein-nahwaermenetz" TargetMode="External"/><Relationship Id="rId25" Type="http://schemas.openxmlformats.org/officeDocument/2006/relationships/hyperlink" Target="https://www.ndr.de/nachrichten/schleswig-holstein/Ellhoeft-in-NF-bekommt-einen-speziellen-Riesen-Solarpark,solarpark234.html" TargetMode="External"/><Relationship Id="rId33" Type="http://schemas.openxmlformats.org/officeDocument/2006/relationships/hyperlink" Target="https://www.aktivregion-hln.de/foerderungstrategie/strategie-2023-2027.html" TargetMode="External"/><Relationship Id="rId38" Type="http://schemas.openxmlformats.org/officeDocument/2006/relationships/hyperlink" Target="https://www.aktivregion-pinneberg.de/newpagea15448d7" TargetMode="External"/><Relationship Id="rId46" Type="http://schemas.openxmlformats.org/officeDocument/2006/relationships/hyperlink" Target="https://www.ar-wf.de/index.php/foerderung/eler.html" TargetMode="External"/><Relationship Id="rId59" Type="http://schemas.openxmlformats.org/officeDocument/2006/relationships/hyperlink" Target="https://www.schleswig-holstein.de/DE/fachinhalte/A/aktivregion/aktivregionLeader2023_2027?nn=935d20f4-bb1d-49df-a29e-9ce4130314c9" TargetMode="External"/><Relationship Id="rId67" Type="http://schemas.openxmlformats.org/officeDocument/2006/relationships/fontTable" Target="fontTable.xml"/><Relationship Id="rId20" Type="http://schemas.openxmlformats.org/officeDocument/2006/relationships/hyperlink" Target="https://www.schleswig-holstein.de/DE/landesregierung/themen/energie/energiewende/Waerme/_documents/bestPractice" TargetMode="External"/><Relationship Id="rId41" Type="http://schemas.openxmlformats.org/officeDocument/2006/relationships/hyperlink" Target="https://www.aktivregion-shs.de/fileadmin/Download/Entwicklungsstrategie/AktivRegion-SHS_IES-2022_30042022_Bestaetigungsfassung_Maerz-2023_Gesamtfassung-inhaltlich-relevante-Anlagen.pdf" TargetMode="External"/><Relationship Id="rId54" Type="http://schemas.openxmlformats.org/officeDocument/2006/relationships/hyperlink" Target="https://ec.europa.eu/enrd/country/germany_en.html" TargetMode="External"/><Relationship Id="rId62" Type="http://schemas.openxmlformats.org/officeDocument/2006/relationships/hyperlink" Target="https://www.kn-online.de/lokales/ploen/bau-fuer-nahwaermenetz-in-preetz-soll-2024-beginnen-AWJSWRTO4JHCDI6ZQPSEFEK2XA.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oell-sh.de/en/rural-energy-communities-lv"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10FE2-4567-416B-8878-1A8E5505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62665</Words>
  <Characters>35720</Characters>
  <Application>Microsoft Office Word</Application>
  <DocSecurity>0</DocSecurity>
  <Lines>297</Lines>
  <Paragraphs>196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Krug</dc:creator>
  <cp:keywords/>
  <dc:description/>
  <cp:lastModifiedBy>Ilvija</cp:lastModifiedBy>
  <cp:revision>2</cp:revision>
  <dcterms:created xsi:type="dcterms:W3CDTF">2024-12-26T16:08:00Z</dcterms:created>
  <dcterms:modified xsi:type="dcterms:W3CDTF">2024-12-26T16:08:00Z</dcterms:modified>
</cp:coreProperties>
</file>