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22A3A" w14:textId="5AACF63F" w:rsidR="00B80C38" w:rsidRPr="00B80C38" w:rsidRDefault="00DC24CA" w:rsidP="00A20B9E">
      <w:pPr>
        <w:pStyle w:val="Formatolibre"/>
        <w:spacing w:after="240" w:line="240" w:lineRule="auto"/>
        <w:jc w:val="center"/>
        <w:rPr>
          <w:rFonts w:ascii="Arial" w:hAnsi="Arial" w:cs="Arial"/>
          <w:color w:val="FF9300"/>
          <w:sz w:val="40"/>
          <w:szCs w:val="32"/>
        </w:rPr>
      </w:pPr>
      <w:r>
        <w:rPr>
          <w:rFonts w:ascii="Arial" w:hAnsi="Arial" w:cs="Arial"/>
          <w:color w:val="FF9300"/>
          <w:sz w:val="40"/>
          <w:szCs w:val="32"/>
        </w:rPr>
        <w:t>d</w:t>
      </w:r>
      <w:r w:rsidR="007D24CE">
        <w:rPr>
          <w:rFonts w:ascii="Arial" w:hAnsi="Arial" w:cs="Arial"/>
          <w:color w:val="FF9300"/>
          <w:sz w:val="40"/>
          <w:szCs w:val="32"/>
        </w:rPr>
        <w:t>arba kārtība</w:t>
      </w:r>
    </w:p>
    <w:p w14:paraId="036BF221" w14:textId="65911258" w:rsidR="00025D2A" w:rsidRPr="00635285" w:rsidRDefault="00635285" w:rsidP="00A20B9E">
      <w:pPr>
        <w:tabs>
          <w:tab w:val="left" w:pos="1620"/>
        </w:tabs>
        <w:spacing w:after="60"/>
        <w:jc w:val="center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7D24CE">
        <w:rPr>
          <w:rFonts w:ascii="Arial" w:hAnsi="Arial" w:cs="Arial"/>
          <w:b/>
          <w:sz w:val="22"/>
          <w:szCs w:val="22"/>
        </w:rPr>
        <w:t xml:space="preserve">Rīga, </w:t>
      </w:r>
      <w:r>
        <w:rPr>
          <w:rFonts w:ascii="Arial" w:hAnsi="Arial" w:cs="Arial"/>
          <w:b/>
          <w:sz w:val="22"/>
          <w:szCs w:val="22"/>
        </w:rPr>
        <w:t>14</w:t>
      </w:r>
      <w:r w:rsidRPr="007D24CE">
        <w:rPr>
          <w:rFonts w:ascii="Arial" w:hAnsi="Arial" w:cs="Arial"/>
          <w:b/>
          <w:sz w:val="22"/>
          <w:szCs w:val="22"/>
        </w:rPr>
        <w:t>/12/2015</w:t>
      </w:r>
    </w:p>
    <w:p w14:paraId="69291828" w14:textId="0979A160" w:rsidR="00B80C38" w:rsidRPr="00635285" w:rsidRDefault="00AB37DC" w:rsidP="00A20B9E">
      <w:pPr>
        <w:tabs>
          <w:tab w:val="left" w:pos="1620"/>
        </w:tabs>
        <w:spacing w:after="60"/>
        <w:jc w:val="center"/>
        <w:rPr>
          <w:rFonts w:ascii="Helvetica LT Pro Light" w:hAnsi="Helvetica LT Pro Light" w:cs="Helvetica"/>
          <w:color w:val="000000" w:themeColor="text1"/>
          <w:sz w:val="22"/>
          <w:szCs w:val="20"/>
          <w:lang w:val="en-GB"/>
        </w:rPr>
      </w:pPr>
      <w:r w:rsidRPr="00635285">
        <w:rPr>
          <w:rFonts w:ascii="Helvetica LT Pro Light" w:hAnsi="Helvetica LT Pro Light" w:cs="Helvetica"/>
          <w:color w:val="000000" w:themeColor="text1"/>
          <w:sz w:val="22"/>
          <w:szCs w:val="20"/>
          <w:lang w:val="en-GB"/>
        </w:rPr>
        <w:t>Zemkopības ministrija, Republikas laukums 2</w:t>
      </w:r>
      <w:r w:rsidR="000349D6" w:rsidRPr="00635285">
        <w:rPr>
          <w:rFonts w:ascii="Helvetica LT Pro Light" w:hAnsi="Helvetica LT Pro Light" w:cs="Helvetica"/>
          <w:color w:val="000000" w:themeColor="text1"/>
          <w:sz w:val="22"/>
          <w:szCs w:val="20"/>
          <w:lang w:val="en-GB"/>
        </w:rPr>
        <w:t xml:space="preserve"> – 314.telpa</w:t>
      </w:r>
      <w:r w:rsidRPr="00635285">
        <w:rPr>
          <w:rFonts w:ascii="Helvetica LT Pro Light" w:hAnsi="Helvetica LT Pro Light" w:cs="Helvetica"/>
          <w:color w:val="000000" w:themeColor="text1"/>
          <w:sz w:val="22"/>
          <w:szCs w:val="20"/>
          <w:lang w:val="en-GB"/>
        </w:rPr>
        <w:t>, Rīga</w:t>
      </w:r>
    </w:p>
    <w:p w14:paraId="5D988B58" w14:textId="77777777" w:rsidR="003052A2" w:rsidRDefault="003052A2" w:rsidP="00A20B9E">
      <w:pPr>
        <w:tabs>
          <w:tab w:val="left" w:pos="1620"/>
        </w:tabs>
        <w:spacing w:after="60"/>
        <w:jc w:val="center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0F5DE2E6" w14:textId="0C892BBA" w:rsidR="00B80C38" w:rsidRDefault="007D24CE" w:rsidP="00A20B9E">
      <w:pPr>
        <w:tabs>
          <w:tab w:val="left" w:pos="1620"/>
        </w:tabs>
        <w:spacing w:after="60"/>
        <w:jc w:val="center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Procesa veicinātājs</w:t>
      </w:r>
      <w:r w:rsidR="00147594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: ģeogrāfiskais eksperts Latvijā Valdis Kudiņš, </w:t>
      </w:r>
      <w:hyperlink r:id="rId11" w:history="1">
        <w:r w:rsidR="00147594" w:rsidRPr="00635285">
          <w:rPr>
            <w:rStyle w:val="Hyperlink"/>
            <w:rFonts w:ascii="Helvetica LT Pro Light" w:hAnsi="Helvetica LT Pro Light" w:cs="Helvetica"/>
            <w:color w:val="000000" w:themeColor="text1"/>
            <w:sz w:val="20"/>
            <w:szCs w:val="20"/>
            <w:lang w:val="en-GB"/>
          </w:rPr>
          <w:t>valdis.kudins@gmail.com</w:t>
        </w:r>
      </w:hyperlink>
      <w:r w:rsidR="00C118C5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, t. 28811439 </w:t>
      </w:r>
    </w:p>
    <w:p w14:paraId="6BDFB4AE" w14:textId="4D1EA760" w:rsidR="008D6571" w:rsidRPr="00635285" w:rsidRDefault="008D6571" w:rsidP="00A20B9E">
      <w:pPr>
        <w:tabs>
          <w:tab w:val="left" w:pos="1620"/>
        </w:tabs>
        <w:spacing w:after="60"/>
        <w:jc w:val="center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Aicinām pieteikties </w:t>
      </w:r>
      <w:r w:rsidRPr="008D6571">
        <w:rPr>
          <w:rFonts w:ascii="Helvetica LT Pro Light" w:hAnsi="Helvetica LT Pro Light" w:cs="Helvetica"/>
          <w:b/>
          <w:color w:val="000000" w:themeColor="text1"/>
          <w:sz w:val="20"/>
          <w:szCs w:val="20"/>
          <w:lang w:val="en-GB"/>
        </w:rPr>
        <w:t>līdz 9.decembrim</w:t>
      </w: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!</w:t>
      </w:r>
      <w:r w:rsidR="001A247B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(vietu skaits ierobežots)</w:t>
      </w:r>
      <w:bookmarkStart w:id="0" w:name="_GoBack"/>
      <w:bookmarkEnd w:id="0"/>
    </w:p>
    <w:p w14:paraId="1FD65165" w14:textId="77777777" w:rsidR="00B80C38" w:rsidRPr="00635285" w:rsidRDefault="00B80C38" w:rsidP="00B80C38">
      <w:pPr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6A417B40" w14:textId="2501836B" w:rsidR="00C118C5" w:rsidRPr="00635285" w:rsidRDefault="00C118C5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Eiropas </w:t>
      </w:r>
      <w:r w:rsidR="00F31CB4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Lauku attīstības n</w:t>
      </w:r>
      <w:r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ovērtēšanas tīkla </w:t>
      </w:r>
      <w:r w:rsidR="00F31CB4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palīdzības dienests (</w:t>
      </w:r>
      <w:r w:rsidR="00A604C4" w:rsidRPr="003052A2">
        <w:rPr>
          <w:rFonts w:ascii="Helvetica LT Pro Light" w:hAnsi="Helvetica LT Pro Light" w:cs="Helvetica"/>
          <w:b/>
          <w:color w:val="000000" w:themeColor="text1"/>
          <w:sz w:val="20"/>
          <w:szCs w:val="20"/>
          <w:lang w:val="en-GB"/>
        </w:rPr>
        <w:t>European Evaluation Helpdesk</w:t>
      </w:r>
      <w:r w:rsidR="00A604C4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) aicina Jūs piedalīties </w:t>
      </w:r>
      <w:r w:rsidR="00A604C4" w:rsidRPr="003052A2">
        <w:rPr>
          <w:rFonts w:ascii="Helvetica LT Pro Light" w:hAnsi="Helvetica LT Pro Light" w:cs="Helvetica"/>
          <w:b/>
          <w:color w:val="000000" w:themeColor="text1"/>
          <w:sz w:val="20"/>
          <w:szCs w:val="20"/>
          <w:lang w:val="en-GB"/>
        </w:rPr>
        <w:t>“EvaluationWORKS!”</w:t>
      </w:r>
      <w:r w:rsidR="00A604C4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– ikgadējā kapacitātes stiprināšanas pasākumā, kas tiek </w:t>
      </w:r>
      <w:r w:rsidR="00F2108E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organizēts katrā ES dalībvalstī lai </w:t>
      </w:r>
      <w:r w:rsidR="00015490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atbalstītu un </w:t>
      </w:r>
      <w:r w:rsidR="00F2108E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stiprinātu novērtēšanas kapacitāti lauku attīstības novērtēšanā iesaistīt</w:t>
      </w:r>
      <w:r w:rsidR="003052A2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ām personā</w:t>
      </w:r>
      <w:r w:rsidR="00015490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m.</w:t>
      </w:r>
    </w:p>
    <w:p w14:paraId="44AA651F" w14:textId="77777777" w:rsidR="00E24F37" w:rsidRPr="00635285" w:rsidRDefault="00E24F37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57F62DA1" w14:textId="380F1E4D" w:rsidR="00E24F37" w:rsidRPr="00635285" w:rsidRDefault="00E24F37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Šī gada tēma ir pielāgota dalībvalstu vajadzībām saistībā ar </w:t>
      </w:r>
      <w:r w:rsidR="0023038F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Lauku attīstības programmas </w:t>
      </w:r>
      <w:r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novērtē</w:t>
      </w:r>
      <w:r w:rsidR="0023038F"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šanu un Latvijas gadījumā i</w:t>
      </w:r>
      <w:r w:rsidRPr="00635285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zvēlētā tēma ir:</w:t>
      </w:r>
    </w:p>
    <w:p w14:paraId="7EB971DA" w14:textId="6316B727" w:rsidR="00B80C38" w:rsidRPr="00E845C7" w:rsidRDefault="00512BC4" w:rsidP="0046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LT Pro Light" w:hAnsi="Helvetica LT Pro Light" w:cs="Helvetica"/>
          <w:b/>
          <w:color w:val="000000" w:themeColor="text1"/>
          <w:sz w:val="28"/>
          <w:szCs w:val="20"/>
          <w:lang w:val="en-GB"/>
        </w:rPr>
      </w:pPr>
      <w:r w:rsidRPr="00E845C7">
        <w:rPr>
          <w:rFonts w:ascii="Helvetica LT Pro Light" w:hAnsi="Helvetica LT Pro Light" w:cs="Helvetica"/>
          <w:b/>
          <w:color w:val="000000" w:themeColor="text1"/>
          <w:sz w:val="28"/>
          <w:szCs w:val="20"/>
          <w:lang w:val="en-GB"/>
        </w:rPr>
        <w:t>LEADER pieejas novērtēšana</w:t>
      </w:r>
    </w:p>
    <w:p w14:paraId="64A4C258" w14:textId="77777777" w:rsidR="00B80C38" w:rsidRDefault="00B80C38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16A27FE1" w14:textId="3608E799" w:rsidR="003B3AE8" w:rsidRDefault="00E845C7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Konteksts</w:t>
      </w:r>
      <w:r w:rsidR="004836CC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s</w:t>
      </w:r>
      <w:r w:rsid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aistībā 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ar </w:t>
      </w:r>
      <w:r w:rsidR="008935DE" w:rsidRPr="00C623B0">
        <w:rPr>
          <w:rFonts w:ascii="Helvetica LT Pro Light" w:hAnsi="Helvetica LT Pro Light" w:cs="Helvetica"/>
          <w:b/>
          <w:color w:val="000000" w:themeColor="text1"/>
          <w:sz w:val="20"/>
          <w:szCs w:val="20"/>
          <w:lang w:val="en-GB"/>
        </w:rPr>
        <w:t>LEADER pieejas</w:t>
      </w:r>
      <w:r w:rsidR="00C623B0" w:rsidRPr="00C623B0">
        <w:rPr>
          <w:rFonts w:ascii="Helvetica LT Pro Light" w:hAnsi="Helvetica LT Pro Light" w:cs="Helvetica"/>
          <w:b/>
          <w:color w:val="000000" w:themeColor="text1"/>
          <w:sz w:val="20"/>
          <w:szCs w:val="20"/>
          <w:lang w:val="en-GB"/>
        </w:rPr>
        <w:t xml:space="preserve"> novērtēšanu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</w:t>
      </w:r>
      <w:r w:rsidR="001442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jaunajā plānošanas periodā 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ir daž</w:t>
      </w:r>
      <w:r w:rsidR="001442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 jauninājumi</w:t>
      </w:r>
      <w:r w:rsidR="004836CC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. Atšķirībā no </w:t>
      </w:r>
      <w:r w:rsidR="001442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iepriekšēj</w:t>
      </w:r>
      <w:r w:rsidR="004836CC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ā</w:t>
      </w:r>
      <w:r w:rsidR="001442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plānošanas perioda</w:t>
      </w:r>
      <w:r w:rsidR="00387D1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, kopējā uzraudzības un novērtēšanas s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istēm</w:t>
      </w:r>
      <w:r w:rsidR="001F65E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ā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(</w:t>
      </w:r>
      <w:r w:rsidR="001F65EA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Common Mo</w:t>
      </w:r>
      <w:r w:rsidR="001F65E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nitoring and Evaluation System - </w:t>
      </w:r>
      <w:r w:rsidR="001F65EA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CMES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) tagad </w:t>
      </w:r>
      <w:r w:rsidR="00387D1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arī v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ietējām rīcības grupām (VRG)</w:t>
      </w:r>
      <w:r w:rsidR="00387D1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</w:t>
      </w:r>
      <w:r w:rsidR="00EA5A19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par pienākumu </w:t>
      </w:r>
      <w:r w:rsidR="00387D1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tiek noteikta nepieciešamība 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veikt uzraudzības un novērtēšanas darbīb</w:t>
      </w:r>
      <w:r w:rsidR="007C6CA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as, un tās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aprakstīt</w:t>
      </w:r>
      <w:r w:rsidR="00C623B0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vietējās attīstības stratēģijā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(</w:t>
      </w:r>
      <w:r w:rsidR="00C623B0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VAS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). </w:t>
      </w:r>
      <w:r w:rsidR="007C6CA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Savukārt šīm darbībāmir jā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iekļa</w:t>
      </w:r>
      <w:r w:rsidR="007C6CA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jas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LAP novērtē</w:t>
      </w:r>
      <w:r w:rsidR="003B3AE8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šanā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. </w:t>
      </w:r>
    </w:p>
    <w:p w14:paraId="461B7178" w14:textId="77777777" w:rsidR="003052A2" w:rsidRDefault="003052A2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6F507947" w14:textId="074ADE91" w:rsidR="008935DE" w:rsidRDefault="003B3AE8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Vadošajai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iestād</w:t>
      </w: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ei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ir </w:t>
      </w:r>
      <w:r w:rsidR="006E5F53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metodiski jāatbalsta 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VRG uzraudzības un novērtēšanas uzdevum</w:t>
      </w:r>
      <w:r w:rsidR="006E5F53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u izpildē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, un </w:t>
      </w:r>
      <w:r w:rsidR="006E5F53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jā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atbalst</w:t>
      </w:r>
      <w:r w:rsidR="006E5F53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a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to īstenošanā. </w:t>
      </w:r>
      <w:r w:rsidR="00A22CCB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VLT ir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</w:t>
      </w:r>
      <w:r w:rsidR="00A22CCB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jā</w:t>
      </w:r>
      <w:r w:rsidR="0004264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nodrošina mācīb</w:t>
      </w:r>
      <w:r w:rsidR="00A22CCB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as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VRG</w:t>
      </w:r>
      <w:r w:rsidR="0004264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par šiem jautājumiem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. Tāpēc ir svarīgi, ka </w:t>
      </w:r>
      <w:r w:rsidR="0004264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no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vērtēšan</w:t>
      </w:r>
      <w:r w:rsidR="0004264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ā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ieinteresētās </w:t>
      </w:r>
      <w:r w:rsidR="0004264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un iesaistītās </w:t>
      </w:r>
      <w:r w:rsidR="008935DE" w:rsidRPr="008935DE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personas</w:t>
      </w:r>
      <w:r w:rsidR="0004264F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veido kopēju izpratni par novērtēšanas procesu un identificē kopējos saskares un sadarbības punktus.</w:t>
      </w:r>
    </w:p>
    <w:p w14:paraId="7D4999AB" w14:textId="77777777" w:rsidR="008935DE" w:rsidRDefault="008935DE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7F65E76B" w14:textId="77777777" w:rsidR="00025D2A" w:rsidRDefault="00025D2A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0B992D16" w14:textId="1B129A3E" w:rsidR="008935DE" w:rsidRDefault="004836CC" w:rsidP="00B80C38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Atbilstoši </w:t>
      </w:r>
      <w:r w:rsidR="00EA5A19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min</w:t>
      </w:r>
      <w:r w:rsidR="00CE1DF6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ē</w:t>
      </w:r>
      <w:r w:rsidR="00EA5A19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tajam kontekstam kapacitātes s</w:t>
      </w:r>
      <w:r w:rsidR="00E845C7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tiprināšanas pasākuma mērķis ir, </w:t>
      </w:r>
      <w:r w:rsidR="00CE1DF6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lai dalībnieki:</w:t>
      </w:r>
    </w:p>
    <w:p w14:paraId="7D592A9D" w14:textId="41678BF6" w:rsidR="00CE1DF6" w:rsidRPr="00E82B4D" w:rsidRDefault="00CE1DF6" w:rsidP="00E82B4D">
      <w:pPr>
        <w:pStyle w:val="ListParagraph"/>
        <w:numPr>
          <w:ilvl w:val="0"/>
          <w:numId w:val="47"/>
        </w:num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Iepazīstas ar jaunajām ES prasībām attiecībā uz LEADER pieejas novērtēšanu;</w:t>
      </w:r>
    </w:p>
    <w:p w14:paraId="60C4BA66" w14:textId="51C65995" w:rsidR="00CE1DF6" w:rsidRPr="00E82B4D" w:rsidRDefault="00CE1DF6" w:rsidP="00E82B4D">
      <w:pPr>
        <w:pStyle w:val="ListParagraph"/>
        <w:numPr>
          <w:ilvl w:val="0"/>
          <w:numId w:val="47"/>
        </w:num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Iepazīst </w:t>
      </w:r>
      <w:r w:rsidR="006B41BB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LEADER pieejas novērtēšanas </w:t>
      </w: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specifiku VRG līmenī</w:t>
      </w:r>
      <w:r w:rsidR="006B41BB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;</w:t>
      </w:r>
    </w:p>
    <w:p w14:paraId="762FD483" w14:textId="5750CC9C" w:rsidR="00CE1DF6" w:rsidRPr="00E82B4D" w:rsidRDefault="00CE1DF6" w:rsidP="00E82B4D">
      <w:pPr>
        <w:pStyle w:val="ListParagraph"/>
        <w:numPr>
          <w:ilvl w:val="0"/>
          <w:numId w:val="47"/>
        </w:num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Izpr</w:t>
      </w:r>
      <w:r w:rsidR="006B41BB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o</w:t>
      </w: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t vad</w:t>
      </w:r>
      <w:r w:rsidR="006B41BB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ošās iestāde</w:t>
      </w: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s</w:t>
      </w:r>
      <w:r w:rsidR="006B41BB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, VLT</w:t>
      </w: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un VRG </w:t>
      </w:r>
      <w:r w:rsidR="006B41BB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lomu </w:t>
      </w:r>
      <w:r w:rsidR="00E82B4D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no</w:t>
      </w: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vērtēšanas procesā</w:t>
      </w:r>
      <w:r w:rsidR="00E82B4D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;</w:t>
      </w:r>
    </w:p>
    <w:p w14:paraId="352D392A" w14:textId="2E539390" w:rsidR="00CE1DF6" w:rsidRPr="00E82B4D" w:rsidRDefault="00E82B4D" w:rsidP="00E82B4D">
      <w:pPr>
        <w:pStyle w:val="ListParagraph"/>
        <w:numPr>
          <w:ilvl w:val="0"/>
          <w:numId w:val="47"/>
        </w:num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Uzlabo</w:t>
      </w:r>
      <w:r w:rsidR="00CE1DF6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prasmes, lai plānotu </w:t>
      </w:r>
      <w:r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LEADER pieejas </w:t>
      </w:r>
      <w:r w:rsidR="00CE1DF6" w:rsidRPr="00E82B4D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novērtēšanu.</w:t>
      </w:r>
    </w:p>
    <w:p w14:paraId="6D60CD3C" w14:textId="77777777" w:rsidR="00F56CCA" w:rsidRPr="00A20B9E" w:rsidRDefault="00F56CCA" w:rsidP="00A20B9E">
      <w:pPr>
        <w:jc w:val="both"/>
        <w:rPr>
          <w:rFonts w:ascii="Helvetica LT Pro Light" w:hAnsi="Helvetica LT Pro Light" w:cs="Helvetica"/>
          <w:color w:val="6F6F6F"/>
          <w:sz w:val="20"/>
          <w:szCs w:val="20"/>
          <w:lang w:val="en-GB"/>
        </w:rPr>
      </w:pPr>
    </w:p>
    <w:p w14:paraId="1A0455DA" w14:textId="77777777" w:rsidR="00DC24CA" w:rsidRDefault="00DC24CA" w:rsidP="00A20B9E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</w:p>
    <w:p w14:paraId="61ECF772" w14:textId="550405CB" w:rsidR="00D419B1" w:rsidRPr="00DC24CA" w:rsidRDefault="00D419B1" w:rsidP="00A20B9E">
      <w:pPr>
        <w:jc w:val="both"/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</w:pPr>
      <w:r w:rsidRPr="00DC24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“EvaluationWORKS!” 2015 mērķa grupa</w:t>
      </w:r>
      <w:r w:rsidR="00DC24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:</w:t>
      </w:r>
      <w:r w:rsidRPr="00DC24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 xml:space="preserve"> VRG, VLT, LAD, ZM, novērtētāji</w:t>
      </w:r>
      <w:r w:rsidR="001D495D" w:rsidRPr="00DC24CA">
        <w:rPr>
          <w:rFonts w:ascii="Helvetica LT Pro Light" w:hAnsi="Helvetica LT Pro Light" w:cs="Helvetica"/>
          <w:color w:val="000000" w:themeColor="text1"/>
          <w:sz w:val="20"/>
          <w:szCs w:val="20"/>
          <w:lang w:val="en-GB"/>
        </w:rPr>
        <w:t>.</w:t>
      </w:r>
    </w:p>
    <w:p w14:paraId="18895503" w14:textId="77777777" w:rsidR="009E5A6A" w:rsidRDefault="009E5A6A" w:rsidP="009E5A6A">
      <w:pPr>
        <w:tabs>
          <w:tab w:val="left" w:pos="3844"/>
        </w:tabs>
        <w:jc w:val="both"/>
        <w:rPr>
          <w:rFonts w:ascii="Helvetica LT Pro Light" w:hAnsi="Helvetica LT Pro Light" w:cs="Helvetica"/>
          <w:color w:val="6F6F6F"/>
          <w:sz w:val="20"/>
          <w:szCs w:val="20"/>
          <w:lang w:val="en-GB"/>
        </w:rPr>
      </w:pPr>
    </w:p>
    <w:p w14:paraId="6C57CD25" w14:textId="77777777" w:rsidR="00025D2A" w:rsidRPr="00D01FCE" w:rsidRDefault="00025D2A" w:rsidP="009E5A6A">
      <w:pPr>
        <w:tabs>
          <w:tab w:val="left" w:pos="3844"/>
        </w:tabs>
        <w:jc w:val="both"/>
        <w:rPr>
          <w:rFonts w:ascii="Helvetica LT Pro Light" w:hAnsi="Helvetica LT Pro Light" w:cs="Helvetica"/>
          <w:color w:val="6F6F6F"/>
          <w:sz w:val="20"/>
          <w:szCs w:val="20"/>
          <w:lang w:val="en-GB"/>
        </w:rPr>
      </w:pPr>
    </w:p>
    <w:tbl>
      <w:tblPr>
        <w:tblW w:w="511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992"/>
        <w:gridCol w:w="2285"/>
      </w:tblGrid>
      <w:tr w:rsidR="00B80C38" w:rsidRPr="00C076C1" w14:paraId="505FFB60" w14:textId="77777777" w:rsidTr="00A20B9E">
        <w:trPr>
          <w:cantSplit/>
        </w:trPr>
        <w:tc>
          <w:tcPr>
            <w:tcW w:w="5000" w:type="pct"/>
            <w:gridSpan w:val="3"/>
            <w:tcBorders>
              <w:top w:val="nil"/>
              <w:bottom w:val="single" w:sz="12" w:space="0" w:color="6F6F6F"/>
            </w:tcBorders>
            <w:shd w:val="clear" w:color="auto" w:fill="F07E31"/>
          </w:tcPr>
          <w:p w14:paraId="0AC55BD0" w14:textId="0AFD7F1E" w:rsidR="00B80C38" w:rsidRPr="00C076C1" w:rsidRDefault="001D495D" w:rsidP="00A20B9E">
            <w:pPr>
              <w:spacing w:before="120" w:after="60"/>
              <w:jc w:val="center"/>
              <w:rPr>
                <w:rFonts w:ascii="Helvetica LT Pro" w:hAnsi="Helvetica LT Pro" w:cs="Helvetica"/>
                <w:b/>
                <w:bCs/>
                <w:color w:val="FFFFFF"/>
                <w:sz w:val="22"/>
                <w:lang w:val="en-GB"/>
              </w:rPr>
            </w:pPr>
            <w:r>
              <w:rPr>
                <w:rFonts w:ascii="Helvetica LT Pro" w:hAnsi="Helvetica LT Pro" w:cs="Helvetica"/>
                <w:b/>
                <w:bCs/>
                <w:color w:val="FFFFFF"/>
                <w:sz w:val="22"/>
                <w:lang w:val="en-GB"/>
              </w:rPr>
              <w:t>Darba kārtība</w:t>
            </w:r>
          </w:p>
        </w:tc>
      </w:tr>
      <w:tr w:rsidR="00B80C38" w:rsidRPr="00C076C1" w14:paraId="29816A8B" w14:textId="77777777" w:rsidTr="00220665">
        <w:tc>
          <w:tcPr>
            <w:tcW w:w="610" w:type="pct"/>
            <w:tcBorders>
              <w:top w:val="single" w:sz="12" w:space="0" w:color="6F6F6F"/>
              <w:bottom w:val="single" w:sz="4" w:space="0" w:color="auto"/>
            </w:tcBorders>
            <w:shd w:val="clear" w:color="auto" w:fill="DDDDDD"/>
          </w:tcPr>
          <w:p w14:paraId="0D3B704A" w14:textId="7DEE39E5" w:rsidR="00B80C38" w:rsidRPr="00C076C1" w:rsidRDefault="001D495D" w:rsidP="00BA1AAE">
            <w:pPr>
              <w:spacing w:before="60" w:after="60"/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</w:pPr>
            <w:r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1</w:t>
            </w:r>
            <w:r w:rsidR="00BA1AAE"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0</w:t>
            </w:r>
            <w:r w:rsidR="00B80C38" w:rsidRPr="00C076C1"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:</w:t>
            </w:r>
            <w:r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0</w:t>
            </w:r>
            <w:r w:rsidR="00F56CCA"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0</w:t>
            </w:r>
          </w:p>
        </w:tc>
        <w:tc>
          <w:tcPr>
            <w:tcW w:w="3178" w:type="pct"/>
            <w:tcBorders>
              <w:top w:val="single" w:sz="12" w:space="0" w:color="6F6F6F"/>
              <w:bottom w:val="single" w:sz="4" w:space="0" w:color="auto"/>
            </w:tcBorders>
            <w:shd w:val="clear" w:color="auto" w:fill="DDDDDD"/>
          </w:tcPr>
          <w:p w14:paraId="3C4F7544" w14:textId="2296CB05" w:rsidR="00B80C38" w:rsidRPr="00C076C1" w:rsidRDefault="001D495D" w:rsidP="00A20B9E">
            <w:pPr>
              <w:spacing w:before="60" w:after="60"/>
              <w:rPr>
                <w:rFonts w:ascii="Helvetica LT Pro" w:hAnsi="Helvetica LT Pro" w:cs="Helvetica"/>
                <w:b/>
                <w:bCs/>
                <w:color w:val="57825E"/>
                <w:sz w:val="20"/>
                <w:szCs w:val="20"/>
                <w:lang w:val="en-GB"/>
              </w:rPr>
            </w:pPr>
            <w:r>
              <w:rPr>
                <w:rFonts w:ascii="Helvetica LT Pro" w:hAnsi="Helvetica LT Pro" w:cs="Helvetica"/>
                <w:b/>
                <w:bCs/>
                <w:color w:val="57825E"/>
                <w:sz w:val="20"/>
                <w:szCs w:val="20"/>
                <w:lang w:val="en-GB"/>
              </w:rPr>
              <w:t>Reģistrācija</w:t>
            </w:r>
          </w:p>
        </w:tc>
        <w:tc>
          <w:tcPr>
            <w:tcW w:w="1212" w:type="pct"/>
            <w:tcBorders>
              <w:top w:val="single" w:sz="12" w:space="0" w:color="6F6F6F"/>
              <w:bottom w:val="single" w:sz="4" w:space="0" w:color="auto"/>
            </w:tcBorders>
            <w:shd w:val="clear" w:color="auto" w:fill="DDDDDD"/>
          </w:tcPr>
          <w:p w14:paraId="4F5275E3" w14:textId="77777777" w:rsidR="00B80C38" w:rsidRPr="00C076C1" w:rsidRDefault="00B80C38" w:rsidP="00A20B9E">
            <w:pPr>
              <w:spacing w:before="60" w:after="60"/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</w:p>
        </w:tc>
      </w:tr>
      <w:tr w:rsidR="00B80C38" w:rsidRPr="00A20B9E" w14:paraId="009092C1" w14:textId="77777777" w:rsidTr="00220665">
        <w:trPr>
          <w:trHeight w:val="353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345" w14:textId="493E3955" w:rsidR="00B80C38" w:rsidRPr="00A20B9E" w:rsidRDefault="00F76466" w:rsidP="00BA1AAE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</w:t>
            </w:r>
            <w:r w:rsidR="00BA1AAE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0</w:t>
            </w:r>
            <w:r w:rsidR="00F56CCA" w:rsidRPr="00A20B9E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.</w:t>
            </w: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</w:t>
            </w:r>
            <w:r w:rsidR="00C85916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A28" w14:textId="62B9EA40" w:rsidR="00F56CCA" w:rsidRPr="00BA5464" w:rsidRDefault="00F76466" w:rsidP="00BA5464">
            <w:pPr>
              <w:tabs>
                <w:tab w:val="left" w:pos="4345"/>
              </w:tabs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“EvaluationWORKS!” atklāšana:</w:t>
            </w:r>
            <w:r w:rsidRPr="00BA5464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 xml:space="preserve"> iepazīšanās, mērķi, darba kārtība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D13" w14:textId="63B54288" w:rsidR="00B80C38" w:rsidRPr="00A20B9E" w:rsidRDefault="00BA5464" w:rsidP="00F56CCA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Prezentācija</w:t>
            </w:r>
            <w:r w:rsidR="00F56CCA" w:rsidRPr="00A20B9E"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 xml:space="preserve"> </w:t>
            </w:r>
          </w:p>
        </w:tc>
      </w:tr>
      <w:tr w:rsidR="00B80C38" w:rsidRPr="00A20B9E" w14:paraId="521FBEBF" w14:textId="77777777" w:rsidTr="00220665">
        <w:trPr>
          <w:trHeight w:val="304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937" w14:textId="371255C0" w:rsidR="00B80C38" w:rsidRPr="00A20B9E" w:rsidRDefault="00F76466" w:rsidP="00BA1AAE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</w:t>
            </w:r>
            <w:r w:rsidR="00BA1AAE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0</w:t>
            </w:r>
            <w:r w:rsidR="00F56CCA" w:rsidRPr="00A20B9E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.</w:t>
            </w:r>
            <w:r w:rsidR="00C85916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30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14B" w14:textId="77777777" w:rsidR="00B80C38" w:rsidRDefault="00BA5464" w:rsidP="0072517F">
            <w:pPr>
              <w:spacing w:before="60" w:after="60"/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Iesildīšanās</w:t>
            </w:r>
            <w:r w:rsidR="00F56CCA" w:rsidRPr="00A20B9E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 xml:space="preserve">: </w:t>
            </w:r>
            <w:r w:rsidR="0072517F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>Ko nozīmē</w:t>
            </w:r>
            <w:r w:rsidR="00F56CCA" w:rsidRPr="00A20B9E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 xml:space="preserve"> CMES?</w:t>
            </w:r>
            <w:r w:rsidR="00B80C38" w:rsidRPr="00A20B9E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 xml:space="preserve"> </w:t>
            </w:r>
          </w:p>
          <w:p w14:paraId="421A782D" w14:textId="51831D51" w:rsidR="003865DE" w:rsidRPr="00A20B9E" w:rsidRDefault="003865DE" w:rsidP="003865DE">
            <w:pPr>
              <w:spacing w:before="60" w:after="60"/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>Īss Kopējās uzraudzības un novērtēšanas sistēmas izklāsts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4E1" w14:textId="77777777" w:rsidR="00B80C38" w:rsidRDefault="003865DE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Uzdevums</w:t>
            </w:r>
          </w:p>
          <w:p w14:paraId="0C812972" w14:textId="0FE0E66D" w:rsidR="003865DE" w:rsidRPr="00A20B9E" w:rsidRDefault="003865DE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Prezentācija</w:t>
            </w:r>
          </w:p>
        </w:tc>
      </w:tr>
      <w:tr w:rsidR="00F56CCA" w:rsidRPr="00A20B9E" w14:paraId="133C8BCC" w14:textId="77777777" w:rsidTr="0022066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791" w14:textId="58CB2979" w:rsidR="00F56CCA" w:rsidRPr="00A20B9E" w:rsidRDefault="00BA5464" w:rsidP="00BA1AAE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</w:t>
            </w:r>
            <w:r w:rsidR="00BA1AAE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0</w:t>
            </w:r>
            <w:r w:rsidR="00081747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.4</w:t>
            </w:r>
            <w:r w:rsidR="00C85916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37C" w14:textId="1A518D31" w:rsidR="00F56CCA" w:rsidRPr="00081747" w:rsidRDefault="00081747" w:rsidP="00081747">
            <w:pPr>
              <w:tabs>
                <w:tab w:val="center" w:pos="2926"/>
              </w:tabs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LEADER pieejas novērtēšanas aktualitāte</w:t>
            </w:r>
            <w:r w:rsidR="00A837E2"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 xml:space="preserve"> LAP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5C6" w14:textId="76B93771" w:rsidR="00F56CCA" w:rsidRPr="00A20B9E" w:rsidRDefault="00081747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Prezentācija, diskusija</w:t>
            </w:r>
          </w:p>
        </w:tc>
      </w:tr>
      <w:tr w:rsidR="009A07C3" w:rsidRPr="00A20B9E" w14:paraId="025DBAD4" w14:textId="77777777" w:rsidTr="0022066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33A" w14:textId="77777777" w:rsidR="009A07C3" w:rsidRDefault="009A07C3" w:rsidP="00BA1AAE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B4F" w14:textId="7F0C0C3A" w:rsidR="009A07C3" w:rsidRDefault="009A07C3" w:rsidP="00081747">
            <w:pPr>
              <w:tabs>
                <w:tab w:val="center" w:pos="2926"/>
              </w:tabs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 w:rsidRPr="00035B5F"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LEADER pieejas novērtēšana LAP un vietējā līmenī: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D79" w14:textId="77777777" w:rsidR="009A07C3" w:rsidRDefault="009A07C3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</w:p>
        </w:tc>
      </w:tr>
      <w:tr w:rsidR="00F56CCA" w:rsidRPr="00A20B9E" w14:paraId="06D57A41" w14:textId="77777777" w:rsidTr="0022066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BB2" w14:textId="14A29B6A" w:rsidR="00F56CCA" w:rsidRPr="00A20B9E" w:rsidRDefault="00C85916" w:rsidP="00431E89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</w:t>
            </w:r>
            <w:r w:rsidR="00BA1AAE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</w:t>
            </w: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.1</w:t>
            </w:r>
            <w:r w:rsidR="00431E89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F11" w14:textId="4198FEBC" w:rsidR="00F56CCA" w:rsidRPr="00035B5F" w:rsidRDefault="009A07C3" w:rsidP="00F56CCA">
            <w:pPr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>I</w:t>
            </w:r>
            <w:r w:rsidR="00035B5F" w:rsidRPr="00035B5F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>evads tēmā</w:t>
            </w:r>
            <w:r w:rsidR="00F56CCA" w:rsidRPr="00035B5F"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9E1" w14:textId="01C25884" w:rsidR="00F56CCA" w:rsidRPr="00A20B9E" w:rsidRDefault="00035B5F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Prezentācija, diskusija</w:t>
            </w:r>
          </w:p>
        </w:tc>
      </w:tr>
      <w:tr w:rsidR="00A20B9E" w:rsidRPr="00C076C1" w14:paraId="5991EB30" w14:textId="77777777" w:rsidTr="00DC66A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A03" w14:textId="00C3B8E7" w:rsidR="00A20B9E" w:rsidRDefault="00035B5F" w:rsidP="000D3E0C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11.</w:t>
            </w:r>
            <w:r w:rsidR="000D3E0C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 xml:space="preserve"> 50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5B7" w14:textId="75CFA876" w:rsidR="009A07C3" w:rsidRDefault="009A07C3" w:rsidP="00D90A68">
            <w:pPr>
              <w:spacing w:before="60" w:after="60"/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D</w:t>
            </w:r>
            <w:r w:rsidR="009861F4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>arba uzdevums</w:t>
            </w:r>
            <w:r w:rsidR="00D90A68"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 xml:space="preserve"> “VAS specifisko novērtēšanas jautājumu un rādītāju izveide”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20B" w14:textId="797C75DD" w:rsidR="00A20B9E" w:rsidRDefault="009861F4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Prezentācija</w:t>
            </w:r>
          </w:p>
        </w:tc>
      </w:tr>
      <w:tr w:rsidR="00DC66A5" w:rsidRPr="00C076C1" w14:paraId="35B0597B" w14:textId="77777777" w:rsidTr="00DC66A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1EB9D" w14:textId="0A42B684" w:rsidR="00DC66A5" w:rsidRDefault="00DC66A5" w:rsidP="00DC66A5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lastRenderedPageBreak/>
              <w:t>12</w:t>
            </w:r>
            <w:r w:rsidRPr="00C076C1"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:</w:t>
            </w:r>
            <w:r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00</w:t>
            </w:r>
          </w:p>
        </w:tc>
        <w:tc>
          <w:tcPr>
            <w:tcW w:w="3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8DA1A" w14:textId="6432EF98" w:rsidR="00DC66A5" w:rsidRPr="00035B5F" w:rsidRDefault="00DC66A5" w:rsidP="00A20B9E">
            <w:pPr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" w:hAnsi="Helvetica LT Pro" w:cs="Helvetica"/>
                <w:b/>
                <w:bCs/>
                <w:color w:val="57825E"/>
                <w:sz w:val="20"/>
                <w:szCs w:val="20"/>
                <w:lang w:val="en-GB"/>
              </w:rPr>
              <w:t>Pārtraukums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3D8C9" w14:textId="77777777" w:rsidR="00DC66A5" w:rsidRPr="00DC66A5" w:rsidRDefault="00DC66A5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</w:p>
        </w:tc>
      </w:tr>
      <w:tr w:rsidR="009861F4" w:rsidRPr="00C076C1" w14:paraId="25EE0A21" w14:textId="77777777" w:rsidTr="00DC66A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CAA" w14:textId="5C298B17" w:rsidR="009861F4" w:rsidRDefault="001E5C44" w:rsidP="000D3E0C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12:</w:t>
            </w:r>
            <w:r w:rsidR="009861F4"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5</w:t>
            </w: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F4D" w14:textId="3E2BCA77" w:rsidR="009861F4" w:rsidRPr="00035B5F" w:rsidRDefault="00D90A68" w:rsidP="00A20B9E">
            <w:pPr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D</w:t>
            </w:r>
            <w:r>
              <w:rPr>
                <w:rFonts w:ascii="Helvetica LT Pro Light" w:hAnsi="Helvetica LT Pro Light" w:cs="Helvetica"/>
                <w:bCs/>
                <w:color w:val="6F6F6F"/>
                <w:sz w:val="20"/>
                <w:szCs w:val="20"/>
                <w:lang w:val="en-GB"/>
              </w:rPr>
              <w:t>arba uzdevums “VAS specifisko novērtēšanas jautājumu un rādītāju izveide”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FCC" w14:textId="77777777" w:rsidR="009861F4" w:rsidRDefault="00DC66A5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 w:rsidRPr="00DC66A5"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Darbs grupās</w:t>
            </w:r>
            <w:r w:rsidR="004C3E12"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,</w:t>
            </w:r>
          </w:p>
          <w:p w14:paraId="3B2C19FE" w14:textId="49E8E9D6" w:rsidR="004C3E12" w:rsidRPr="00DC66A5" w:rsidRDefault="004C3E12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Rezultātu prezentācija</w:t>
            </w:r>
          </w:p>
        </w:tc>
      </w:tr>
      <w:tr w:rsidR="00337ED1" w:rsidRPr="00C076C1" w14:paraId="75412E4B" w14:textId="77777777" w:rsidTr="00DC66A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6E1" w14:textId="075F905C" w:rsidR="00337ED1" w:rsidRDefault="004C3E12" w:rsidP="000D3E0C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14:00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052" w14:textId="58B2A5A5" w:rsidR="00337ED1" w:rsidRDefault="00A92261" w:rsidP="00A20B9E">
            <w:pPr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Kopsavilkums un turpmākās darbības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9EC" w14:textId="2C8C199E" w:rsidR="00337ED1" w:rsidRPr="00DC66A5" w:rsidRDefault="00A92261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Diskusija</w:t>
            </w:r>
          </w:p>
        </w:tc>
      </w:tr>
      <w:tr w:rsidR="00F56CCA" w:rsidRPr="00C076C1" w14:paraId="28987F86" w14:textId="77777777" w:rsidTr="00220665">
        <w:trPr>
          <w:trHeight w:val="3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CAA" w14:textId="53DE934A" w:rsidR="00F56CCA" w:rsidRDefault="00BF6FD0" w:rsidP="00A20B9E">
            <w:pPr>
              <w:spacing w:before="60" w:after="60"/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</w:pPr>
            <w:r>
              <w:rPr>
                <w:rFonts w:ascii="Helvetica LT Pro Light" w:hAnsi="Helvetica LT Pro Light" w:cs="Helvetica"/>
                <w:color w:val="6F6F6F"/>
                <w:sz w:val="20"/>
                <w:szCs w:val="20"/>
                <w:lang w:val="en-GB"/>
              </w:rPr>
              <w:t>14:30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777" w14:textId="485CA9B4" w:rsidR="00F56CCA" w:rsidRPr="00BF6FD0" w:rsidRDefault="00BF6FD0" w:rsidP="00A20B9E">
            <w:pPr>
              <w:spacing w:before="60" w:after="60"/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highlight w:val="yellow"/>
                <w:lang w:val="en-GB"/>
              </w:rPr>
            </w:pPr>
            <w:r w:rsidRPr="00BF6FD0">
              <w:rPr>
                <w:rFonts w:ascii="Helvetica LT Pro Light" w:hAnsi="Helvetica LT Pro Light" w:cs="Helvetica"/>
                <w:b/>
                <w:bCs/>
                <w:color w:val="6F6F6F"/>
                <w:sz w:val="20"/>
                <w:szCs w:val="20"/>
                <w:lang w:val="en-GB"/>
              </w:rPr>
              <w:t>Noslēgums, pasākuma novērtējums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4AC" w14:textId="0DC749B6" w:rsidR="00F56CCA" w:rsidRDefault="00FE556A" w:rsidP="00A20B9E">
            <w:pPr>
              <w:spacing w:before="60" w:after="60"/>
              <w:rPr>
                <w:rFonts w:ascii="Helvetica" w:hAnsi="Helvetica" w:cs="Helvetica"/>
                <w:i/>
                <w:color w:val="6F6F6F"/>
                <w:sz w:val="20"/>
                <w:szCs w:val="20"/>
                <w:highlight w:val="yellow"/>
                <w:lang w:val="en-GB"/>
              </w:rPr>
            </w:pPr>
            <w:r w:rsidRPr="00FE556A">
              <w:rPr>
                <w:rFonts w:ascii="Helvetica" w:hAnsi="Helvetica" w:cs="Helvetica"/>
                <w:i/>
                <w:color w:val="6F6F6F"/>
                <w:sz w:val="20"/>
                <w:szCs w:val="20"/>
                <w:lang w:val="en-GB"/>
              </w:rPr>
              <w:t>Uzdevums</w:t>
            </w:r>
          </w:p>
        </w:tc>
      </w:tr>
      <w:tr w:rsidR="00B80C38" w:rsidRPr="00C076C1" w14:paraId="48997953" w14:textId="77777777" w:rsidTr="00220665">
        <w:trPr>
          <w:trHeight w:val="291"/>
        </w:trPr>
        <w:tc>
          <w:tcPr>
            <w:tcW w:w="610" w:type="pct"/>
            <w:tcBorders>
              <w:top w:val="single" w:sz="4" w:space="0" w:color="auto"/>
              <w:bottom w:val="single" w:sz="2" w:space="0" w:color="6F6F6F"/>
            </w:tcBorders>
            <w:shd w:val="clear" w:color="auto" w:fill="DDDDDD"/>
          </w:tcPr>
          <w:p w14:paraId="5F3C2F08" w14:textId="2154B70B" w:rsidR="00B80C38" w:rsidRPr="00C076C1" w:rsidRDefault="00BF6FD0" w:rsidP="00A20B9E">
            <w:pPr>
              <w:spacing w:before="60" w:after="60"/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</w:pPr>
            <w:r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14:45</w:t>
            </w:r>
          </w:p>
        </w:tc>
        <w:tc>
          <w:tcPr>
            <w:tcW w:w="3178" w:type="pct"/>
            <w:tcBorders>
              <w:top w:val="single" w:sz="4" w:space="0" w:color="auto"/>
              <w:bottom w:val="single" w:sz="2" w:space="0" w:color="6F6F6F"/>
            </w:tcBorders>
            <w:shd w:val="clear" w:color="auto" w:fill="DDDDDD"/>
          </w:tcPr>
          <w:p w14:paraId="22E52644" w14:textId="38621017" w:rsidR="00B80C38" w:rsidRPr="00C076C1" w:rsidRDefault="00AB37DC" w:rsidP="00A20B9E">
            <w:pPr>
              <w:spacing w:before="60" w:after="60" w:line="480" w:lineRule="auto"/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</w:pPr>
            <w:r>
              <w:rPr>
                <w:rFonts w:ascii="Helvetica LT Pro" w:hAnsi="Helvetica LT Pro" w:cs="Helvetica"/>
                <w:b/>
                <w:color w:val="57825E"/>
                <w:sz w:val="20"/>
                <w:szCs w:val="20"/>
                <w:lang w:val="en-GB"/>
              </w:rPr>
              <w:t>Noslēgums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2" w:space="0" w:color="6F6F6F"/>
            </w:tcBorders>
            <w:shd w:val="clear" w:color="auto" w:fill="DDDDDD"/>
          </w:tcPr>
          <w:p w14:paraId="4BF9C8CF" w14:textId="77777777" w:rsidR="00B80C38" w:rsidRPr="00C076C1" w:rsidRDefault="00B80C38" w:rsidP="00A20B9E">
            <w:pPr>
              <w:spacing w:before="60" w:after="60"/>
              <w:rPr>
                <w:rFonts w:ascii="Helvetica" w:hAnsi="Helvetica" w:cs="Helvetica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33886757" w14:textId="77777777" w:rsidR="005E032C" w:rsidRPr="00A20B9E" w:rsidRDefault="005E032C" w:rsidP="00A20B9E">
      <w:pPr>
        <w:jc w:val="center"/>
        <w:rPr>
          <w:rFonts w:ascii="Helvetica LT Pro Light" w:hAnsi="Helvetica LT Pro Light" w:cs="Helvetica"/>
          <w:color w:val="6F6F6F"/>
          <w:sz w:val="20"/>
          <w:szCs w:val="20"/>
          <w:lang w:val="en-GB"/>
        </w:rPr>
      </w:pPr>
    </w:p>
    <w:p w14:paraId="0A6474B7" w14:textId="25ACD74B" w:rsidR="005E032C" w:rsidRDefault="005E032C" w:rsidP="005E032C">
      <w:pPr>
        <w:jc w:val="center"/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</w:pPr>
      <w:r>
        <w:rPr>
          <w:rFonts w:ascii="Verdana" w:eastAsiaTheme="minorEastAsia" w:hAnsi="Verdana"/>
          <w:b/>
          <w:bCs/>
          <w:noProof/>
          <w:color w:val="ED7D31"/>
          <w:sz w:val="15"/>
          <w:szCs w:val="15"/>
          <w:lang w:val="en-US"/>
        </w:rPr>
        <w:t>European Evaluation Helpdesk for Rural Development</w:t>
      </w:r>
      <w:r>
        <w:rPr>
          <w:rFonts w:ascii="Verdana" w:eastAsiaTheme="minorEastAsia" w:hAnsi="Verdana"/>
          <w:b/>
          <w:bCs/>
          <w:noProof/>
          <w:color w:val="A5A5A5"/>
          <w:sz w:val="15"/>
          <w:szCs w:val="15"/>
          <w:lang w:val="en-US"/>
        </w:rPr>
        <w:br/>
      </w:r>
      <w:r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t>BE-1040 Brussels, Boulevard Saint Michel 77-79 (Métro Montgomery/Thieffry)</w:t>
      </w:r>
      <w:r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br/>
        <w:t>e-mail: info</w:t>
      </w:r>
      <w:r w:rsidRPr="005E032C"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t>@</w:t>
      </w:r>
      <w:r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t>ruralevaluation.eu</w:t>
      </w:r>
    </w:p>
    <w:p w14:paraId="429CFCA1" w14:textId="4ADE40BC" w:rsidR="005E032C" w:rsidRDefault="005E032C" w:rsidP="005E032C">
      <w:pPr>
        <w:jc w:val="center"/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</w:pPr>
      <w:r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t>t: +32 2 737 51 30</w:t>
      </w:r>
    </w:p>
    <w:p w14:paraId="1B947A31" w14:textId="77777777" w:rsidR="005E032C" w:rsidRDefault="005E032C" w:rsidP="005E032C">
      <w:pPr>
        <w:jc w:val="center"/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</w:pPr>
      <w:r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t>m: +43 699 10105085</w:t>
      </w:r>
    </w:p>
    <w:p w14:paraId="2A206B24" w14:textId="77777777" w:rsidR="005E032C" w:rsidRDefault="005E032C" w:rsidP="005E032C">
      <w:pPr>
        <w:jc w:val="center"/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</w:pPr>
      <w:r>
        <w:rPr>
          <w:rFonts w:ascii="Verdana" w:eastAsiaTheme="minorEastAsia" w:hAnsi="Verdana"/>
          <w:noProof/>
          <w:color w:val="A5A5A5"/>
          <w:sz w:val="15"/>
          <w:szCs w:val="15"/>
          <w:lang w:val="en-US"/>
        </w:rPr>
        <w:t>website:</w:t>
      </w:r>
      <w:r>
        <w:rPr>
          <w:rFonts w:ascii="Verdana" w:eastAsiaTheme="minorEastAsia" w:hAnsi="Verdana"/>
          <w:noProof/>
          <w:color w:val="A6A6A6" w:themeColor="background1" w:themeShade="A6"/>
          <w:sz w:val="15"/>
          <w:szCs w:val="15"/>
          <w:lang w:val="en-US"/>
        </w:rPr>
        <w:t xml:space="preserve"> </w:t>
      </w:r>
      <w:hyperlink r:id="rId12" w:history="1">
        <w:r>
          <w:rPr>
            <w:rStyle w:val="Hyperlink"/>
            <w:rFonts w:ascii="Verdana" w:eastAsiaTheme="minorEastAsia" w:hAnsi="Verdana"/>
            <w:noProof/>
            <w:color w:val="A6A6A6" w:themeColor="background1" w:themeShade="A6"/>
            <w:sz w:val="15"/>
            <w:szCs w:val="15"/>
            <w:lang w:val="en-US"/>
          </w:rPr>
          <w:t>http://enrd.ec.europa.eu/evaluation/</w:t>
        </w:r>
      </w:hyperlink>
    </w:p>
    <w:sectPr w:rsidR="005E032C" w:rsidSect="00F52FC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23738" w14:textId="77777777" w:rsidR="008D6571" w:rsidRDefault="008D6571">
      <w:r>
        <w:separator/>
      </w:r>
    </w:p>
  </w:endnote>
  <w:endnote w:type="continuationSeparator" w:id="0">
    <w:p w14:paraId="3015DA79" w14:textId="77777777" w:rsidR="008D6571" w:rsidRDefault="008D6571">
      <w:r>
        <w:continuationSeparator/>
      </w:r>
    </w:p>
  </w:endnote>
  <w:endnote w:type="continuationNotice" w:id="1">
    <w:p w14:paraId="13259232" w14:textId="77777777" w:rsidR="008D6571" w:rsidRDefault="008D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LT Pro Light">
    <w:altName w:val="Corbel"/>
    <w:charset w:val="00"/>
    <w:family w:val="swiss"/>
    <w:pitch w:val="variable"/>
    <w:sig w:usb0="A00000AF" w:usb1="5000205A" w:usb2="00000000" w:usb3="00000000" w:csb0="00000093" w:csb1="00000000"/>
  </w:font>
  <w:font w:name="Helvetica LT Pro">
    <w:altName w:val="Seravek Medium"/>
    <w:charset w:val="00"/>
    <w:family w:val="swiss"/>
    <w:pitch w:val="variable"/>
    <w:sig w:usb0="A00002AF" w:usb1="5000204A" w:usb2="00000000" w:usb3="00000000" w:csb0="0000009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E1DC" w14:textId="77777777" w:rsidR="008D6571" w:rsidRDefault="008D65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DE1DD" w14:textId="77777777" w:rsidR="008D6571" w:rsidRDefault="008D65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E1DE" w14:textId="77777777" w:rsidR="008D6571" w:rsidRDefault="008D65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7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EDE1DF" w14:textId="77777777" w:rsidR="008D6571" w:rsidRDefault="008D65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307C" w14:textId="77777777" w:rsidR="008D6571" w:rsidRDefault="008D6571">
      <w:r>
        <w:separator/>
      </w:r>
    </w:p>
  </w:footnote>
  <w:footnote w:type="continuationSeparator" w:id="0">
    <w:p w14:paraId="4F910F2A" w14:textId="77777777" w:rsidR="008D6571" w:rsidRDefault="008D6571">
      <w:r>
        <w:continuationSeparator/>
      </w:r>
    </w:p>
  </w:footnote>
  <w:footnote w:type="continuationNotice" w:id="1">
    <w:p w14:paraId="0A35CBDC" w14:textId="77777777" w:rsidR="008D6571" w:rsidRDefault="008D657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E1DB" w14:textId="77777777" w:rsidR="008D6571" w:rsidRDefault="008D6571" w:rsidP="00C05A38">
    <w:pPr>
      <w:pStyle w:val="Footer"/>
      <w:tabs>
        <w:tab w:val="left" w:pos="1260"/>
      </w:tabs>
      <w:spacing w:before="60" w:after="60"/>
      <w:rPr>
        <w:rFonts w:ascii="Arial Black" w:hAnsi="Arial Black" w:cs="Arial"/>
        <w:spacing w:val="20"/>
        <w:sz w:val="18"/>
        <w:lang w:val="en-GB" w:eastAsia="en-US"/>
      </w:rPr>
    </w:pPr>
    <w:r>
      <w:rPr>
        <w:noProof/>
        <w:sz w:val="14"/>
        <w:lang w:val="en-US" w:eastAsia="en-US"/>
      </w:rPr>
      <w:drawing>
        <wp:anchor distT="0" distB="0" distL="114300" distR="114300" simplePos="0" relativeHeight="251658240" behindDoc="0" locked="0" layoutInCell="1" allowOverlap="1" wp14:anchorId="15EDE1E1" wp14:editId="15EDE1E2">
          <wp:simplePos x="0" y="0"/>
          <wp:positionH relativeFrom="column">
            <wp:posOffset>4413250</wp:posOffset>
          </wp:positionH>
          <wp:positionV relativeFrom="paragraph">
            <wp:posOffset>-852170</wp:posOffset>
          </wp:positionV>
          <wp:extent cx="456565" cy="283845"/>
          <wp:effectExtent l="0" t="0" r="635" b="1905"/>
          <wp:wrapNone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rFonts w:ascii="Arial Black" w:hAnsi="Arial Black" w:cs="Arial"/>
        <w:spacing w:val="20"/>
        <w:sz w:val="18"/>
        <w:lang w:val="en-GB" w:eastAsia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6E97F" w14:textId="074D66CB" w:rsidR="008D6571" w:rsidRDefault="008D6571" w:rsidP="00E14EF4">
    <w:pPr>
      <w:tabs>
        <w:tab w:val="left" w:pos="1620"/>
      </w:tabs>
      <w:jc w:val="right"/>
      <w:outlineLvl w:val="0"/>
      <w:rPr>
        <w:rFonts w:ascii="Arial" w:hAnsi="Arial" w:cs="Arial"/>
        <w:b/>
        <w:color w:val="F07E31"/>
        <w:sz w:val="28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39005071" wp14:editId="7A5B686D">
          <wp:simplePos x="0" y="0"/>
          <wp:positionH relativeFrom="column">
            <wp:posOffset>-848995</wp:posOffset>
          </wp:positionH>
          <wp:positionV relativeFrom="paragraph">
            <wp:posOffset>-310515</wp:posOffset>
          </wp:positionV>
          <wp:extent cx="2155825" cy="957580"/>
          <wp:effectExtent l="0" t="0" r="0" b="0"/>
          <wp:wrapNone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aluation helpdesk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07E31"/>
        <w:sz w:val="28"/>
        <w:lang w:val="en-GB"/>
      </w:rPr>
      <w:t>EvaluationWORKS! 2015</w:t>
    </w:r>
  </w:p>
  <w:p w14:paraId="6C6A7F78" w14:textId="05E6632F" w:rsidR="008D6571" w:rsidRPr="00E14EF4" w:rsidRDefault="008D6571" w:rsidP="00E14EF4">
    <w:pPr>
      <w:tabs>
        <w:tab w:val="left" w:pos="1620"/>
      </w:tabs>
      <w:jc w:val="right"/>
      <w:outlineLvl w:val="0"/>
      <w:rPr>
        <w:rFonts w:ascii="Arial" w:hAnsi="Arial" w:cs="Arial"/>
        <w:color w:val="BFBFBF" w:themeColor="background1" w:themeShade="BF"/>
        <w:sz w:val="22"/>
        <w:lang w:val="en-GB"/>
      </w:rPr>
    </w:pPr>
    <w:r w:rsidRPr="00E14EF4">
      <w:rPr>
        <w:rFonts w:ascii="Arial" w:hAnsi="Arial" w:cs="Arial"/>
        <w:color w:val="BFBFBF" w:themeColor="background1" w:themeShade="BF"/>
        <w:sz w:val="22"/>
        <w:lang w:val="en-GB"/>
      </w:rPr>
      <w:t>The yearly capacity building event</w:t>
    </w:r>
  </w:p>
  <w:p w14:paraId="15EDE1E0" w14:textId="36E75644" w:rsidR="008D6571" w:rsidRDefault="008D6571" w:rsidP="00AE756B">
    <w:pPr>
      <w:pStyle w:val="Header"/>
      <w:tabs>
        <w:tab w:val="clear" w:pos="4536"/>
        <w:tab w:val="clear" w:pos="9072"/>
      </w:tabs>
      <w:ind w:lef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3A6"/>
    <w:multiLevelType w:val="hybridMultilevel"/>
    <w:tmpl w:val="4B6E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D4D"/>
    <w:multiLevelType w:val="hybridMultilevel"/>
    <w:tmpl w:val="268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4EB4"/>
    <w:multiLevelType w:val="hybridMultilevel"/>
    <w:tmpl w:val="4CA83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CF8"/>
    <w:multiLevelType w:val="hybridMultilevel"/>
    <w:tmpl w:val="BD66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633AE"/>
    <w:multiLevelType w:val="hybridMultilevel"/>
    <w:tmpl w:val="D30C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617D"/>
    <w:multiLevelType w:val="hybridMultilevel"/>
    <w:tmpl w:val="89A4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F0CE1"/>
    <w:multiLevelType w:val="hybridMultilevel"/>
    <w:tmpl w:val="AD1EF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2127"/>
    <w:multiLevelType w:val="hybridMultilevel"/>
    <w:tmpl w:val="3578A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043BD"/>
    <w:multiLevelType w:val="hybridMultilevel"/>
    <w:tmpl w:val="4A865D86"/>
    <w:lvl w:ilvl="0" w:tplc="23C824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D40FB"/>
    <w:multiLevelType w:val="hybridMultilevel"/>
    <w:tmpl w:val="32100994"/>
    <w:lvl w:ilvl="0" w:tplc="F1AE4C8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6463"/>
      </w:rPr>
    </w:lvl>
    <w:lvl w:ilvl="1" w:tplc="040C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0">
    <w:nsid w:val="1E8A565C"/>
    <w:multiLevelType w:val="hybridMultilevel"/>
    <w:tmpl w:val="7AA0E3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7E7C"/>
    <w:multiLevelType w:val="hybridMultilevel"/>
    <w:tmpl w:val="3B300460"/>
    <w:lvl w:ilvl="0" w:tplc="19F880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57825E"/>
      </w:rPr>
    </w:lvl>
    <w:lvl w:ilvl="1" w:tplc="7DE671AE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  <w:b w:val="0"/>
        <w:color w:val="DF6532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1B26A2"/>
    <w:multiLevelType w:val="hybridMultilevel"/>
    <w:tmpl w:val="875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F4A70"/>
    <w:multiLevelType w:val="hybridMultilevel"/>
    <w:tmpl w:val="E0387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F3325"/>
    <w:multiLevelType w:val="hybridMultilevel"/>
    <w:tmpl w:val="958CC7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FA62D0"/>
    <w:multiLevelType w:val="hybridMultilevel"/>
    <w:tmpl w:val="3DD4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37AEF"/>
    <w:multiLevelType w:val="hybridMultilevel"/>
    <w:tmpl w:val="C900B686"/>
    <w:lvl w:ilvl="0" w:tplc="D7A0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88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0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A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C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EA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C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4D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C03E4C"/>
    <w:multiLevelType w:val="hybridMultilevel"/>
    <w:tmpl w:val="3B66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16AD9"/>
    <w:multiLevelType w:val="hybridMultilevel"/>
    <w:tmpl w:val="8F2AAC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577C4"/>
    <w:multiLevelType w:val="hybridMultilevel"/>
    <w:tmpl w:val="FB742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F32003"/>
    <w:multiLevelType w:val="hybridMultilevel"/>
    <w:tmpl w:val="B5CE1236"/>
    <w:lvl w:ilvl="0" w:tplc="CA78DC2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463"/>
      </w:rPr>
    </w:lvl>
    <w:lvl w:ilvl="1" w:tplc="040C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1">
    <w:nsid w:val="4014701F"/>
    <w:multiLevelType w:val="hybridMultilevel"/>
    <w:tmpl w:val="331E6274"/>
    <w:lvl w:ilvl="0" w:tplc="04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43D80142"/>
    <w:multiLevelType w:val="hybridMultilevel"/>
    <w:tmpl w:val="C928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C4FB0"/>
    <w:multiLevelType w:val="hybridMultilevel"/>
    <w:tmpl w:val="155E0A70"/>
    <w:lvl w:ilvl="0" w:tplc="EDE637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43A83"/>
    <w:multiLevelType w:val="hybridMultilevel"/>
    <w:tmpl w:val="9DFC47DC"/>
    <w:lvl w:ilvl="0" w:tplc="27C40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E5A9E"/>
    <w:multiLevelType w:val="hybridMultilevel"/>
    <w:tmpl w:val="45A2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63C1A"/>
    <w:multiLevelType w:val="hybridMultilevel"/>
    <w:tmpl w:val="4C363778"/>
    <w:lvl w:ilvl="0" w:tplc="66B46D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94B80"/>
    <w:multiLevelType w:val="multilevel"/>
    <w:tmpl w:val="321009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6463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8">
    <w:nsid w:val="549D55D6"/>
    <w:multiLevelType w:val="hybridMultilevel"/>
    <w:tmpl w:val="94E4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50613"/>
    <w:multiLevelType w:val="hybridMultilevel"/>
    <w:tmpl w:val="78E0B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60750"/>
    <w:multiLevelType w:val="hybridMultilevel"/>
    <w:tmpl w:val="6940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F6B40"/>
    <w:multiLevelType w:val="hybridMultilevel"/>
    <w:tmpl w:val="3CC84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E5440"/>
    <w:multiLevelType w:val="hybridMultilevel"/>
    <w:tmpl w:val="2690B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E6E2F"/>
    <w:multiLevelType w:val="hybridMultilevel"/>
    <w:tmpl w:val="C5F6EA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183CF2"/>
    <w:multiLevelType w:val="hybridMultilevel"/>
    <w:tmpl w:val="B584270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8157E"/>
    <w:multiLevelType w:val="hybridMultilevel"/>
    <w:tmpl w:val="91BC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32162"/>
    <w:multiLevelType w:val="hybridMultilevel"/>
    <w:tmpl w:val="C4BA9E6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E3254"/>
    <w:multiLevelType w:val="hybridMultilevel"/>
    <w:tmpl w:val="B4165BE2"/>
    <w:lvl w:ilvl="0" w:tplc="19F8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5782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E1736"/>
    <w:multiLevelType w:val="hybridMultilevel"/>
    <w:tmpl w:val="2AEE5DF2"/>
    <w:lvl w:ilvl="0" w:tplc="F2566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8DC2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463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9F7990"/>
    <w:multiLevelType w:val="hybridMultilevel"/>
    <w:tmpl w:val="CED8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A578E"/>
    <w:multiLevelType w:val="hybridMultilevel"/>
    <w:tmpl w:val="438A6D1E"/>
    <w:lvl w:ilvl="0" w:tplc="27C40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8695E"/>
    <w:multiLevelType w:val="hybridMultilevel"/>
    <w:tmpl w:val="7618FC2A"/>
    <w:lvl w:ilvl="0" w:tplc="19F8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5782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47C32"/>
    <w:multiLevelType w:val="hybridMultilevel"/>
    <w:tmpl w:val="D1346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06E0A"/>
    <w:multiLevelType w:val="hybridMultilevel"/>
    <w:tmpl w:val="7392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D71A2"/>
    <w:multiLevelType w:val="hybridMultilevel"/>
    <w:tmpl w:val="15CCA3A2"/>
    <w:lvl w:ilvl="0" w:tplc="F2566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990218"/>
    <w:multiLevelType w:val="hybridMultilevel"/>
    <w:tmpl w:val="EE3C0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E6764"/>
    <w:multiLevelType w:val="hybridMultilevel"/>
    <w:tmpl w:val="D5D8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42"/>
  </w:num>
  <w:num w:numId="4">
    <w:abstractNumId w:val="13"/>
  </w:num>
  <w:num w:numId="5">
    <w:abstractNumId w:val="21"/>
  </w:num>
  <w:num w:numId="6">
    <w:abstractNumId w:val="44"/>
  </w:num>
  <w:num w:numId="7">
    <w:abstractNumId w:val="9"/>
  </w:num>
  <w:num w:numId="8">
    <w:abstractNumId w:val="27"/>
  </w:num>
  <w:num w:numId="9">
    <w:abstractNumId w:val="20"/>
  </w:num>
  <w:num w:numId="10">
    <w:abstractNumId w:val="38"/>
  </w:num>
  <w:num w:numId="11">
    <w:abstractNumId w:val="8"/>
  </w:num>
  <w:num w:numId="12">
    <w:abstractNumId w:val="23"/>
  </w:num>
  <w:num w:numId="13">
    <w:abstractNumId w:val="6"/>
  </w:num>
  <w:num w:numId="14">
    <w:abstractNumId w:val="0"/>
  </w:num>
  <w:num w:numId="15">
    <w:abstractNumId w:val="2"/>
  </w:num>
  <w:num w:numId="16">
    <w:abstractNumId w:val="7"/>
  </w:num>
  <w:num w:numId="17">
    <w:abstractNumId w:val="35"/>
  </w:num>
  <w:num w:numId="18">
    <w:abstractNumId w:val="11"/>
  </w:num>
  <w:num w:numId="19">
    <w:abstractNumId w:val="41"/>
  </w:num>
  <w:num w:numId="20">
    <w:abstractNumId w:val="37"/>
  </w:num>
  <w:num w:numId="21">
    <w:abstractNumId w:val="28"/>
  </w:num>
  <w:num w:numId="22">
    <w:abstractNumId w:val="32"/>
  </w:num>
  <w:num w:numId="23">
    <w:abstractNumId w:val="14"/>
  </w:num>
  <w:num w:numId="24">
    <w:abstractNumId w:val="25"/>
  </w:num>
  <w:num w:numId="25">
    <w:abstractNumId w:val="17"/>
  </w:num>
  <w:num w:numId="26">
    <w:abstractNumId w:val="5"/>
  </w:num>
  <w:num w:numId="27">
    <w:abstractNumId w:val="18"/>
  </w:num>
  <w:num w:numId="28">
    <w:abstractNumId w:val="10"/>
  </w:num>
  <w:num w:numId="29">
    <w:abstractNumId w:val="15"/>
  </w:num>
  <w:num w:numId="30">
    <w:abstractNumId w:val="45"/>
  </w:num>
  <w:num w:numId="31">
    <w:abstractNumId w:val="22"/>
  </w:num>
  <w:num w:numId="32">
    <w:abstractNumId w:val="24"/>
  </w:num>
  <w:num w:numId="33">
    <w:abstractNumId w:val="40"/>
  </w:num>
  <w:num w:numId="34">
    <w:abstractNumId w:val="19"/>
  </w:num>
  <w:num w:numId="35">
    <w:abstractNumId w:val="1"/>
  </w:num>
  <w:num w:numId="36">
    <w:abstractNumId w:val="33"/>
  </w:num>
  <w:num w:numId="37">
    <w:abstractNumId w:val="26"/>
  </w:num>
  <w:num w:numId="38">
    <w:abstractNumId w:val="34"/>
  </w:num>
  <w:num w:numId="39">
    <w:abstractNumId w:val="36"/>
  </w:num>
  <w:num w:numId="40">
    <w:abstractNumId w:val="39"/>
  </w:num>
  <w:num w:numId="41">
    <w:abstractNumId w:val="12"/>
  </w:num>
  <w:num w:numId="42">
    <w:abstractNumId w:val="30"/>
  </w:num>
  <w:num w:numId="43">
    <w:abstractNumId w:val="46"/>
  </w:num>
  <w:num w:numId="44">
    <w:abstractNumId w:val="16"/>
  </w:num>
  <w:num w:numId="45">
    <w:abstractNumId w:val="4"/>
  </w:num>
  <w:num w:numId="46">
    <w:abstractNumId w:val="3"/>
  </w:num>
  <w:num w:numId="47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C2"/>
    <w:rsid w:val="00000735"/>
    <w:rsid w:val="00015490"/>
    <w:rsid w:val="000159F3"/>
    <w:rsid w:val="00025D2A"/>
    <w:rsid w:val="000349D6"/>
    <w:rsid w:val="00035B5F"/>
    <w:rsid w:val="00041B55"/>
    <w:rsid w:val="0004264F"/>
    <w:rsid w:val="00055CB2"/>
    <w:rsid w:val="00074FF6"/>
    <w:rsid w:val="00081747"/>
    <w:rsid w:val="00082360"/>
    <w:rsid w:val="00085EBE"/>
    <w:rsid w:val="00094E5E"/>
    <w:rsid w:val="000963A6"/>
    <w:rsid w:val="000A7733"/>
    <w:rsid w:val="000B3339"/>
    <w:rsid w:val="000D0544"/>
    <w:rsid w:val="000D29A3"/>
    <w:rsid w:val="000D3E0C"/>
    <w:rsid w:val="00103CF4"/>
    <w:rsid w:val="001143DA"/>
    <w:rsid w:val="00120ED0"/>
    <w:rsid w:val="001243EB"/>
    <w:rsid w:val="00127357"/>
    <w:rsid w:val="00130E69"/>
    <w:rsid w:val="00132BA9"/>
    <w:rsid w:val="0013563A"/>
    <w:rsid w:val="001442CA"/>
    <w:rsid w:val="00145D62"/>
    <w:rsid w:val="00147594"/>
    <w:rsid w:val="0017102D"/>
    <w:rsid w:val="00177ED9"/>
    <w:rsid w:val="001A247B"/>
    <w:rsid w:val="001B00E0"/>
    <w:rsid w:val="001B1541"/>
    <w:rsid w:val="001B2EC0"/>
    <w:rsid w:val="001D0BB7"/>
    <w:rsid w:val="001D495D"/>
    <w:rsid w:val="001E34DB"/>
    <w:rsid w:val="001E5C44"/>
    <w:rsid w:val="001F40F7"/>
    <w:rsid w:val="001F4528"/>
    <w:rsid w:val="001F4811"/>
    <w:rsid w:val="001F65EA"/>
    <w:rsid w:val="002002A8"/>
    <w:rsid w:val="0021636B"/>
    <w:rsid w:val="00220665"/>
    <w:rsid w:val="0023038F"/>
    <w:rsid w:val="00243B39"/>
    <w:rsid w:val="00243FC2"/>
    <w:rsid w:val="00256005"/>
    <w:rsid w:val="00270716"/>
    <w:rsid w:val="00276739"/>
    <w:rsid w:val="00277180"/>
    <w:rsid w:val="00292033"/>
    <w:rsid w:val="002C19FA"/>
    <w:rsid w:val="002C3D94"/>
    <w:rsid w:val="002D1C6D"/>
    <w:rsid w:val="002D23F0"/>
    <w:rsid w:val="002E2B2A"/>
    <w:rsid w:val="002E692D"/>
    <w:rsid w:val="002E71BB"/>
    <w:rsid w:val="002E7205"/>
    <w:rsid w:val="002F1147"/>
    <w:rsid w:val="002F20FD"/>
    <w:rsid w:val="003052A2"/>
    <w:rsid w:val="00313CD9"/>
    <w:rsid w:val="00331944"/>
    <w:rsid w:val="00336878"/>
    <w:rsid w:val="00337ED1"/>
    <w:rsid w:val="00342A06"/>
    <w:rsid w:val="0034750F"/>
    <w:rsid w:val="0036434F"/>
    <w:rsid w:val="003668AF"/>
    <w:rsid w:val="0037667E"/>
    <w:rsid w:val="00376F50"/>
    <w:rsid w:val="00377F3C"/>
    <w:rsid w:val="003865DE"/>
    <w:rsid w:val="00387D1F"/>
    <w:rsid w:val="00395DE5"/>
    <w:rsid w:val="003A0587"/>
    <w:rsid w:val="003B3AE8"/>
    <w:rsid w:val="003B5AAC"/>
    <w:rsid w:val="003C0422"/>
    <w:rsid w:val="003C2991"/>
    <w:rsid w:val="003C3B19"/>
    <w:rsid w:val="003C4CFA"/>
    <w:rsid w:val="003D4070"/>
    <w:rsid w:val="003D42C3"/>
    <w:rsid w:val="003E4101"/>
    <w:rsid w:val="003E7CC9"/>
    <w:rsid w:val="003F4565"/>
    <w:rsid w:val="00402A72"/>
    <w:rsid w:val="00404738"/>
    <w:rsid w:val="00404C48"/>
    <w:rsid w:val="00407478"/>
    <w:rsid w:val="00407D28"/>
    <w:rsid w:val="004130C8"/>
    <w:rsid w:val="0041493B"/>
    <w:rsid w:val="0041496A"/>
    <w:rsid w:val="00431E89"/>
    <w:rsid w:val="004342DE"/>
    <w:rsid w:val="0044191D"/>
    <w:rsid w:val="0046016E"/>
    <w:rsid w:val="00460D34"/>
    <w:rsid w:val="00474F36"/>
    <w:rsid w:val="00477B68"/>
    <w:rsid w:val="00482E6A"/>
    <w:rsid w:val="004836CC"/>
    <w:rsid w:val="0048792F"/>
    <w:rsid w:val="00495A41"/>
    <w:rsid w:val="00496148"/>
    <w:rsid w:val="00496486"/>
    <w:rsid w:val="004A7529"/>
    <w:rsid w:val="004B236B"/>
    <w:rsid w:val="004B3667"/>
    <w:rsid w:val="004B4BAD"/>
    <w:rsid w:val="004C0CEF"/>
    <w:rsid w:val="004C3E12"/>
    <w:rsid w:val="004C3E36"/>
    <w:rsid w:val="004E3CC3"/>
    <w:rsid w:val="004F77CC"/>
    <w:rsid w:val="00502279"/>
    <w:rsid w:val="00502F47"/>
    <w:rsid w:val="00512BC4"/>
    <w:rsid w:val="005171F8"/>
    <w:rsid w:val="0053091E"/>
    <w:rsid w:val="005462F9"/>
    <w:rsid w:val="0055382B"/>
    <w:rsid w:val="005618A0"/>
    <w:rsid w:val="0056701D"/>
    <w:rsid w:val="005744BA"/>
    <w:rsid w:val="00595627"/>
    <w:rsid w:val="005A0BA2"/>
    <w:rsid w:val="005B56BD"/>
    <w:rsid w:val="005B71DE"/>
    <w:rsid w:val="005E032C"/>
    <w:rsid w:val="005E06C9"/>
    <w:rsid w:val="00606C60"/>
    <w:rsid w:val="0062492F"/>
    <w:rsid w:val="00631239"/>
    <w:rsid w:val="00633378"/>
    <w:rsid w:val="00635285"/>
    <w:rsid w:val="00642C78"/>
    <w:rsid w:val="00644DB5"/>
    <w:rsid w:val="00653808"/>
    <w:rsid w:val="00664ED9"/>
    <w:rsid w:val="00664FA5"/>
    <w:rsid w:val="00674648"/>
    <w:rsid w:val="00687617"/>
    <w:rsid w:val="006903A7"/>
    <w:rsid w:val="00692396"/>
    <w:rsid w:val="006934B8"/>
    <w:rsid w:val="006940EB"/>
    <w:rsid w:val="006B0908"/>
    <w:rsid w:val="006B24BF"/>
    <w:rsid w:val="006B41BB"/>
    <w:rsid w:val="006B4AF3"/>
    <w:rsid w:val="006C3DE4"/>
    <w:rsid w:val="006C3E1E"/>
    <w:rsid w:val="006D7BAD"/>
    <w:rsid w:val="006E5F53"/>
    <w:rsid w:val="0072517F"/>
    <w:rsid w:val="00727A88"/>
    <w:rsid w:val="00765841"/>
    <w:rsid w:val="007732D8"/>
    <w:rsid w:val="00781E80"/>
    <w:rsid w:val="007835C4"/>
    <w:rsid w:val="00794725"/>
    <w:rsid w:val="007A18EE"/>
    <w:rsid w:val="007B1501"/>
    <w:rsid w:val="007C53F1"/>
    <w:rsid w:val="007C6CAA"/>
    <w:rsid w:val="007D24CE"/>
    <w:rsid w:val="007D42A7"/>
    <w:rsid w:val="007D44D2"/>
    <w:rsid w:val="007E3469"/>
    <w:rsid w:val="00810E2D"/>
    <w:rsid w:val="0082368F"/>
    <w:rsid w:val="00826841"/>
    <w:rsid w:val="0083246E"/>
    <w:rsid w:val="008449D5"/>
    <w:rsid w:val="008510DD"/>
    <w:rsid w:val="00866810"/>
    <w:rsid w:val="00867E4F"/>
    <w:rsid w:val="0088508B"/>
    <w:rsid w:val="008935DE"/>
    <w:rsid w:val="008B19ED"/>
    <w:rsid w:val="008B7307"/>
    <w:rsid w:val="008B7527"/>
    <w:rsid w:val="008D3F1D"/>
    <w:rsid w:val="008D6571"/>
    <w:rsid w:val="008F17E2"/>
    <w:rsid w:val="00900A26"/>
    <w:rsid w:val="00902F8A"/>
    <w:rsid w:val="0090719B"/>
    <w:rsid w:val="00907F01"/>
    <w:rsid w:val="00923AA1"/>
    <w:rsid w:val="00924015"/>
    <w:rsid w:val="009556F8"/>
    <w:rsid w:val="009618F6"/>
    <w:rsid w:val="00963462"/>
    <w:rsid w:val="00964C6A"/>
    <w:rsid w:val="00967844"/>
    <w:rsid w:val="00967F79"/>
    <w:rsid w:val="009747BD"/>
    <w:rsid w:val="009861F4"/>
    <w:rsid w:val="009A07C3"/>
    <w:rsid w:val="009B2F53"/>
    <w:rsid w:val="009B6143"/>
    <w:rsid w:val="009D6CEE"/>
    <w:rsid w:val="009E2E0F"/>
    <w:rsid w:val="009E40DA"/>
    <w:rsid w:val="009E5A6A"/>
    <w:rsid w:val="009F2EFC"/>
    <w:rsid w:val="00A01B1A"/>
    <w:rsid w:val="00A03431"/>
    <w:rsid w:val="00A0553D"/>
    <w:rsid w:val="00A20B9E"/>
    <w:rsid w:val="00A222FA"/>
    <w:rsid w:val="00A22CCB"/>
    <w:rsid w:val="00A33B41"/>
    <w:rsid w:val="00A36E85"/>
    <w:rsid w:val="00A41C77"/>
    <w:rsid w:val="00A51DAA"/>
    <w:rsid w:val="00A604C4"/>
    <w:rsid w:val="00A62F8F"/>
    <w:rsid w:val="00A6548A"/>
    <w:rsid w:val="00A837E2"/>
    <w:rsid w:val="00A92261"/>
    <w:rsid w:val="00A94921"/>
    <w:rsid w:val="00AB0CCD"/>
    <w:rsid w:val="00AB37DC"/>
    <w:rsid w:val="00AB4E6A"/>
    <w:rsid w:val="00AD1304"/>
    <w:rsid w:val="00AE6078"/>
    <w:rsid w:val="00AE756B"/>
    <w:rsid w:val="00AF77A3"/>
    <w:rsid w:val="00B15E84"/>
    <w:rsid w:val="00B1764A"/>
    <w:rsid w:val="00B218DA"/>
    <w:rsid w:val="00B31ACB"/>
    <w:rsid w:val="00B51A0E"/>
    <w:rsid w:val="00B57CB1"/>
    <w:rsid w:val="00B6617E"/>
    <w:rsid w:val="00B668BA"/>
    <w:rsid w:val="00B66D5F"/>
    <w:rsid w:val="00B71FC7"/>
    <w:rsid w:val="00B72D82"/>
    <w:rsid w:val="00B76F34"/>
    <w:rsid w:val="00B804E3"/>
    <w:rsid w:val="00B80C38"/>
    <w:rsid w:val="00B9237D"/>
    <w:rsid w:val="00B94F7D"/>
    <w:rsid w:val="00BA1AAE"/>
    <w:rsid w:val="00BA3A5B"/>
    <w:rsid w:val="00BA5464"/>
    <w:rsid w:val="00BB3061"/>
    <w:rsid w:val="00BC00E4"/>
    <w:rsid w:val="00BC4707"/>
    <w:rsid w:val="00BD4EC9"/>
    <w:rsid w:val="00BE3907"/>
    <w:rsid w:val="00BE64C0"/>
    <w:rsid w:val="00BF25BE"/>
    <w:rsid w:val="00BF2D00"/>
    <w:rsid w:val="00BF67ED"/>
    <w:rsid w:val="00BF6FD0"/>
    <w:rsid w:val="00BF7BDA"/>
    <w:rsid w:val="00C05A38"/>
    <w:rsid w:val="00C072DD"/>
    <w:rsid w:val="00C118C5"/>
    <w:rsid w:val="00C2755A"/>
    <w:rsid w:val="00C27B0A"/>
    <w:rsid w:val="00C30A3E"/>
    <w:rsid w:val="00C4095B"/>
    <w:rsid w:val="00C47465"/>
    <w:rsid w:val="00C51135"/>
    <w:rsid w:val="00C60D6E"/>
    <w:rsid w:val="00C623B0"/>
    <w:rsid w:val="00C85916"/>
    <w:rsid w:val="00C929FB"/>
    <w:rsid w:val="00CA4C6A"/>
    <w:rsid w:val="00CB17E2"/>
    <w:rsid w:val="00CB7171"/>
    <w:rsid w:val="00CC6250"/>
    <w:rsid w:val="00CD31F3"/>
    <w:rsid w:val="00CE1DF6"/>
    <w:rsid w:val="00CE436F"/>
    <w:rsid w:val="00D0116F"/>
    <w:rsid w:val="00D02FF4"/>
    <w:rsid w:val="00D116E0"/>
    <w:rsid w:val="00D14466"/>
    <w:rsid w:val="00D14E19"/>
    <w:rsid w:val="00D36743"/>
    <w:rsid w:val="00D419B1"/>
    <w:rsid w:val="00D6149C"/>
    <w:rsid w:val="00D67973"/>
    <w:rsid w:val="00D70079"/>
    <w:rsid w:val="00D7079D"/>
    <w:rsid w:val="00D809D5"/>
    <w:rsid w:val="00D90A68"/>
    <w:rsid w:val="00D97185"/>
    <w:rsid w:val="00DA2080"/>
    <w:rsid w:val="00DA5D06"/>
    <w:rsid w:val="00DB5663"/>
    <w:rsid w:val="00DC24CA"/>
    <w:rsid w:val="00DC5634"/>
    <w:rsid w:val="00DC66A5"/>
    <w:rsid w:val="00DD1CAD"/>
    <w:rsid w:val="00DD3979"/>
    <w:rsid w:val="00DD5E86"/>
    <w:rsid w:val="00E01E4B"/>
    <w:rsid w:val="00E10C51"/>
    <w:rsid w:val="00E137E3"/>
    <w:rsid w:val="00E14EF4"/>
    <w:rsid w:val="00E23ABF"/>
    <w:rsid w:val="00E24F37"/>
    <w:rsid w:val="00E326DE"/>
    <w:rsid w:val="00E42CFF"/>
    <w:rsid w:val="00E4325A"/>
    <w:rsid w:val="00E43E28"/>
    <w:rsid w:val="00E4640D"/>
    <w:rsid w:val="00E534B7"/>
    <w:rsid w:val="00E73058"/>
    <w:rsid w:val="00E74C1A"/>
    <w:rsid w:val="00E82B4D"/>
    <w:rsid w:val="00E845C7"/>
    <w:rsid w:val="00E85256"/>
    <w:rsid w:val="00EA2915"/>
    <w:rsid w:val="00EA5A19"/>
    <w:rsid w:val="00EA5C09"/>
    <w:rsid w:val="00EB4686"/>
    <w:rsid w:val="00EB5FC1"/>
    <w:rsid w:val="00EF0D27"/>
    <w:rsid w:val="00EF5240"/>
    <w:rsid w:val="00F04E05"/>
    <w:rsid w:val="00F072B2"/>
    <w:rsid w:val="00F10836"/>
    <w:rsid w:val="00F17116"/>
    <w:rsid w:val="00F2108E"/>
    <w:rsid w:val="00F21E95"/>
    <w:rsid w:val="00F26C02"/>
    <w:rsid w:val="00F31CB4"/>
    <w:rsid w:val="00F43527"/>
    <w:rsid w:val="00F52FC2"/>
    <w:rsid w:val="00F56CCA"/>
    <w:rsid w:val="00F651BD"/>
    <w:rsid w:val="00F76466"/>
    <w:rsid w:val="00F76D52"/>
    <w:rsid w:val="00F855F3"/>
    <w:rsid w:val="00F93AEC"/>
    <w:rsid w:val="00FA1CE4"/>
    <w:rsid w:val="00FC0ECB"/>
    <w:rsid w:val="00FC2934"/>
    <w:rsid w:val="00FD27D9"/>
    <w:rsid w:val="00FE0E6E"/>
    <w:rsid w:val="00FE1375"/>
    <w:rsid w:val="00FE556A"/>
    <w:rsid w:val="00FE5838"/>
    <w:rsid w:val="00FF0678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EDE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AT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 Narrow" w:hAnsi="Arial Narrow" w:cs="Arial"/>
      <w:i/>
      <w:iCs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color w:val="000000"/>
      <w:sz w:val="36"/>
      <w:szCs w:val="44"/>
      <w:lang w:val="en-GB"/>
    </w:rPr>
  </w:style>
  <w:style w:type="paragraph" w:styleId="BodyTextIndent">
    <w:name w:val="Body Text Indent"/>
    <w:basedOn w:val="Normal"/>
    <w:semiHidden/>
    <w:pPr>
      <w:ind w:left="1620"/>
    </w:pPr>
    <w:rPr>
      <w:rFonts w:ascii="Arial" w:hAnsi="Arial" w:cs="Arial"/>
      <w:sz w:val="22"/>
      <w:lang w:val="en-GB"/>
    </w:rPr>
  </w:style>
  <w:style w:type="paragraph" w:styleId="BodyTextIndent2">
    <w:name w:val="Body Text Indent 2"/>
    <w:basedOn w:val="Normal"/>
    <w:semiHidden/>
    <w:pPr>
      <w:ind w:left="1440"/>
    </w:pPr>
    <w:rPr>
      <w:rFonts w:ascii="Arial" w:hAnsi="Arial" w:cs="Arial"/>
      <w:sz w:val="22"/>
      <w:lang w:val="en-GB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mailformatvorlage20">
    <w:name w:val="emailformatvorlage20"/>
    <w:rPr>
      <w:rFonts w:ascii="Arial" w:hAnsi="Arial" w:cs="Arial"/>
      <w:color w:val="000080"/>
      <w:sz w:val="20"/>
    </w:rPr>
  </w:style>
  <w:style w:type="character" w:customStyle="1" w:styleId="HWimmer">
    <w:name w:val="H. Wimmer"/>
    <w:rPr>
      <w:rFonts w:ascii="Arial" w:hAnsi="Arial" w:cs="Arial"/>
      <w:color w:val="000000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C92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36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E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6E85"/>
    <w:rPr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6E85"/>
    <w:rPr>
      <w:b/>
      <w:bCs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6E85"/>
    <w:rPr>
      <w:rFonts w:ascii="Tahoma" w:hAnsi="Tahoma" w:cs="Tahoma"/>
      <w:sz w:val="16"/>
      <w:szCs w:val="16"/>
      <w:lang w:val="de-AT"/>
    </w:rPr>
  </w:style>
  <w:style w:type="paragraph" w:styleId="NoSpacing">
    <w:name w:val="No Spacing"/>
    <w:uiPriority w:val="1"/>
    <w:qFormat/>
    <w:rsid w:val="00D0116F"/>
    <w:rPr>
      <w:sz w:val="24"/>
      <w:szCs w:val="24"/>
      <w:lang w:val="de-AT"/>
    </w:rPr>
  </w:style>
  <w:style w:type="character" w:styleId="Emphasis">
    <w:name w:val="Emphasis"/>
    <w:basedOn w:val="DefaultParagraphFont"/>
    <w:uiPriority w:val="20"/>
    <w:qFormat/>
    <w:rsid w:val="00A41C77"/>
    <w:rPr>
      <w:b/>
      <w:bCs/>
      <w:i w:val="0"/>
      <w:iCs w:val="0"/>
    </w:rPr>
  </w:style>
  <w:style w:type="character" w:customStyle="1" w:styleId="st">
    <w:name w:val="st"/>
    <w:basedOn w:val="DefaultParagraphFont"/>
    <w:rsid w:val="00A41C77"/>
  </w:style>
  <w:style w:type="paragraph" w:styleId="ListParagraph">
    <w:name w:val="List Paragraph"/>
    <w:basedOn w:val="Normal"/>
    <w:link w:val="ListParagraphChar"/>
    <w:uiPriority w:val="34"/>
    <w:qFormat/>
    <w:rsid w:val="002D1C6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C072DD"/>
    <w:pPr>
      <w:spacing w:before="240" w:after="60"/>
      <w:outlineLvl w:val="4"/>
    </w:pPr>
    <w:rPr>
      <w:rFonts w:ascii="Helvetica" w:hAnsi="Helvetica"/>
      <w:b/>
      <w:i/>
      <w:snapToGrid w:val="0"/>
      <w:color w:val="DF6532"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072DD"/>
    <w:rPr>
      <w:rFonts w:ascii="Helvetica" w:hAnsi="Helvetica"/>
      <w:b/>
      <w:i/>
      <w:snapToGrid w:val="0"/>
      <w:color w:val="DF6532"/>
      <w:kern w:val="28"/>
      <w:sz w:val="32"/>
      <w:lang w:val="en-GB"/>
    </w:rPr>
  </w:style>
  <w:style w:type="paragraph" w:customStyle="1" w:styleId="Formatolibre">
    <w:name w:val="Formato libre"/>
    <w:rsid w:val="00E14EF4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rial Unicode MS" w:cs="Arial Unicode MS"/>
      <w:color w:val="594B3A"/>
      <w:sz w:val="18"/>
      <w:szCs w:val="18"/>
      <w:bdr w:val="nil"/>
      <w:lang w:val="en-US" w:eastAsia="en-GB"/>
    </w:rPr>
  </w:style>
  <w:style w:type="paragraph" w:customStyle="1" w:styleId="HStandard">
    <w:name w:val="H_Standard"/>
    <w:rsid w:val="005171F8"/>
    <w:pPr>
      <w:spacing w:after="120" w:line="280" w:lineRule="atLeast"/>
      <w:jc w:val="both"/>
    </w:pPr>
    <w:rPr>
      <w:rFonts w:ascii="Arial" w:hAnsi="Arial"/>
      <w:lang w:val="de-A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40F7"/>
    <w:rPr>
      <w:sz w:val="24"/>
      <w:szCs w:val="24"/>
      <w:lang w:val="de-AT"/>
    </w:rPr>
  </w:style>
  <w:style w:type="paragraph" w:customStyle="1" w:styleId="Normal12PTcouleurgris">
    <w:name w:val="Normal + 12PT couleur gris"/>
    <w:basedOn w:val="Normal"/>
    <w:qFormat/>
    <w:rsid w:val="002D23F0"/>
    <w:pPr>
      <w:spacing w:line="280" w:lineRule="atLeast"/>
    </w:pPr>
    <w:rPr>
      <w:rFonts w:ascii="Helvetica" w:hAnsi="Helvetica" w:cs="Arial"/>
      <w:color w:val="6F6F6F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AT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 Narrow" w:hAnsi="Arial Narrow" w:cs="Arial"/>
      <w:i/>
      <w:iCs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color w:val="000000"/>
      <w:sz w:val="36"/>
      <w:szCs w:val="44"/>
      <w:lang w:val="en-GB"/>
    </w:rPr>
  </w:style>
  <w:style w:type="paragraph" w:styleId="BodyTextIndent">
    <w:name w:val="Body Text Indent"/>
    <w:basedOn w:val="Normal"/>
    <w:semiHidden/>
    <w:pPr>
      <w:ind w:left="1620"/>
    </w:pPr>
    <w:rPr>
      <w:rFonts w:ascii="Arial" w:hAnsi="Arial" w:cs="Arial"/>
      <w:sz w:val="22"/>
      <w:lang w:val="en-GB"/>
    </w:rPr>
  </w:style>
  <w:style w:type="paragraph" w:styleId="BodyTextIndent2">
    <w:name w:val="Body Text Indent 2"/>
    <w:basedOn w:val="Normal"/>
    <w:semiHidden/>
    <w:pPr>
      <w:ind w:left="1440"/>
    </w:pPr>
    <w:rPr>
      <w:rFonts w:ascii="Arial" w:hAnsi="Arial" w:cs="Arial"/>
      <w:sz w:val="22"/>
      <w:lang w:val="en-GB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mailformatvorlage20">
    <w:name w:val="emailformatvorlage20"/>
    <w:rPr>
      <w:rFonts w:ascii="Arial" w:hAnsi="Arial" w:cs="Arial"/>
      <w:color w:val="000080"/>
      <w:sz w:val="20"/>
    </w:rPr>
  </w:style>
  <w:style w:type="character" w:customStyle="1" w:styleId="HWimmer">
    <w:name w:val="H. Wimmer"/>
    <w:rPr>
      <w:rFonts w:ascii="Arial" w:hAnsi="Arial" w:cs="Arial"/>
      <w:color w:val="000000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C92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36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E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6E85"/>
    <w:rPr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6E85"/>
    <w:rPr>
      <w:b/>
      <w:bCs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6E85"/>
    <w:rPr>
      <w:rFonts w:ascii="Tahoma" w:hAnsi="Tahoma" w:cs="Tahoma"/>
      <w:sz w:val="16"/>
      <w:szCs w:val="16"/>
      <w:lang w:val="de-AT"/>
    </w:rPr>
  </w:style>
  <w:style w:type="paragraph" w:styleId="NoSpacing">
    <w:name w:val="No Spacing"/>
    <w:uiPriority w:val="1"/>
    <w:qFormat/>
    <w:rsid w:val="00D0116F"/>
    <w:rPr>
      <w:sz w:val="24"/>
      <w:szCs w:val="24"/>
      <w:lang w:val="de-AT"/>
    </w:rPr>
  </w:style>
  <w:style w:type="character" w:styleId="Emphasis">
    <w:name w:val="Emphasis"/>
    <w:basedOn w:val="DefaultParagraphFont"/>
    <w:uiPriority w:val="20"/>
    <w:qFormat/>
    <w:rsid w:val="00A41C77"/>
    <w:rPr>
      <w:b/>
      <w:bCs/>
      <w:i w:val="0"/>
      <w:iCs w:val="0"/>
    </w:rPr>
  </w:style>
  <w:style w:type="character" w:customStyle="1" w:styleId="st">
    <w:name w:val="st"/>
    <w:basedOn w:val="DefaultParagraphFont"/>
    <w:rsid w:val="00A41C77"/>
  </w:style>
  <w:style w:type="paragraph" w:styleId="ListParagraph">
    <w:name w:val="List Paragraph"/>
    <w:basedOn w:val="Normal"/>
    <w:link w:val="ListParagraphChar"/>
    <w:uiPriority w:val="34"/>
    <w:qFormat/>
    <w:rsid w:val="002D1C6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C072DD"/>
    <w:pPr>
      <w:spacing w:before="240" w:after="60"/>
      <w:outlineLvl w:val="4"/>
    </w:pPr>
    <w:rPr>
      <w:rFonts w:ascii="Helvetica" w:hAnsi="Helvetica"/>
      <w:b/>
      <w:i/>
      <w:snapToGrid w:val="0"/>
      <w:color w:val="DF6532"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072DD"/>
    <w:rPr>
      <w:rFonts w:ascii="Helvetica" w:hAnsi="Helvetica"/>
      <w:b/>
      <w:i/>
      <w:snapToGrid w:val="0"/>
      <w:color w:val="DF6532"/>
      <w:kern w:val="28"/>
      <w:sz w:val="32"/>
      <w:lang w:val="en-GB"/>
    </w:rPr>
  </w:style>
  <w:style w:type="paragraph" w:customStyle="1" w:styleId="Formatolibre">
    <w:name w:val="Formato libre"/>
    <w:rsid w:val="00E14EF4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rial Unicode MS" w:cs="Arial Unicode MS"/>
      <w:color w:val="594B3A"/>
      <w:sz w:val="18"/>
      <w:szCs w:val="18"/>
      <w:bdr w:val="nil"/>
      <w:lang w:val="en-US" w:eastAsia="en-GB"/>
    </w:rPr>
  </w:style>
  <w:style w:type="paragraph" w:customStyle="1" w:styleId="HStandard">
    <w:name w:val="H_Standard"/>
    <w:rsid w:val="005171F8"/>
    <w:pPr>
      <w:spacing w:after="120" w:line="280" w:lineRule="atLeast"/>
      <w:jc w:val="both"/>
    </w:pPr>
    <w:rPr>
      <w:rFonts w:ascii="Arial" w:hAnsi="Arial"/>
      <w:lang w:val="de-A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40F7"/>
    <w:rPr>
      <w:sz w:val="24"/>
      <w:szCs w:val="24"/>
      <w:lang w:val="de-AT"/>
    </w:rPr>
  </w:style>
  <w:style w:type="paragraph" w:customStyle="1" w:styleId="Normal12PTcouleurgris">
    <w:name w:val="Normal + 12PT couleur gris"/>
    <w:basedOn w:val="Normal"/>
    <w:qFormat/>
    <w:rsid w:val="002D23F0"/>
    <w:pPr>
      <w:spacing w:line="280" w:lineRule="atLeast"/>
    </w:pPr>
    <w:rPr>
      <w:rFonts w:ascii="Helvetica" w:hAnsi="Helvetica" w:cs="Arial"/>
      <w:color w:val="6F6F6F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aldis.kudins@gmail.com" TargetMode="External"/><Relationship Id="rId12" Type="http://schemas.openxmlformats.org/officeDocument/2006/relationships/hyperlink" Target="http://enrd.ec.europa.eu/evaluation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297986A705B4882041B7BD7DDC87A" ma:contentTypeVersion="5" ma:contentTypeDescription="Create a new document." ma:contentTypeScope="" ma:versionID="a4372291b5f66eaaf8e90587fd455908">
  <xsd:schema xmlns:xsd="http://www.w3.org/2001/XMLSchema" xmlns:xs="http://www.w3.org/2001/XMLSchema" xmlns:p="http://schemas.microsoft.com/office/2006/metadata/properties" xmlns:ns2="294d1de4-3ac5-42cb-af17-fa7f1cfff024" xmlns:ns3="960869eb-c10b-4c0d-b28c-408df9d11fd9" targetNamespace="http://schemas.microsoft.com/office/2006/metadata/properties" ma:root="true" ma:fieldsID="a0dbec0ccd6cdf72c7d5c47186cce9e5" ns2:_="" ns3:_="">
    <xsd:import namespace="294d1de4-3ac5-42cb-af17-fa7f1cfff024"/>
    <xsd:import namespace="960869eb-c10b-4c0d-b28c-408df9d11f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Title_x0020__x0028_en_x0029_" minOccurs="0"/>
                <xsd:element ref="ns3:Title_x0020__x0028_original_x0029_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1de4-3ac5-42cb-af17-fa7f1cfff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869eb-c10b-4c0d-b28c-408df9d11fd9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10" nillable="true" ma:displayName="Title (en)" ma:internalName="Title_x0020__x0028_en_x0029_">
      <xsd:simpleType>
        <xsd:restriction base="dms:Text">
          <xsd:maxLength value="255"/>
        </xsd:restriction>
      </xsd:simpleType>
    </xsd:element>
    <xsd:element name="Title_x0020__x0028_original_x0029_" ma:index="11" nillable="true" ma:displayName="Title (original)" ma:internalName="Title_x0020__x0028_original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960869eb-c10b-4c0d-b28c-408df9d11fd9" xsi:nil="true"/>
    <Title_x0020__x0028_original_x0029_ xmlns="960869eb-c10b-4c0d-b28c-408df9d11fd9" xsi:nil="true"/>
  </documentManagement>
</p:properties>
</file>

<file path=customXml/itemProps1.xml><?xml version="1.0" encoding="utf-8"?>
<ds:datastoreItem xmlns:ds="http://schemas.openxmlformats.org/officeDocument/2006/customXml" ds:itemID="{397522A7-C297-4F56-BA34-83E4F8F9B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864F0-9293-4593-B62B-A2DDBAE4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1de4-3ac5-42cb-af17-fa7f1cfff024"/>
    <ds:schemaRef ds:uri="960869eb-c10b-4c0d-b28c-408df9d1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1278B-90AB-4CD2-B9F7-EC721E43DE7C}">
  <ds:schemaRefs>
    <ds:schemaRef ds:uri="http://schemas.microsoft.com/office/2006/metadata/properties"/>
    <ds:schemaRef ds:uri="http://purl.org/dc/elements/1.1/"/>
    <ds:schemaRef ds:uri="294d1de4-3ac5-42cb-af17-fa7f1cfff0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60869eb-c10b-4c0d-b28c-408df9d11f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464</Words>
  <Characters>2647</Characters>
  <Application>Microsoft Macintosh Word</Application>
  <DocSecurity>0</DocSecurity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11" baseType="lpstr">
      <vt:lpstr>Agenda Needs Assessment</vt:lpstr>
      <vt:lpstr>Agenda Needs Assessment</vt:lpstr>
      <vt:lpstr>Agenda Needs Assessment</vt:lpstr>
      <vt:lpstr>Agenda Needs Assessment</vt:lpstr>
      <vt:lpstr/>
      <vt:lpstr/>
      <vt:lpstr>Agenda for the meeting </vt:lpstr>
      <vt:lpstr>of Geographic Experts in 2012</vt:lpstr>
      <vt:lpstr/>
      <vt:lpstr>Venue: Brussels, Chaussée Saint-Pierre 260 (Métro Merode)</vt:lpstr>
      <vt:lpstr/>
    </vt:vector>
  </TitlesOfParts>
  <Company>Metis GmbH</Company>
  <LinksUpToDate>false</LinksUpToDate>
  <CharactersWithSpaces>3105</CharactersWithSpaces>
  <SharedDoc>false</SharedDoc>
  <HLinks>
    <vt:vector size="6" baseType="variant">
      <vt:variant>
        <vt:i4>4718597</vt:i4>
      </vt:variant>
      <vt:variant>
        <vt:i4>-1</vt:i4>
      </vt:variant>
      <vt:variant>
        <vt:i4>1026</vt:i4>
      </vt:variant>
      <vt:variant>
        <vt:i4>1</vt:i4>
      </vt:variant>
      <vt:variant>
        <vt:lpwstr>https://cbks1.google.com/cbk?output=thumbnail&amp;cb_client=maps_sv&amp;thumb=2&amp;thumbfov=60&amp;ll=50.845254,4.370153&amp;yaw=61.0&amp;thumbpegman=1&amp;w=300&amp;h=118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Needs Assessment</dc:title>
  <dc:subject>RurEval</dc:subject>
  <dc:creator>Valerie Dumont</dc:creator>
  <cp:lastModifiedBy>Valdis Kudins</cp:lastModifiedBy>
  <cp:revision>11</cp:revision>
  <cp:lastPrinted>2015-12-02T15:36:00Z</cp:lastPrinted>
  <dcterms:created xsi:type="dcterms:W3CDTF">2015-10-09T21:39:00Z</dcterms:created>
  <dcterms:modified xsi:type="dcterms:W3CDTF">2015-12-03T09:12:00Z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0x010100028297986A705B4882041B7BD7DDC87A</vt:lpwstr>
  </property>
</Properties>
</file>